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FD901" w14:textId="77777777" w:rsidR="003938FE" w:rsidRPr="00E532BA" w:rsidRDefault="00000000">
      <w:r w:rsidRPr="00E532BA">
        <w:rPr>
          <w:b/>
        </w:rPr>
        <w:t>EMILY: PROJECT E</w:t>
      </w:r>
    </w:p>
    <w:p w14:paraId="2B54D534" w14:textId="77777777" w:rsidR="003938FE" w:rsidRPr="00E532BA" w:rsidRDefault="00000000">
      <w:r w:rsidRPr="00E532BA">
        <w:t>Procedimiento de almacenamiento: código reservado y archivo plano</w:t>
      </w:r>
    </w:p>
    <w:p w14:paraId="7083FD8F" w14:textId="69F98170" w:rsidR="003938FE" w:rsidRPr="00E532BA" w:rsidRDefault="00000000">
      <w:r w:rsidRPr="00E532BA">
        <w:rPr>
          <w:i/>
        </w:rPr>
        <w:t xml:space="preserve">Demo </w:t>
      </w:r>
    </w:p>
    <w:tbl>
      <w:tblPr>
        <w:tblStyle w:val="ClarkdownTable"/>
        <w:tblW w:w="0" w:type="auto"/>
        <w:tblInd w:w="0" w:type="dxa"/>
        <w:tblLook w:val="0400" w:firstRow="0" w:lastRow="0" w:firstColumn="0" w:lastColumn="0" w:noHBand="0" w:noVBand="1"/>
      </w:tblPr>
      <w:tblGrid>
        <w:gridCol w:w="6684"/>
        <w:gridCol w:w="2666"/>
      </w:tblGrid>
      <w:tr w:rsidR="003938FE" w:rsidRPr="00E532BA" w14:paraId="42E12A06" w14:textId="77777777">
        <w:tc>
          <w:tcPr>
            <w:tcW w:w="0" w:type="auto"/>
            <w:shd w:val="clear" w:color="auto" w:fill="FFFFFF"/>
          </w:tcPr>
          <w:p w14:paraId="12A356B4" w14:textId="77777777" w:rsidR="003938FE" w:rsidRPr="00E532BA" w:rsidRDefault="00000000">
            <w:r w:rsidRPr="00E532BA">
              <w:t>Proyecto</w:t>
            </w:r>
          </w:p>
        </w:tc>
        <w:tc>
          <w:tcPr>
            <w:tcW w:w="0" w:type="auto"/>
            <w:shd w:val="clear" w:color="auto" w:fill="FFFFFF"/>
          </w:tcPr>
          <w:p w14:paraId="1F4205B1" w14:textId="77777777" w:rsidR="003938FE" w:rsidRPr="00E532BA" w:rsidRDefault="00000000">
            <w:r w:rsidRPr="00E532BA">
              <w:t>Emily: Project E</w:t>
            </w:r>
          </w:p>
        </w:tc>
      </w:tr>
      <w:tr w:rsidR="003938FE" w:rsidRPr="00E532BA" w14:paraId="0A518E0B" w14:textId="77777777">
        <w:tc>
          <w:tcPr>
            <w:tcW w:w="0" w:type="auto"/>
            <w:shd w:val="clear" w:color="auto" w:fill="F7F9FB"/>
          </w:tcPr>
          <w:p w14:paraId="5315F009" w14:textId="77777777" w:rsidR="003938FE" w:rsidRPr="00E532BA" w:rsidRDefault="00000000">
            <w:r w:rsidRPr="00E532BA">
              <w:t>Entregable</w:t>
            </w:r>
          </w:p>
        </w:tc>
        <w:tc>
          <w:tcPr>
            <w:tcW w:w="0" w:type="auto"/>
            <w:shd w:val="clear" w:color="auto" w:fill="F7F9FB"/>
          </w:tcPr>
          <w:p w14:paraId="0BA66A88" w14:textId="77777777" w:rsidR="003938FE" w:rsidRPr="00E532BA" w:rsidRDefault="00000000">
            <w:r w:rsidRPr="00E532BA">
              <w:t>Procedimiento de almacenamiento (código reservado y archivo plano)</w:t>
            </w:r>
          </w:p>
        </w:tc>
      </w:tr>
      <w:tr w:rsidR="003938FE" w:rsidRPr="00E532BA" w14:paraId="3B88224B" w14:textId="77777777">
        <w:tc>
          <w:tcPr>
            <w:tcW w:w="0" w:type="auto"/>
            <w:shd w:val="clear" w:color="auto" w:fill="F7F9FB"/>
          </w:tcPr>
          <w:p w14:paraId="4FC50589" w14:textId="33555AEC" w:rsidR="003938FE" w:rsidRPr="00E532BA" w:rsidRDefault="00E532BA">
            <w:r>
              <w:t xml:space="preserve"> </w:t>
            </w:r>
            <w:r w:rsidR="00000000" w:rsidRPr="00E532BA">
              <w:t>Documentos base</w:t>
            </w:r>
          </w:p>
        </w:tc>
        <w:tc>
          <w:tcPr>
            <w:tcW w:w="0" w:type="auto"/>
            <w:shd w:val="clear" w:color="auto" w:fill="F7F9FB"/>
          </w:tcPr>
          <w:p w14:paraId="54722F29" w14:textId="77777777" w:rsidR="003938FE" w:rsidRPr="00E532BA" w:rsidRDefault="00000000">
            <w:r w:rsidRPr="00E532BA">
              <w:t>Diagrama de Clases v2.1, capítulo 9 · Documento de Diseño del Nivel v2.0, capítulo 5</w:t>
            </w:r>
          </w:p>
        </w:tc>
      </w:tr>
      <w:tr w:rsidR="003938FE" w:rsidRPr="00E532BA" w14:paraId="1485B13C" w14:textId="77777777">
        <w:tc>
          <w:tcPr>
            <w:tcW w:w="0" w:type="auto"/>
            <w:shd w:val="clear" w:color="auto" w:fill="FFFFFF"/>
          </w:tcPr>
          <w:p w14:paraId="70986E63" w14:textId="77777777" w:rsidR="003938FE" w:rsidRPr="00E532BA" w:rsidRDefault="00000000">
            <w:r w:rsidRPr="00E532BA">
              <w:t>Motor</w:t>
            </w:r>
          </w:p>
        </w:tc>
        <w:tc>
          <w:tcPr>
            <w:tcW w:w="0" w:type="auto"/>
            <w:shd w:val="clear" w:color="auto" w:fill="FFFFFF"/>
          </w:tcPr>
          <w:p w14:paraId="22CFAF52" w14:textId="77777777" w:rsidR="003938FE" w:rsidRPr="00E532BA" w:rsidRDefault="00000000">
            <w:proofErr w:type="spellStart"/>
            <w:r w:rsidRPr="00E532BA">
              <w:t>Unreal</w:t>
            </w:r>
            <w:proofErr w:type="spellEnd"/>
            <w:r w:rsidRPr="00E532BA">
              <w:t xml:space="preserve"> </w:t>
            </w:r>
            <w:proofErr w:type="spellStart"/>
            <w:r w:rsidRPr="00E532BA">
              <w:t>Engine</w:t>
            </w:r>
            <w:proofErr w:type="spellEnd"/>
            <w:r w:rsidRPr="00E532BA">
              <w:t xml:space="preserve"> 5 · </w:t>
            </w:r>
            <w:proofErr w:type="spellStart"/>
            <w:r w:rsidRPr="00E532BA">
              <w:t>Blueprints</w:t>
            </w:r>
            <w:proofErr w:type="spellEnd"/>
            <w:r w:rsidRPr="00E532BA">
              <w:t>, sin C++</w:t>
            </w:r>
          </w:p>
        </w:tc>
      </w:tr>
      <w:tr w:rsidR="003938FE" w:rsidRPr="00E532BA" w14:paraId="58B40625" w14:textId="77777777">
        <w:tc>
          <w:tcPr>
            <w:tcW w:w="0" w:type="auto"/>
            <w:shd w:val="clear" w:color="auto" w:fill="F7F9FB"/>
          </w:tcPr>
          <w:p w14:paraId="67ED1978" w14:textId="77777777" w:rsidR="003938FE" w:rsidRPr="00E532BA" w:rsidRDefault="00000000">
            <w:r w:rsidRPr="00E532BA">
              <w:t>Formato de guardado</w:t>
            </w:r>
          </w:p>
        </w:tc>
        <w:tc>
          <w:tcPr>
            <w:tcW w:w="0" w:type="auto"/>
            <w:shd w:val="clear" w:color="auto" w:fill="F7F9FB"/>
          </w:tcPr>
          <w:p w14:paraId="0DF70629" w14:textId="77777777" w:rsidR="003938FE" w:rsidRPr="00E532BA" w:rsidRDefault="00000000">
            <w:r w:rsidRPr="00E532BA">
              <w:t>Archivo de texto plano (EmilySave.txt)</w:t>
            </w:r>
          </w:p>
        </w:tc>
      </w:tr>
      <w:tr w:rsidR="003938FE" w:rsidRPr="00E532BA" w14:paraId="495B3526" w14:textId="77777777">
        <w:trPr>
          <w:gridAfter w:val="1"/>
        </w:trPr>
        <w:tc>
          <w:tcPr>
            <w:tcW w:w="0" w:type="auto"/>
            <w:shd w:val="clear" w:color="auto" w:fill="EEF2F7"/>
          </w:tcPr>
          <w:p w14:paraId="0D5C9C93" w14:textId="77777777" w:rsidR="003938FE" w:rsidRPr="00E532BA" w:rsidRDefault="00000000">
            <w:r w:rsidRPr="00E532BA">
              <w:rPr>
                <w:b/>
              </w:rPr>
              <w:t>Qué es este documento</w:t>
            </w:r>
          </w:p>
          <w:p w14:paraId="34EF72CB" w14:textId="77777777" w:rsidR="003938FE" w:rsidRPr="00E532BA" w:rsidRDefault="00000000">
            <w:r w:rsidRPr="00E532BA">
              <w:t>El instructor pidió, específicamente, un procedimiento de almacenamiento: la organización de etiquetas ya nombradas con las que se guarda la partida, y el archivo plano que resulta de ellas.</w:t>
            </w:r>
          </w:p>
          <w:p w14:paraId="6113A2D8" w14:textId="77777777" w:rsidR="003938FE" w:rsidRPr="00E532BA" w:rsidRDefault="00000000">
            <w:r w:rsidRPr="00E532BA">
              <w:t>La arquitectura que rodea a este archivo —quién lo escribe, cuándo y por qué— ya está cerrada en el capítulo 9 del Diagrama de Clases (</w:t>
            </w:r>
            <w:proofErr w:type="spellStart"/>
            <w:r w:rsidRPr="00E532BA">
              <w:t>BP_ProgressManager</w:t>
            </w:r>
            <w:proofErr w:type="spellEnd"/>
            <w:r w:rsidRPr="00E532BA">
              <w:t xml:space="preserve"> es el único punto de escritura). Este documento no la repite: solo desarrolla la pieza que faltaba, con suficiente explicación para que se entienda sin tener que preguntar.</w:t>
            </w:r>
          </w:p>
        </w:tc>
      </w:tr>
    </w:tbl>
    <w:p w14:paraId="4B12D63C" w14:textId="77777777" w:rsidR="003938FE" w:rsidRPr="00E532BA" w:rsidRDefault="00000000">
      <w:pPr>
        <w:pStyle w:val="Ttulo2"/>
      </w:pPr>
      <w:bookmarkStart w:id="0" w:name="_1_por_qu_un_archivo_plano_y_no_una_base"/>
      <w:r w:rsidRPr="00E532BA">
        <w:t>1. Por qué un archivo plano y no una base de datos relacional</w:t>
      </w:r>
      <w:bookmarkEnd w:id="0"/>
    </w:p>
    <w:p w14:paraId="2CB19710" w14:textId="77777777" w:rsidR="003938FE" w:rsidRPr="00E532BA" w:rsidRDefault="00000000">
      <w:r w:rsidRPr="00E532BA">
        <w:t xml:space="preserve">Emily: Project E no usa un motor de base de datos como MySQL o SQL Server: no hay tablas consultables por SQL ni procedimientos almacenados en el sentido estricto de ese término. Lo que existe es un </w:t>
      </w:r>
      <w:r w:rsidRPr="00E532BA">
        <w:lastRenderedPageBreak/>
        <w:t xml:space="preserve">archivo de guardado de </w:t>
      </w:r>
      <w:proofErr w:type="spellStart"/>
      <w:r w:rsidRPr="00E532BA">
        <w:t>Unreal</w:t>
      </w:r>
      <w:proofErr w:type="spellEnd"/>
      <w:r w:rsidRPr="00E532BA">
        <w:t xml:space="preserve"> </w:t>
      </w:r>
      <w:proofErr w:type="spellStart"/>
      <w:r w:rsidRPr="00E532BA">
        <w:t>Engine</w:t>
      </w:r>
      <w:proofErr w:type="spellEnd"/>
      <w:r w:rsidRPr="00E532BA">
        <w:t xml:space="preserve">, y este documento propone que ese archivo tenga la forma más simple de almacenamiento que hay — un </w:t>
      </w:r>
      <w:r w:rsidRPr="00E532BA">
        <w:rPr>
          <w:b/>
        </w:rPr>
        <w:t>archivo plano</w:t>
      </w:r>
      <w:r w:rsidRPr="00E532BA">
        <w:t>: un archivo de texto donde cada línea es un dato, sin motor de por medio.</w:t>
      </w:r>
    </w:p>
    <w:p w14:paraId="33FCFD6E" w14:textId="77777777" w:rsidR="003938FE" w:rsidRPr="00E532BA" w:rsidRDefault="00000000">
      <w:r w:rsidRPr="00E532BA">
        <w:t xml:space="preserve">Un archivo plano por sí solo no sirve de nada si no se sabe qué es cada línea. Por eso cada dato que se guarda necesita un identificador único y fijo, reservado de antemano: un </w:t>
      </w:r>
      <w:r w:rsidRPr="00E532BA">
        <w:rPr>
          <w:b/>
        </w:rPr>
        <w:t>código</w:t>
      </w:r>
      <w:r w:rsidRPr="00E532BA">
        <w:t>. Es el mismo papel que cumpliría una clave primaria en una tabla relacional, pero escrito directamente en el archivo, sin base de datos alrededor.</w:t>
      </w:r>
    </w:p>
    <w:p w14:paraId="0B933CC8" w14:textId="77777777" w:rsidR="003938FE" w:rsidRPr="00E532BA" w:rsidRDefault="00000000">
      <w:pPr>
        <w:pStyle w:val="Ttulo2"/>
      </w:pPr>
      <w:bookmarkStart w:id="1" w:name="_2_cmo_se_nombra_cada_etiqueta"/>
      <w:r w:rsidRPr="00E532BA">
        <w:t>2. Cómo se nombra cada etiqueta</w:t>
      </w:r>
      <w:bookmarkEnd w:id="1"/>
    </w:p>
    <w:p w14:paraId="2A8F73A3" w14:textId="77777777" w:rsidR="003938FE" w:rsidRPr="00E532BA" w:rsidRDefault="00000000">
      <w:r w:rsidRPr="00E532BA">
        <w:t>Cada etiqueta reservada sigue el mismo patrón, de tres partes separadas por puntos:</w:t>
      </w:r>
    </w:p>
    <w:p w14:paraId="5C5409C8" w14:textId="77777777" w:rsidR="003938FE" w:rsidRPr="00E532BA" w:rsidRDefault="00000000">
      <w:pPr>
        <w:pStyle w:val="ClarkdownCodeBlock"/>
        <w:rPr>
          <w:noProof w:val="0"/>
        </w:rPr>
      </w:pPr>
      <w:proofErr w:type="spellStart"/>
      <w:proofErr w:type="gramStart"/>
      <w:r w:rsidRPr="00E532BA">
        <w:rPr>
          <w:noProof w:val="0"/>
        </w:rPr>
        <w:t>Zona.Tipo.Número</w:t>
      </w:r>
      <w:proofErr w:type="spellEnd"/>
      <w:proofErr w:type="gramEnd"/>
    </w:p>
    <w:tbl>
      <w:tblPr>
        <w:tblStyle w:val="ClarkdownTable"/>
        <w:tblW w:w="0" w:type="auto"/>
        <w:tblInd w:w="0" w:type="dxa"/>
        <w:tblLook w:val="0420" w:firstRow="1" w:lastRow="0" w:firstColumn="0" w:lastColumn="0" w:noHBand="0" w:noVBand="1"/>
      </w:tblPr>
      <w:tblGrid>
        <w:gridCol w:w="1082"/>
        <w:gridCol w:w="3146"/>
        <w:gridCol w:w="5122"/>
      </w:tblGrid>
      <w:tr w:rsidR="003938FE" w:rsidRPr="00E532BA" w14:paraId="718B7618" w14:textId="77777777">
        <w:trPr>
          <w:tblHeader/>
        </w:trPr>
        <w:tc>
          <w:tcPr>
            <w:tcW w:w="0" w:type="auto"/>
            <w:shd w:val="clear" w:color="auto" w:fill="1F3A5F"/>
          </w:tcPr>
          <w:p w14:paraId="1F082822" w14:textId="77777777" w:rsidR="003938FE" w:rsidRPr="00E532BA" w:rsidRDefault="00000000">
            <w:r w:rsidRPr="00E532BA">
              <w:rPr>
                <w:b/>
              </w:rPr>
              <w:t>Segmento</w:t>
            </w:r>
          </w:p>
        </w:tc>
        <w:tc>
          <w:tcPr>
            <w:tcW w:w="0" w:type="auto"/>
            <w:shd w:val="clear" w:color="auto" w:fill="1F3A5F"/>
          </w:tcPr>
          <w:p w14:paraId="16F8581A" w14:textId="77777777" w:rsidR="003938FE" w:rsidRPr="00E532BA" w:rsidRDefault="00000000">
            <w:r w:rsidRPr="00E532BA">
              <w:rPr>
                <w:b/>
              </w:rPr>
              <w:t>Qué significa</w:t>
            </w:r>
          </w:p>
        </w:tc>
        <w:tc>
          <w:tcPr>
            <w:tcW w:w="0" w:type="auto"/>
            <w:shd w:val="clear" w:color="auto" w:fill="1F3A5F"/>
          </w:tcPr>
          <w:p w14:paraId="50589651" w14:textId="77777777" w:rsidR="003938FE" w:rsidRPr="00E532BA" w:rsidRDefault="00000000">
            <w:r w:rsidRPr="00E532BA">
              <w:rPr>
                <w:b/>
              </w:rPr>
              <w:t>Valores en esta demo</w:t>
            </w:r>
          </w:p>
        </w:tc>
      </w:tr>
      <w:tr w:rsidR="003938FE" w:rsidRPr="00E532BA" w14:paraId="0138AAA6" w14:textId="77777777">
        <w:tc>
          <w:tcPr>
            <w:tcW w:w="0" w:type="auto"/>
            <w:shd w:val="clear" w:color="auto" w:fill="FFFFFF"/>
          </w:tcPr>
          <w:p w14:paraId="0E3E5A4D" w14:textId="77777777" w:rsidR="003938FE" w:rsidRPr="00E532BA" w:rsidRDefault="00000000">
            <w:r w:rsidRPr="00E532BA">
              <w:t>Zona</w:t>
            </w:r>
          </w:p>
        </w:tc>
        <w:tc>
          <w:tcPr>
            <w:tcW w:w="0" w:type="auto"/>
            <w:shd w:val="clear" w:color="auto" w:fill="FFFFFF"/>
          </w:tcPr>
          <w:p w14:paraId="091AFEE3" w14:textId="77777777" w:rsidR="003938FE" w:rsidRPr="00E532BA" w:rsidRDefault="00000000">
            <w:r w:rsidRPr="00E532BA">
              <w:t>El mapa en el que vive el dato</w:t>
            </w:r>
          </w:p>
        </w:tc>
        <w:tc>
          <w:tcPr>
            <w:tcW w:w="0" w:type="auto"/>
            <w:shd w:val="clear" w:color="auto" w:fill="FFFFFF"/>
          </w:tcPr>
          <w:p w14:paraId="6BB105CE" w14:textId="77777777" w:rsidR="003938FE" w:rsidRPr="00E532BA" w:rsidRDefault="00000000">
            <w:r w:rsidRPr="00E532BA">
              <w:t>Z01 a Z10, las diez zonas del capítulo 5 del Documento de Diseño del Nivel</w:t>
            </w:r>
          </w:p>
        </w:tc>
      </w:tr>
      <w:tr w:rsidR="003938FE" w:rsidRPr="00E532BA" w14:paraId="0C7A7696" w14:textId="77777777">
        <w:tc>
          <w:tcPr>
            <w:tcW w:w="0" w:type="auto"/>
            <w:shd w:val="clear" w:color="auto" w:fill="F7F9FB"/>
          </w:tcPr>
          <w:p w14:paraId="75F74AB0" w14:textId="77777777" w:rsidR="003938FE" w:rsidRPr="00E532BA" w:rsidRDefault="00000000">
            <w:r w:rsidRPr="00E532BA">
              <w:t>Tipo</w:t>
            </w:r>
          </w:p>
        </w:tc>
        <w:tc>
          <w:tcPr>
            <w:tcW w:w="0" w:type="auto"/>
            <w:shd w:val="clear" w:color="auto" w:fill="F7F9FB"/>
          </w:tcPr>
          <w:p w14:paraId="2AF93E79" w14:textId="77777777" w:rsidR="003938FE" w:rsidRPr="00E532BA" w:rsidRDefault="00000000">
            <w:r w:rsidRPr="00E532BA">
              <w:t>Qué clase de acción guarda</w:t>
            </w:r>
          </w:p>
        </w:tc>
        <w:tc>
          <w:tcPr>
            <w:tcW w:w="0" w:type="auto"/>
            <w:shd w:val="clear" w:color="auto" w:fill="F7F9FB"/>
          </w:tcPr>
          <w:p w14:paraId="36DE62A0" w14:textId="77777777" w:rsidR="003938FE" w:rsidRPr="00E532BA" w:rsidRDefault="00000000">
            <w:r w:rsidRPr="00E532BA">
              <w:t>PUZ (</w:t>
            </w:r>
            <w:proofErr w:type="spellStart"/>
            <w:r w:rsidRPr="00E532BA">
              <w:t>puzzle</w:t>
            </w:r>
            <w:proofErr w:type="spellEnd"/>
            <w:r w:rsidRPr="00E532BA">
              <w:t xml:space="preserve"> resuelto) · ACC (acceso revelado) · FUS (fusible instalado) · INV (objeto recogido)</w:t>
            </w:r>
          </w:p>
        </w:tc>
      </w:tr>
      <w:tr w:rsidR="003938FE" w:rsidRPr="00E532BA" w14:paraId="6F2735DB" w14:textId="77777777">
        <w:tc>
          <w:tcPr>
            <w:tcW w:w="0" w:type="auto"/>
            <w:shd w:val="clear" w:color="auto" w:fill="FFFFFF"/>
          </w:tcPr>
          <w:p w14:paraId="5123FF87" w14:textId="77777777" w:rsidR="003938FE" w:rsidRPr="00E532BA" w:rsidRDefault="00000000">
            <w:r w:rsidRPr="00E532BA">
              <w:t>Número</w:t>
            </w:r>
          </w:p>
        </w:tc>
        <w:tc>
          <w:tcPr>
            <w:tcW w:w="0" w:type="auto"/>
            <w:shd w:val="clear" w:color="auto" w:fill="FFFFFF"/>
          </w:tcPr>
          <w:p w14:paraId="6D0ED03B" w14:textId="77777777" w:rsidR="003938FE" w:rsidRPr="00E532BA" w:rsidRDefault="00000000">
            <w:r w:rsidRPr="00E532BA">
              <w:t>Distingue instancias del mismo tipo en la misma zona</w:t>
            </w:r>
          </w:p>
        </w:tc>
        <w:tc>
          <w:tcPr>
            <w:tcW w:w="0" w:type="auto"/>
            <w:shd w:val="clear" w:color="auto" w:fill="FFFFFF"/>
          </w:tcPr>
          <w:p w14:paraId="6C5760BD" w14:textId="77777777" w:rsidR="003938FE" w:rsidRPr="00E532BA" w:rsidRDefault="00000000">
            <w:r w:rsidRPr="00E532BA">
              <w:t>01, 02, 03…</w:t>
            </w:r>
          </w:p>
        </w:tc>
      </w:tr>
    </w:tbl>
    <w:p w14:paraId="4E4A14DC" w14:textId="77777777" w:rsidR="003938FE" w:rsidRPr="00E532BA" w:rsidRDefault="00000000">
      <w:r w:rsidRPr="00E532BA">
        <w:t xml:space="preserve">Un dato que no vive en ninguna zona concreta —la posición de Emily— rompe la regla a propósito y se guarda como </w:t>
      </w:r>
      <w:r w:rsidRPr="00E532BA">
        <w:rPr>
          <w:rStyle w:val="ClarkdownCode"/>
        </w:rPr>
        <w:t>EMILY.POS</w:t>
      </w:r>
      <w:r w:rsidRPr="00E532BA">
        <w:t>, sin código de zona, porque la posición del jugador no pertenece a un mapa: pertenece a la partida entera.</w:t>
      </w:r>
    </w:p>
    <w:p w14:paraId="0B0F10F8" w14:textId="77777777" w:rsidR="003938FE" w:rsidRPr="00E532BA" w:rsidRDefault="00000000">
      <w:pPr>
        <w:pStyle w:val="Ttulo2"/>
      </w:pPr>
      <w:bookmarkStart w:id="2" w:name="_3_el_archivo_completo_lnea_por_lnea"/>
      <w:r w:rsidRPr="00E532BA">
        <w:t>3. El archivo completo, línea por línea</w:t>
      </w:r>
      <w:bookmarkEnd w:id="2"/>
    </w:p>
    <w:p w14:paraId="5C0AB3CA" w14:textId="77777777" w:rsidR="003938FE" w:rsidRPr="00E532BA" w:rsidRDefault="00000000">
      <w:r w:rsidRPr="00E532BA">
        <w:t xml:space="preserve">Este es el archivo </w:t>
      </w:r>
      <w:r w:rsidRPr="00E532BA">
        <w:rPr>
          <w:rStyle w:val="ClarkdownCode"/>
        </w:rPr>
        <w:t>EmilySave.txt</w:t>
      </w:r>
      <w:r w:rsidRPr="00E532BA">
        <w:t xml:space="preserve"> tal como lo escribe </w:t>
      </w:r>
      <w:proofErr w:type="spellStart"/>
      <w:r w:rsidRPr="00E532BA">
        <w:rPr>
          <w:rStyle w:val="ClarkdownCode"/>
        </w:rPr>
        <w:t>BP_ProgressManager.Guardar</w:t>
      </w:r>
      <w:proofErr w:type="spellEnd"/>
      <w:r w:rsidRPr="00E532BA">
        <w:rPr>
          <w:rStyle w:val="ClarkdownCode"/>
        </w:rPr>
        <w:t>()</w:t>
      </w:r>
      <w:r w:rsidRPr="00E532BA">
        <w:t>, con todo lo que la demo necesita guardar. A la izquierda, la línea real; a la derecha, qué significa en el juego — para que se pueda leer sin memorizar los códigos.</w:t>
      </w:r>
    </w:p>
    <w:tbl>
      <w:tblPr>
        <w:tblStyle w:val="ClarkdownTable"/>
        <w:tblW w:w="0" w:type="auto"/>
        <w:tblInd w:w="0" w:type="dxa"/>
        <w:tblLook w:val="0420" w:firstRow="1" w:lastRow="0" w:firstColumn="0" w:lastColumn="0" w:noHBand="0" w:noVBand="1"/>
      </w:tblPr>
      <w:tblGrid>
        <w:gridCol w:w="4999"/>
        <w:gridCol w:w="4351"/>
      </w:tblGrid>
      <w:tr w:rsidR="003938FE" w:rsidRPr="00E532BA" w14:paraId="7310B047" w14:textId="77777777">
        <w:trPr>
          <w:tblHeader/>
        </w:trPr>
        <w:tc>
          <w:tcPr>
            <w:tcW w:w="0" w:type="auto"/>
            <w:shd w:val="clear" w:color="auto" w:fill="1F3A5F"/>
          </w:tcPr>
          <w:p w14:paraId="21A020FB" w14:textId="77777777" w:rsidR="003938FE" w:rsidRPr="00E532BA" w:rsidRDefault="00000000">
            <w:r w:rsidRPr="00E532BA">
              <w:rPr>
                <w:b/>
              </w:rPr>
              <w:t>Línea del archivo</w:t>
            </w:r>
          </w:p>
        </w:tc>
        <w:tc>
          <w:tcPr>
            <w:tcW w:w="0" w:type="auto"/>
            <w:shd w:val="clear" w:color="auto" w:fill="1F3A5F"/>
          </w:tcPr>
          <w:p w14:paraId="171DF36F" w14:textId="77777777" w:rsidR="003938FE" w:rsidRPr="00E532BA" w:rsidRDefault="00000000">
            <w:r w:rsidRPr="00E532BA">
              <w:rPr>
                <w:b/>
              </w:rPr>
              <w:t>Qué significa en el juego</w:t>
            </w:r>
          </w:p>
        </w:tc>
      </w:tr>
      <w:tr w:rsidR="003938FE" w:rsidRPr="00E532BA" w14:paraId="427EA811" w14:textId="77777777">
        <w:tc>
          <w:tcPr>
            <w:tcW w:w="0" w:type="auto"/>
            <w:shd w:val="clear" w:color="auto" w:fill="FFFFFF"/>
          </w:tcPr>
          <w:p w14:paraId="62479485" w14:textId="77777777" w:rsidR="003938FE" w:rsidRPr="00E532BA" w:rsidRDefault="00000000">
            <w:r w:rsidRPr="00E532BA">
              <w:rPr>
                <w:rStyle w:val="ClarkdownCode"/>
              </w:rPr>
              <w:t>Z01.INV.01=1</w:t>
            </w:r>
          </w:p>
        </w:tc>
        <w:tc>
          <w:tcPr>
            <w:tcW w:w="0" w:type="auto"/>
            <w:shd w:val="clear" w:color="auto" w:fill="FFFFFF"/>
          </w:tcPr>
          <w:p w14:paraId="6F198E8D" w14:textId="77777777" w:rsidR="003938FE" w:rsidRPr="00E532BA" w:rsidRDefault="00000000">
            <w:r w:rsidRPr="00E532BA">
              <w:t>La linterna del cuarto oculto ya fue recogida</w:t>
            </w:r>
          </w:p>
        </w:tc>
      </w:tr>
      <w:tr w:rsidR="003938FE" w:rsidRPr="00E532BA" w14:paraId="253B92F2" w14:textId="77777777">
        <w:tc>
          <w:tcPr>
            <w:tcW w:w="0" w:type="auto"/>
            <w:shd w:val="clear" w:color="auto" w:fill="F7F9FB"/>
          </w:tcPr>
          <w:p w14:paraId="10025CEF" w14:textId="77777777" w:rsidR="003938FE" w:rsidRPr="00E532BA" w:rsidRDefault="00000000">
            <w:r w:rsidRPr="00E532BA">
              <w:rPr>
                <w:rStyle w:val="ClarkdownCode"/>
              </w:rPr>
              <w:lastRenderedPageBreak/>
              <w:t>Z01.PUZ.01=1</w:t>
            </w:r>
          </w:p>
        </w:tc>
        <w:tc>
          <w:tcPr>
            <w:tcW w:w="0" w:type="auto"/>
            <w:shd w:val="clear" w:color="auto" w:fill="F7F9FB"/>
          </w:tcPr>
          <w:p w14:paraId="45B3FE9C" w14:textId="77777777" w:rsidR="003938FE" w:rsidRPr="00E532BA" w:rsidRDefault="00000000">
            <w:r w:rsidRPr="00E532BA">
              <w:t>La cerradura del cuarto oculto (código 148) ya fue resuelta</w:t>
            </w:r>
          </w:p>
        </w:tc>
      </w:tr>
      <w:tr w:rsidR="003938FE" w:rsidRPr="00E532BA" w14:paraId="480B281D" w14:textId="77777777">
        <w:tc>
          <w:tcPr>
            <w:tcW w:w="0" w:type="auto"/>
            <w:shd w:val="clear" w:color="auto" w:fill="FFFFFF"/>
          </w:tcPr>
          <w:p w14:paraId="79811372" w14:textId="77777777" w:rsidR="003938FE" w:rsidRPr="00E532BA" w:rsidRDefault="00000000">
            <w:r w:rsidRPr="00E532BA">
              <w:rPr>
                <w:rStyle w:val="ClarkdownCode"/>
              </w:rPr>
              <w:t>Z04.PUZ.01=1</w:t>
            </w:r>
          </w:p>
        </w:tc>
        <w:tc>
          <w:tcPr>
            <w:tcW w:w="0" w:type="auto"/>
            <w:shd w:val="clear" w:color="auto" w:fill="FFFFFF"/>
          </w:tcPr>
          <w:p w14:paraId="67D3EBD5" w14:textId="77777777" w:rsidR="003938FE" w:rsidRPr="00E532BA" w:rsidRDefault="00000000">
            <w:r w:rsidRPr="00E532BA">
              <w:t>La cerradura del botiquín, en el baño (código 204), ya fue resuelta</w:t>
            </w:r>
          </w:p>
        </w:tc>
      </w:tr>
      <w:tr w:rsidR="003938FE" w:rsidRPr="00E532BA" w14:paraId="1858FB51" w14:textId="77777777">
        <w:tc>
          <w:tcPr>
            <w:tcW w:w="0" w:type="auto"/>
            <w:shd w:val="clear" w:color="auto" w:fill="F7F9FB"/>
          </w:tcPr>
          <w:p w14:paraId="6F0EC34A" w14:textId="77777777" w:rsidR="003938FE" w:rsidRPr="00E532BA" w:rsidRDefault="00000000">
            <w:r w:rsidRPr="00E532BA">
              <w:rPr>
                <w:rStyle w:val="ClarkdownCode"/>
              </w:rPr>
              <w:t>Z05.PUZ.01=1</w:t>
            </w:r>
          </w:p>
        </w:tc>
        <w:tc>
          <w:tcPr>
            <w:tcW w:w="0" w:type="auto"/>
            <w:shd w:val="clear" w:color="auto" w:fill="F7F9FB"/>
          </w:tcPr>
          <w:p w14:paraId="2466D729" w14:textId="77777777" w:rsidR="003938FE" w:rsidRPr="00E532BA" w:rsidRDefault="00000000">
            <w:r w:rsidRPr="00E532BA">
              <w:t>El panel de conmutación de la habitación ya fue resuelto</w:t>
            </w:r>
          </w:p>
        </w:tc>
      </w:tr>
      <w:tr w:rsidR="003938FE" w:rsidRPr="00E532BA" w14:paraId="36F269F3" w14:textId="77777777">
        <w:tc>
          <w:tcPr>
            <w:tcW w:w="0" w:type="auto"/>
            <w:shd w:val="clear" w:color="auto" w:fill="FFFFFF"/>
          </w:tcPr>
          <w:p w14:paraId="28AE077A" w14:textId="77777777" w:rsidR="003938FE" w:rsidRPr="00E532BA" w:rsidRDefault="00000000">
            <w:r w:rsidRPr="00E532BA">
              <w:rPr>
                <w:rStyle w:val="ClarkdownCode"/>
              </w:rPr>
              <w:t>Z06.ACC.01=1</w:t>
            </w:r>
          </w:p>
        </w:tc>
        <w:tc>
          <w:tcPr>
            <w:tcW w:w="0" w:type="auto"/>
            <w:shd w:val="clear" w:color="auto" w:fill="FFFFFF"/>
          </w:tcPr>
          <w:p w14:paraId="37619DE0" w14:textId="77777777" w:rsidR="003938FE" w:rsidRPr="00E532BA" w:rsidRDefault="00000000">
            <w:r w:rsidRPr="00E532BA">
              <w:t>El acceso oculto de la sala ya fue revelado</w:t>
            </w:r>
          </w:p>
        </w:tc>
      </w:tr>
      <w:tr w:rsidR="003938FE" w:rsidRPr="00E532BA" w14:paraId="6D328CE5" w14:textId="77777777">
        <w:tc>
          <w:tcPr>
            <w:tcW w:w="0" w:type="auto"/>
            <w:shd w:val="clear" w:color="auto" w:fill="F7F9FB"/>
          </w:tcPr>
          <w:p w14:paraId="0CD76560" w14:textId="77777777" w:rsidR="003938FE" w:rsidRPr="00E532BA" w:rsidRDefault="00000000">
            <w:r w:rsidRPr="00E532BA">
              <w:rPr>
                <w:rStyle w:val="ClarkdownCode"/>
              </w:rPr>
              <w:t>Z06.FUS.01=2</w:t>
            </w:r>
          </w:p>
        </w:tc>
        <w:tc>
          <w:tcPr>
            <w:tcW w:w="0" w:type="auto"/>
            <w:shd w:val="clear" w:color="auto" w:fill="F7F9FB"/>
          </w:tcPr>
          <w:p w14:paraId="3E58BC09" w14:textId="77777777" w:rsidR="003938FE" w:rsidRPr="00E532BA" w:rsidRDefault="00000000">
            <w:r w:rsidRPr="00E532BA">
              <w:t>El alojamiento 1 del panel de fusibles tiene instalado el fusible de calibre 2</w:t>
            </w:r>
          </w:p>
        </w:tc>
      </w:tr>
      <w:tr w:rsidR="003938FE" w:rsidRPr="00E532BA" w14:paraId="5E6AFC32" w14:textId="77777777">
        <w:tc>
          <w:tcPr>
            <w:tcW w:w="0" w:type="auto"/>
            <w:shd w:val="clear" w:color="auto" w:fill="FFFFFF"/>
          </w:tcPr>
          <w:p w14:paraId="47540F0C" w14:textId="77777777" w:rsidR="003938FE" w:rsidRPr="00E532BA" w:rsidRDefault="00000000">
            <w:r w:rsidRPr="00E532BA">
              <w:rPr>
                <w:rStyle w:val="ClarkdownCode"/>
              </w:rPr>
              <w:t>Z06.FUS.02=0</w:t>
            </w:r>
          </w:p>
        </w:tc>
        <w:tc>
          <w:tcPr>
            <w:tcW w:w="0" w:type="auto"/>
            <w:shd w:val="clear" w:color="auto" w:fill="FFFFFF"/>
          </w:tcPr>
          <w:p w14:paraId="7ED221E3" w14:textId="77777777" w:rsidR="003938FE" w:rsidRPr="00E532BA" w:rsidRDefault="00000000">
            <w:r w:rsidRPr="00E532BA">
              <w:t>El alojamiento 2 del panel de fusibles está vacío</w:t>
            </w:r>
          </w:p>
        </w:tc>
      </w:tr>
      <w:tr w:rsidR="003938FE" w:rsidRPr="00E532BA" w14:paraId="174CD0EC" w14:textId="77777777">
        <w:tc>
          <w:tcPr>
            <w:tcW w:w="0" w:type="auto"/>
            <w:shd w:val="clear" w:color="auto" w:fill="F7F9FB"/>
          </w:tcPr>
          <w:p w14:paraId="4959F862" w14:textId="77777777" w:rsidR="003938FE" w:rsidRPr="00E532BA" w:rsidRDefault="00000000">
            <w:r w:rsidRPr="00E532BA">
              <w:rPr>
                <w:rStyle w:val="ClarkdownCode"/>
              </w:rPr>
              <w:t>Z06.FUS.03=1</w:t>
            </w:r>
          </w:p>
        </w:tc>
        <w:tc>
          <w:tcPr>
            <w:tcW w:w="0" w:type="auto"/>
            <w:shd w:val="clear" w:color="auto" w:fill="F7F9FB"/>
          </w:tcPr>
          <w:p w14:paraId="1B9AA8DC" w14:textId="77777777" w:rsidR="003938FE" w:rsidRPr="00E532BA" w:rsidRDefault="00000000">
            <w:r w:rsidRPr="00E532BA">
              <w:t>El alojamiento 3 del panel de fusibles tiene instalado el fusible de calibre 1</w:t>
            </w:r>
          </w:p>
        </w:tc>
      </w:tr>
      <w:tr w:rsidR="003938FE" w:rsidRPr="00E532BA" w14:paraId="6F59DC8E" w14:textId="77777777">
        <w:tc>
          <w:tcPr>
            <w:tcW w:w="0" w:type="auto"/>
            <w:shd w:val="clear" w:color="auto" w:fill="FFFFFF"/>
          </w:tcPr>
          <w:p w14:paraId="78F7AEC5" w14:textId="77777777" w:rsidR="003938FE" w:rsidRPr="00E532BA" w:rsidRDefault="00000000">
            <w:r w:rsidRPr="00E532BA">
              <w:rPr>
                <w:rStyle w:val="ClarkdownCode"/>
              </w:rPr>
              <w:t>EMILY.POS=120.50,300.20,90.00,0.00,0.00,0.00</w:t>
            </w:r>
          </w:p>
        </w:tc>
        <w:tc>
          <w:tcPr>
            <w:tcW w:w="0" w:type="auto"/>
            <w:shd w:val="clear" w:color="auto" w:fill="FFFFFF"/>
          </w:tcPr>
          <w:p w14:paraId="50F8AEE1" w14:textId="77777777" w:rsidR="003938FE" w:rsidRPr="00E532BA" w:rsidRDefault="00000000">
            <w:r w:rsidRPr="00E532BA">
              <w:t>Dónde estaba Emily parada (X, Y, Z) y hacia dónde miraba (Pitch, Yaw, Roll) al guardar</w:t>
            </w:r>
          </w:p>
        </w:tc>
      </w:tr>
    </w:tbl>
    <w:p w14:paraId="656F2639" w14:textId="77777777" w:rsidR="003938FE" w:rsidRPr="00E532BA" w:rsidRDefault="00000000">
      <w:r w:rsidRPr="00E532BA">
        <w:t>Un array como los alojamientos del panel no cabe en una sola línea de texto plano, así que se reparte en tres códigos —uno por alojamiento— en vez de un único código con tres valores. La posición de Emily es la excepción contraria: sus seis números viven en una sola línea porque son un único dato, no una lista.</w:t>
      </w:r>
    </w:p>
    <w:p w14:paraId="741A559C" w14:textId="77777777" w:rsidR="003938FE" w:rsidRPr="00E532BA" w:rsidRDefault="00000000">
      <w:pPr>
        <w:pStyle w:val="Ttulo2"/>
      </w:pPr>
      <w:bookmarkStart w:id="3" w:name="_4_un_caso_completo_de_principio_a_fin"/>
      <w:r w:rsidRPr="00E532BA">
        <w:t>4. Un caso completo, de principio a fin</w:t>
      </w:r>
      <w:bookmarkEnd w:id="3"/>
    </w:p>
    <w:p w14:paraId="31533A02" w14:textId="77777777" w:rsidR="003938FE" w:rsidRPr="00E532BA" w:rsidRDefault="00000000">
      <w:r w:rsidRPr="00E532BA">
        <w:t>Para que quede claro cómo se llega de "el jugador hizo algo" a "una línea en el archivo", este es el recorrido completo de un solo caso: la cerradura del cuarto oculto.</w:t>
      </w:r>
    </w:p>
    <w:p w14:paraId="60E52DC6" w14:textId="77777777" w:rsidR="003938FE" w:rsidRPr="00E532BA" w:rsidRDefault="00000000">
      <w:pPr>
        <w:pStyle w:val="Prrafodelista"/>
        <w:numPr>
          <w:ilvl w:val="0"/>
          <w:numId w:val="1"/>
        </w:numPr>
      </w:pPr>
      <w:r w:rsidRPr="00E532BA">
        <w:t xml:space="preserve">El jugador prueba la combinación 148 en </w:t>
      </w:r>
      <w:proofErr w:type="spellStart"/>
      <w:r w:rsidRPr="00E532BA">
        <w:rPr>
          <w:rStyle w:val="ClarkdownCode"/>
        </w:rPr>
        <w:t>BP_CombinationLock</w:t>
      </w:r>
      <w:proofErr w:type="spellEnd"/>
      <w:r w:rsidRPr="00E532BA">
        <w:t xml:space="preserve">. La cerradura comprueba que es correcta y ejecuta su función </w:t>
      </w:r>
      <w:proofErr w:type="gramStart"/>
      <w:r w:rsidRPr="00E532BA">
        <w:rPr>
          <w:rStyle w:val="ClarkdownCode"/>
        </w:rPr>
        <w:t>Resolver(</w:t>
      </w:r>
      <w:proofErr w:type="gramEnd"/>
      <w:r w:rsidRPr="00E532BA">
        <w:rPr>
          <w:rStyle w:val="ClarkdownCode"/>
        </w:rPr>
        <w:t>)</w:t>
      </w:r>
      <w:r w:rsidRPr="00E532BA">
        <w:t xml:space="preserve"> — esto ya existe, es la mecánica del capítulo 9.4.2 del documento de Mecánicas.</w:t>
      </w:r>
    </w:p>
    <w:p w14:paraId="5319F6F8" w14:textId="77777777" w:rsidR="003938FE" w:rsidRPr="00E532BA" w:rsidRDefault="00000000">
      <w:pPr>
        <w:pStyle w:val="Prrafodelista"/>
        <w:numPr>
          <w:ilvl w:val="0"/>
          <w:numId w:val="1"/>
        </w:numPr>
      </w:pPr>
      <w:proofErr w:type="gramStart"/>
      <w:r w:rsidRPr="00E532BA">
        <w:rPr>
          <w:rStyle w:val="ClarkdownCode"/>
        </w:rPr>
        <w:lastRenderedPageBreak/>
        <w:t>Resolver(</w:t>
      </w:r>
      <w:proofErr w:type="gramEnd"/>
      <w:r w:rsidRPr="00E532BA">
        <w:rPr>
          <w:rStyle w:val="ClarkdownCode"/>
        </w:rPr>
        <w:t>)</w:t>
      </w:r>
      <w:r w:rsidRPr="00E532BA">
        <w:t xml:space="preserve"> notifica a </w:t>
      </w:r>
      <w:proofErr w:type="spellStart"/>
      <w:r w:rsidRPr="00E532BA">
        <w:rPr>
          <w:rStyle w:val="ClarkdownCode"/>
        </w:rPr>
        <w:t>BP_ProgressManager</w:t>
      </w:r>
      <w:proofErr w:type="spellEnd"/>
      <w:r w:rsidRPr="00E532BA">
        <w:t>, como manda la regla del capítulo 9 del Diagrama de Clases: ningún mecanismo escribe el archivo directamente.</w:t>
      </w:r>
    </w:p>
    <w:p w14:paraId="26247378" w14:textId="77777777" w:rsidR="003938FE" w:rsidRPr="00E532BA" w:rsidRDefault="00000000">
      <w:pPr>
        <w:pStyle w:val="Prrafodelista"/>
        <w:numPr>
          <w:ilvl w:val="0"/>
          <w:numId w:val="1"/>
        </w:numPr>
      </w:pPr>
      <w:proofErr w:type="spellStart"/>
      <w:r w:rsidRPr="00E532BA">
        <w:rPr>
          <w:rStyle w:val="ClarkdownCode"/>
        </w:rPr>
        <w:t>BP_ProgressManager</w:t>
      </w:r>
      <w:proofErr w:type="spellEnd"/>
      <w:r w:rsidRPr="00E532BA">
        <w:t xml:space="preserve"> arma el código correspondiente a esa cerradura: </w:t>
      </w:r>
      <w:r w:rsidRPr="00E532BA">
        <w:rPr>
          <w:rStyle w:val="ClarkdownCode"/>
        </w:rPr>
        <w:t>Z01.PUZ.01</w:t>
      </w:r>
      <w:r w:rsidRPr="00E532BA">
        <w:t xml:space="preserve"> (zona 1, </w:t>
      </w:r>
      <w:proofErr w:type="spellStart"/>
      <w:r w:rsidRPr="00E532BA">
        <w:t>puzzle</w:t>
      </w:r>
      <w:proofErr w:type="spellEnd"/>
      <w:r w:rsidRPr="00E532BA">
        <w:t>, número 1).</w:t>
      </w:r>
    </w:p>
    <w:p w14:paraId="5F6E813B" w14:textId="77777777" w:rsidR="003938FE" w:rsidRPr="00E532BA" w:rsidRDefault="00000000">
      <w:pPr>
        <w:pStyle w:val="Prrafodelista"/>
        <w:numPr>
          <w:ilvl w:val="0"/>
          <w:numId w:val="1"/>
        </w:numPr>
      </w:pPr>
      <w:proofErr w:type="spellStart"/>
      <w:r w:rsidRPr="00E532BA">
        <w:rPr>
          <w:rStyle w:val="ClarkdownCode"/>
        </w:rPr>
        <w:t>BP_ProgressManager</w:t>
      </w:r>
      <w:proofErr w:type="spellEnd"/>
      <w:r w:rsidRPr="00E532BA">
        <w:t xml:space="preserve"> guarda ese código con el valor </w:t>
      </w:r>
      <w:r w:rsidRPr="00E532BA">
        <w:rPr>
          <w:rStyle w:val="ClarkdownCode"/>
        </w:rPr>
        <w:t>1</w:t>
      </w:r>
      <w:r w:rsidRPr="00E532BA">
        <w:t xml:space="preserve"> en su lista interna de datos.</w:t>
      </w:r>
    </w:p>
    <w:p w14:paraId="2D60AEF1" w14:textId="77777777" w:rsidR="003938FE" w:rsidRPr="00E532BA" w:rsidRDefault="00000000">
      <w:pPr>
        <w:pStyle w:val="Prrafodelista"/>
        <w:numPr>
          <w:ilvl w:val="0"/>
          <w:numId w:val="1"/>
        </w:numPr>
      </w:pPr>
      <w:r w:rsidRPr="00E532BA">
        <w:t xml:space="preserve">En el siguiente punto de guardado del capítulo 9.3 (en este caso, el mismo momento: "al abrirse el cuarto oculto"), </w:t>
      </w:r>
      <w:proofErr w:type="spellStart"/>
      <w:r w:rsidRPr="00E532BA">
        <w:rPr>
          <w:rStyle w:val="ClarkdownCode"/>
        </w:rPr>
        <w:t>BP_ProgressManager.Guardar</w:t>
      </w:r>
      <w:proofErr w:type="spellEnd"/>
      <w:r w:rsidRPr="00E532BA">
        <w:rPr>
          <w:rStyle w:val="ClarkdownCode"/>
        </w:rPr>
        <w:t>()</w:t>
      </w:r>
      <w:r w:rsidRPr="00E532BA">
        <w:t xml:space="preserve"> escribe toda su lista interna al archivo </w:t>
      </w:r>
      <w:r w:rsidRPr="00E532BA">
        <w:rPr>
          <w:rStyle w:val="ClarkdownCode"/>
        </w:rPr>
        <w:t>EmilySave.txt</w:t>
      </w:r>
      <w:r w:rsidRPr="00E532BA">
        <w:t xml:space="preserve">, una línea por código — incluida la nueva línea </w:t>
      </w:r>
      <w:r w:rsidRPr="00E532BA">
        <w:rPr>
          <w:rStyle w:val="ClarkdownCode"/>
        </w:rPr>
        <w:t>Z01.PUZ.01=1</w:t>
      </w:r>
      <w:r w:rsidRPr="00E532BA">
        <w:t>.</w:t>
      </w:r>
    </w:p>
    <w:p w14:paraId="71242CB6" w14:textId="77777777" w:rsidR="003938FE" w:rsidRPr="00E532BA" w:rsidRDefault="00000000">
      <w:pPr>
        <w:pStyle w:val="Prrafodelista"/>
        <w:numPr>
          <w:ilvl w:val="0"/>
          <w:numId w:val="1"/>
        </w:numPr>
      </w:pPr>
      <w:r w:rsidRPr="00E532BA">
        <w:t xml:space="preserve">Si el jugador cierra el juego y lo vuelve a abrir, </w:t>
      </w:r>
      <w:proofErr w:type="spellStart"/>
      <w:r w:rsidRPr="00E532BA">
        <w:rPr>
          <w:rStyle w:val="ClarkdownCode"/>
        </w:rPr>
        <w:t>BP_ProgressManager.Cargar</w:t>
      </w:r>
      <w:proofErr w:type="spellEnd"/>
      <w:r w:rsidRPr="00E532BA">
        <w:rPr>
          <w:rStyle w:val="ClarkdownCode"/>
        </w:rPr>
        <w:t>()</w:t>
      </w:r>
      <w:r w:rsidRPr="00E532BA">
        <w:t xml:space="preserve"> lee el archivo, encuentra </w:t>
      </w:r>
      <w:r w:rsidRPr="00E532BA">
        <w:rPr>
          <w:rStyle w:val="ClarkdownCode"/>
        </w:rPr>
        <w:t>Z01.PUZ.01=1</w:t>
      </w:r>
      <w:r w:rsidRPr="00E532BA">
        <w:t>, y le dice a esa cerradura que ya estaba resuelta — así que aparece abierta sin que el jugador tenga que resolverla otra vez.</w:t>
      </w:r>
    </w:p>
    <w:p w14:paraId="13D4482B" w14:textId="77777777" w:rsidR="003938FE" w:rsidRDefault="00000000">
      <w:r w:rsidRPr="00E532BA">
        <w:t>Cada uno de los otros ocho códigos de la tabla anterior sigue exactamente este mismo recorrido, cambiando solo qué mecanismo lo dispara y qué código reserva.</w:t>
      </w:r>
    </w:p>
    <w:sectPr w:rsidR="003938F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53A3E"/>
    <w:multiLevelType w:val="hybridMultilevel"/>
    <w:tmpl w:val="4C34F6EC"/>
    <w:lvl w:ilvl="0" w:tplc="48E026EC">
      <w:start w:val="1"/>
      <w:numFmt w:val="bullet"/>
      <w:lvlText w:val="☑"/>
      <w:lvlJc w:val="left"/>
      <w:pPr>
        <w:ind w:left="720" w:hanging="360"/>
      </w:pPr>
    </w:lvl>
    <w:lvl w:ilvl="1" w:tplc="95CA13CE">
      <w:start w:val="1"/>
      <w:numFmt w:val="bullet"/>
      <w:lvlText w:val="☑"/>
      <w:lvlJc w:val="left"/>
      <w:pPr>
        <w:ind w:left="1440" w:hanging="360"/>
      </w:pPr>
    </w:lvl>
    <w:lvl w:ilvl="2" w:tplc="0A1E7704">
      <w:start w:val="1"/>
      <w:numFmt w:val="bullet"/>
      <w:lvlText w:val="☑"/>
      <w:lvlJc w:val="left"/>
      <w:pPr>
        <w:ind w:left="2160" w:hanging="360"/>
      </w:pPr>
    </w:lvl>
    <w:lvl w:ilvl="3" w:tplc="5DE0BF3E">
      <w:start w:val="1"/>
      <w:numFmt w:val="bullet"/>
      <w:lvlText w:val="☑"/>
      <w:lvlJc w:val="left"/>
      <w:pPr>
        <w:ind w:left="2880" w:hanging="360"/>
      </w:pPr>
    </w:lvl>
    <w:lvl w:ilvl="4" w:tplc="5288B2D2">
      <w:start w:val="1"/>
      <w:numFmt w:val="bullet"/>
      <w:lvlText w:val="☑"/>
      <w:lvlJc w:val="left"/>
      <w:pPr>
        <w:ind w:left="3600" w:hanging="360"/>
      </w:pPr>
    </w:lvl>
    <w:lvl w:ilvl="5" w:tplc="9FAADA70">
      <w:start w:val="1"/>
      <w:numFmt w:val="bullet"/>
      <w:lvlText w:val="☑"/>
      <w:lvlJc w:val="left"/>
      <w:pPr>
        <w:ind w:left="4320" w:hanging="360"/>
      </w:pPr>
    </w:lvl>
    <w:lvl w:ilvl="6" w:tplc="8934F62A">
      <w:start w:val="1"/>
      <w:numFmt w:val="bullet"/>
      <w:lvlText w:val="☑"/>
      <w:lvlJc w:val="left"/>
      <w:pPr>
        <w:ind w:left="5040" w:hanging="360"/>
      </w:pPr>
    </w:lvl>
    <w:lvl w:ilvl="7" w:tplc="4440C306">
      <w:start w:val="1"/>
      <w:numFmt w:val="bullet"/>
      <w:lvlText w:val="☑"/>
      <w:lvlJc w:val="left"/>
      <w:pPr>
        <w:ind w:left="5760" w:hanging="360"/>
      </w:pPr>
    </w:lvl>
    <w:lvl w:ilvl="8" w:tplc="53C080E8">
      <w:start w:val="1"/>
      <w:numFmt w:val="bullet"/>
      <w:lvlText w:val="☑"/>
      <w:lvlJc w:val="left"/>
      <w:pPr>
        <w:ind w:left="6480" w:hanging="360"/>
      </w:pPr>
    </w:lvl>
  </w:abstractNum>
  <w:abstractNum w:abstractNumId="1" w15:restartNumberingAfterBreak="0">
    <w:nsid w:val="421602B9"/>
    <w:multiLevelType w:val="hybridMultilevel"/>
    <w:tmpl w:val="4D866882"/>
    <w:lvl w:ilvl="0" w:tplc="B254B16A">
      <w:start w:val="1"/>
      <w:numFmt w:val="bullet"/>
      <w:lvlText w:val="•"/>
      <w:lvlJc w:val="left"/>
      <w:pPr>
        <w:ind w:left="720" w:hanging="360"/>
      </w:pPr>
    </w:lvl>
    <w:lvl w:ilvl="1" w:tplc="ACD28DBE">
      <w:start w:val="1"/>
      <w:numFmt w:val="bullet"/>
      <w:lvlText w:val="◦"/>
      <w:lvlJc w:val="left"/>
      <w:pPr>
        <w:ind w:left="1440" w:hanging="360"/>
      </w:pPr>
    </w:lvl>
    <w:lvl w:ilvl="2" w:tplc="42B0DA4E">
      <w:start w:val="1"/>
      <w:numFmt w:val="bullet"/>
      <w:lvlText w:val="▪"/>
      <w:lvlJc w:val="left"/>
      <w:pPr>
        <w:ind w:left="2160" w:hanging="360"/>
      </w:pPr>
    </w:lvl>
    <w:lvl w:ilvl="3" w:tplc="74D6ACE0">
      <w:start w:val="1"/>
      <w:numFmt w:val="bullet"/>
      <w:lvlText w:val="•"/>
      <w:lvlJc w:val="left"/>
      <w:pPr>
        <w:ind w:left="2880" w:hanging="360"/>
      </w:pPr>
    </w:lvl>
    <w:lvl w:ilvl="4" w:tplc="BAA8419A">
      <w:start w:val="1"/>
      <w:numFmt w:val="bullet"/>
      <w:lvlText w:val="◦"/>
      <w:lvlJc w:val="left"/>
      <w:pPr>
        <w:ind w:left="3600" w:hanging="360"/>
      </w:pPr>
    </w:lvl>
    <w:lvl w:ilvl="5" w:tplc="1D72EF20">
      <w:start w:val="1"/>
      <w:numFmt w:val="bullet"/>
      <w:lvlText w:val="▪"/>
      <w:lvlJc w:val="left"/>
      <w:pPr>
        <w:ind w:left="4320" w:hanging="360"/>
      </w:pPr>
    </w:lvl>
    <w:lvl w:ilvl="6" w:tplc="4A645F4A">
      <w:start w:val="1"/>
      <w:numFmt w:val="bullet"/>
      <w:lvlText w:val="•"/>
      <w:lvlJc w:val="left"/>
      <w:pPr>
        <w:ind w:left="5040" w:hanging="360"/>
      </w:pPr>
    </w:lvl>
    <w:lvl w:ilvl="7" w:tplc="237A6EC4">
      <w:start w:val="1"/>
      <w:numFmt w:val="bullet"/>
      <w:lvlText w:val="◦"/>
      <w:lvlJc w:val="left"/>
      <w:pPr>
        <w:ind w:left="5760" w:hanging="360"/>
      </w:pPr>
    </w:lvl>
    <w:lvl w:ilvl="8" w:tplc="C3C25BF8">
      <w:start w:val="1"/>
      <w:numFmt w:val="bullet"/>
      <w:lvlText w:val="▪"/>
      <w:lvlJc w:val="left"/>
      <w:pPr>
        <w:ind w:left="6480" w:hanging="360"/>
      </w:pPr>
    </w:lvl>
  </w:abstractNum>
  <w:abstractNum w:abstractNumId="2" w15:restartNumberingAfterBreak="0">
    <w:nsid w:val="474D2077"/>
    <w:multiLevelType w:val="multilevel"/>
    <w:tmpl w:val="6DFE20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15:restartNumberingAfterBreak="0">
    <w:nsid w:val="59D57DBD"/>
    <w:multiLevelType w:val="hybridMultilevel"/>
    <w:tmpl w:val="438480BE"/>
    <w:lvl w:ilvl="0" w:tplc="89E0F0A0">
      <w:start w:val="1"/>
      <w:numFmt w:val="bullet"/>
      <w:lvlText w:val="☐"/>
      <w:lvlJc w:val="left"/>
      <w:pPr>
        <w:ind w:left="720" w:hanging="360"/>
      </w:pPr>
    </w:lvl>
    <w:lvl w:ilvl="1" w:tplc="C5BE904E">
      <w:start w:val="1"/>
      <w:numFmt w:val="bullet"/>
      <w:lvlText w:val="☐"/>
      <w:lvlJc w:val="left"/>
      <w:pPr>
        <w:ind w:left="1440" w:hanging="360"/>
      </w:pPr>
    </w:lvl>
    <w:lvl w:ilvl="2" w:tplc="8AE60ECA">
      <w:start w:val="1"/>
      <w:numFmt w:val="bullet"/>
      <w:lvlText w:val="☐"/>
      <w:lvlJc w:val="left"/>
      <w:pPr>
        <w:ind w:left="2160" w:hanging="360"/>
      </w:pPr>
    </w:lvl>
    <w:lvl w:ilvl="3" w:tplc="97CAC5EE">
      <w:start w:val="1"/>
      <w:numFmt w:val="bullet"/>
      <w:lvlText w:val="☐"/>
      <w:lvlJc w:val="left"/>
      <w:pPr>
        <w:ind w:left="2880" w:hanging="360"/>
      </w:pPr>
    </w:lvl>
    <w:lvl w:ilvl="4" w:tplc="EC806F2A">
      <w:start w:val="1"/>
      <w:numFmt w:val="bullet"/>
      <w:lvlText w:val="☐"/>
      <w:lvlJc w:val="left"/>
      <w:pPr>
        <w:ind w:left="3600" w:hanging="360"/>
      </w:pPr>
    </w:lvl>
    <w:lvl w:ilvl="5" w:tplc="0AB08736">
      <w:start w:val="1"/>
      <w:numFmt w:val="bullet"/>
      <w:lvlText w:val="☐"/>
      <w:lvlJc w:val="left"/>
      <w:pPr>
        <w:ind w:left="4320" w:hanging="360"/>
      </w:pPr>
    </w:lvl>
    <w:lvl w:ilvl="6" w:tplc="A63A827A">
      <w:start w:val="1"/>
      <w:numFmt w:val="bullet"/>
      <w:lvlText w:val="☐"/>
      <w:lvlJc w:val="left"/>
      <w:pPr>
        <w:ind w:left="5040" w:hanging="360"/>
      </w:pPr>
    </w:lvl>
    <w:lvl w:ilvl="7" w:tplc="F3D02966">
      <w:start w:val="1"/>
      <w:numFmt w:val="bullet"/>
      <w:lvlText w:val="☐"/>
      <w:lvlJc w:val="left"/>
      <w:pPr>
        <w:ind w:left="5760" w:hanging="360"/>
      </w:pPr>
    </w:lvl>
    <w:lvl w:ilvl="8" w:tplc="AD120670">
      <w:start w:val="1"/>
      <w:numFmt w:val="bullet"/>
      <w:lvlText w:val="☐"/>
      <w:lvlJc w:val="left"/>
      <w:pPr>
        <w:ind w:left="6480" w:hanging="360"/>
      </w:pPr>
    </w:lvl>
  </w:abstractNum>
  <w:num w:numId="1" w16cid:durableId="15215026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8FE"/>
    <w:rsid w:val="003938FE"/>
    <w:rsid w:val="00694146"/>
    <w:rsid w:val="00E532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8B0F3"/>
  <w15:docId w15:val="{8E34E299-DFBB-4868-859E-FB17A739D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s-CO"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uiPriority w:val="9"/>
    <w:qFormat/>
    <w:pPr>
      <w:keepNext/>
      <w:keepLines/>
      <w:spacing w:before="320" w:line="264" w:lineRule="auto"/>
      <w:outlineLvl w:val="0"/>
    </w:pPr>
    <w:rPr>
      <w:rFonts w:ascii="Calibri Light" w:hAnsi="Calibri Light"/>
      <w:b/>
      <w:color w:val="1A1A1A"/>
      <w:sz w:val="43"/>
      <w:szCs w:val="43"/>
    </w:rPr>
  </w:style>
  <w:style w:type="paragraph" w:styleId="Ttulo2">
    <w:name w:val="heading 2"/>
    <w:basedOn w:val="Normal"/>
    <w:next w:val="Normal"/>
    <w:uiPriority w:val="9"/>
    <w:unhideWhenUsed/>
    <w:qFormat/>
    <w:pPr>
      <w:keepNext/>
      <w:keepLines/>
      <w:spacing w:before="320" w:line="264" w:lineRule="auto"/>
      <w:outlineLvl w:val="1"/>
    </w:pPr>
    <w:rPr>
      <w:rFonts w:ascii="Calibri Light" w:hAnsi="Calibri Light"/>
      <w:b/>
      <w:sz w:val="34"/>
      <w:szCs w:val="34"/>
    </w:rPr>
  </w:style>
  <w:style w:type="paragraph" w:styleId="Ttulo3">
    <w:name w:val="heading 3"/>
    <w:basedOn w:val="Normal"/>
    <w:next w:val="Normal"/>
    <w:uiPriority w:val="9"/>
    <w:semiHidden/>
    <w:unhideWhenUsed/>
    <w:qFormat/>
    <w:pPr>
      <w:keepNext/>
      <w:keepLines/>
      <w:spacing w:before="160" w:line="264" w:lineRule="auto"/>
      <w:outlineLvl w:val="2"/>
    </w:pPr>
    <w:rPr>
      <w:rFonts w:ascii="Calibri Light" w:hAnsi="Calibri Light"/>
      <w:b/>
      <w:sz w:val="28"/>
      <w:szCs w:val="28"/>
    </w:rPr>
  </w:style>
  <w:style w:type="paragraph" w:styleId="Ttulo4">
    <w:name w:val="heading 4"/>
    <w:basedOn w:val="Normal"/>
    <w:next w:val="Normal"/>
    <w:uiPriority w:val="9"/>
    <w:semiHidden/>
    <w:unhideWhenUsed/>
    <w:qFormat/>
    <w:pPr>
      <w:keepNext/>
      <w:keepLines/>
      <w:spacing w:before="160" w:line="264" w:lineRule="auto"/>
      <w:outlineLvl w:val="3"/>
    </w:pPr>
    <w:rPr>
      <w:rFonts w:ascii="Calibri Light" w:hAnsi="Calibri Light"/>
      <w:b/>
    </w:rPr>
  </w:style>
  <w:style w:type="paragraph" w:styleId="Ttulo5">
    <w:name w:val="heading 5"/>
    <w:basedOn w:val="Normal"/>
    <w:next w:val="Normal"/>
    <w:uiPriority w:val="9"/>
    <w:semiHidden/>
    <w:unhideWhenUsed/>
    <w:qFormat/>
    <w:pPr>
      <w:keepNext/>
      <w:keepLines/>
      <w:spacing w:before="160" w:line="264" w:lineRule="auto"/>
      <w:outlineLvl w:val="4"/>
    </w:pPr>
    <w:rPr>
      <w:rFonts w:ascii="Calibri Light" w:hAnsi="Calibri Light"/>
      <w:b/>
    </w:rPr>
  </w:style>
  <w:style w:type="paragraph" w:styleId="Ttulo6">
    <w:name w:val="heading 6"/>
    <w:basedOn w:val="Normal"/>
    <w:next w:val="Normal"/>
    <w:uiPriority w:val="9"/>
    <w:semiHidden/>
    <w:unhideWhenUsed/>
    <w:qFormat/>
    <w:pPr>
      <w:keepNext/>
      <w:keepLines/>
      <w:spacing w:before="160" w:line="264" w:lineRule="auto"/>
      <w:outlineLvl w:val="5"/>
    </w:pPr>
    <w:rPr>
      <w:rFonts w:ascii="Calibri Light" w:hAnsi="Calibri Light"/>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pPr>
      <w:pBdr>
        <w:left w:val="single" w:sz="24" w:space="12" w:color="BFBFBF"/>
      </w:pBdr>
      <w:ind w:left="320"/>
    </w:pPr>
    <w:rPr>
      <w:i/>
      <w:color w:val="595959"/>
    </w:rPr>
  </w:style>
  <w:style w:type="character" w:customStyle="1" w:styleId="ClarkdownHighlight">
    <w:name w:val="Clarkdown Highlight"/>
    <w:rPr>
      <w:shd w:val="clear" w:color="auto" w:fill="FFF2A8"/>
    </w:rPr>
  </w:style>
  <w:style w:type="character" w:customStyle="1" w:styleId="ClarkdownSmallcaps">
    <w:name w:val="Clarkdown Smallcaps"/>
    <w:rPr>
      <w:smallCaps/>
    </w:rPr>
  </w:style>
  <w:style w:type="character" w:customStyle="1" w:styleId="ClarkdownUnderline">
    <w:name w:val="Clarkdown Underline"/>
    <w:rPr>
      <w:u w:val="single"/>
    </w:rPr>
  </w:style>
  <w:style w:type="character" w:customStyle="1" w:styleId="ClarkdownMuted">
    <w:name w:val="Clarkdown Muted"/>
    <w:rPr>
      <w:color w:val="595959"/>
    </w:rPr>
  </w:style>
  <w:style w:type="character" w:customStyle="1" w:styleId="ClarkdownAccent">
    <w:name w:val="Clarkdown Accent"/>
    <w:rPr>
      <w:color w:val="1A1A1A"/>
    </w:rPr>
  </w:style>
  <w:style w:type="character" w:customStyle="1" w:styleId="ClarkdownCaption">
    <w:name w:val="Clarkdown Caption"/>
    <w:rPr>
      <w:i/>
      <w:color w:val="595959"/>
      <w:sz w:val="20"/>
      <w:szCs w:val="20"/>
    </w:rPr>
  </w:style>
  <w:style w:type="paragraph" w:customStyle="1" w:styleId="ClarkdownDisplay">
    <w:name w:val="Clarkdown Display"/>
    <w:basedOn w:val="Normal"/>
    <w:next w:val="Normal"/>
    <w:pPr>
      <w:keepNext/>
      <w:keepLines/>
      <w:spacing w:after="240" w:line="264" w:lineRule="auto"/>
    </w:pPr>
    <w:rPr>
      <w:rFonts w:ascii="Calibri Light" w:hAnsi="Calibri Light"/>
      <w:b/>
      <w:color w:val="1A1A1A"/>
      <w:sz w:val="132"/>
      <w:szCs w:val="132"/>
    </w:rPr>
  </w:style>
  <w:style w:type="character" w:customStyle="1" w:styleId="ClarkdownKicker">
    <w:name w:val="Clarkdown Kicker"/>
    <w:rPr>
      <w:smallCaps/>
      <w:color w:val="595959"/>
      <w:spacing w:val="18"/>
    </w:rPr>
  </w:style>
  <w:style w:type="paragraph" w:customStyle="1" w:styleId="ClarkdownTrackedCaps">
    <w:name w:val="Clarkdown Tracked Caps"/>
    <w:basedOn w:val="Normal"/>
    <w:next w:val="Normal"/>
    <w:rPr>
      <w:smallCaps/>
      <w:spacing w:val="18"/>
    </w:rPr>
  </w:style>
  <w:style w:type="paragraph" w:styleId="Ttulo">
    <w:name w:val="Title"/>
    <w:basedOn w:val="Normal"/>
    <w:next w:val="Normal"/>
    <w:uiPriority w:val="10"/>
    <w:qFormat/>
    <w:pPr>
      <w:keepNext/>
      <w:keepLines/>
      <w:spacing w:after="240" w:line="264" w:lineRule="auto"/>
    </w:pPr>
    <w:rPr>
      <w:rFonts w:ascii="Calibri Light" w:hAnsi="Calibri Light"/>
      <w:b/>
      <w:sz w:val="54"/>
      <w:szCs w:val="54"/>
    </w:rPr>
  </w:style>
  <w:style w:type="character" w:styleId="Hipervnculo">
    <w:name w:val="Hyperlink"/>
    <w:rPr>
      <w:color w:val="1A1A1A"/>
      <w:u w:val="single"/>
    </w:rPr>
  </w:style>
  <w:style w:type="paragraph" w:customStyle="1" w:styleId="ClarkdownCodeBlock">
    <w:name w:val="Clarkdown Code Block"/>
    <w:basedOn w:val="Normal"/>
    <w:pPr>
      <w:shd w:val="clear" w:color="auto" w:fill="EDEDED"/>
      <w:spacing w:after="0" w:line="240" w:lineRule="auto"/>
    </w:pPr>
    <w:rPr>
      <w:rFonts w:ascii="Consolas" w:hAnsi="Consolas"/>
      <w:noProof/>
      <w:sz w:val="20"/>
    </w:rPr>
  </w:style>
  <w:style w:type="character" w:customStyle="1" w:styleId="ClarkdownCode">
    <w:name w:val="Clarkdown Code"/>
    <w:rPr>
      <w:rFonts w:ascii="Consolas" w:hAnsi="Consolas"/>
      <w:sz w:val="20"/>
      <w:shd w:val="clear" w:color="auto" w:fill="EDEDED"/>
    </w:rPr>
  </w:style>
  <w:style w:type="paragraph" w:styleId="Descripcin">
    <w:name w:val="caption"/>
    <w:basedOn w:val="Normal"/>
    <w:rPr>
      <w:i/>
      <w:sz w:val="18"/>
    </w:rPr>
  </w:style>
  <w:style w:type="paragraph" w:styleId="Prrafodelista">
    <w:name w:val="List Paragraph"/>
    <w:basedOn w:val="Normal"/>
    <w:pPr>
      <w:ind w:left="320"/>
    </w:pPr>
  </w:style>
  <w:style w:type="paragraph" w:customStyle="1" w:styleId="ClarkdownUnknown">
    <w:name w:val="Clarkdown Unknown"/>
    <w:basedOn w:val="Normal"/>
    <w:pPr>
      <w:shd w:val="clear" w:color="auto" w:fill="FFEEEE"/>
    </w:pPr>
  </w:style>
  <w:style w:type="paragraph" w:styleId="Textonotapie">
    <w:name w:val="footnote text"/>
    <w:basedOn w:val="Normal"/>
    <w:rPr>
      <w:sz w:val="18"/>
    </w:rPr>
  </w:style>
  <w:style w:type="character" w:styleId="Refdenotaalpie">
    <w:name w:val="footnote reference"/>
    <w:rPr>
      <w:vertAlign w:val="superscript"/>
    </w:rPr>
  </w:style>
  <w:style w:type="table" w:customStyle="1" w:styleId="ClarkdownTable">
    <w:name w:val="Clarkdown Tabl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style>
  <w:style w:type="table" w:customStyle="1" w:styleId="ClarkdownLayout">
    <w:name w:val="Clarkdown Layout"/>
    <w:tblPr>
      <w:tblCellMar>
        <w:top w:w="0" w:type="dxa"/>
        <w:left w:w="0" w:type="dxa"/>
        <w:bottom w:w="0" w:type="dxa"/>
        <w:right w:w="0" w:type="dxa"/>
      </w:tblCellMar>
    </w:tblPr>
  </w:style>
  <w:style w:type="paragraph" w:customStyle="1" w:styleId="ClarkdownNote">
    <w:name w:val="Clarkdown Note"/>
    <w:basedOn w:val="Normal"/>
    <w:pPr>
      <w:pBdr>
        <w:left w:val="single" w:sz="24" w:space="8" w:color="2F6FEB"/>
      </w:pBdr>
      <w:ind w:left="240"/>
    </w:pPr>
  </w:style>
  <w:style w:type="paragraph" w:customStyle="1" w:styleId="ClarkdownTip">
    <w:name w:val="Clarkdown Tip"/>
    <w:basedOn w:val="Normal"/>
    <w:pPr>
      <w:pBdr>
        <w:left w:val="single" w:sz="24" w:space="8" w:color="1A7F37"/>
      </w:pBdr>
      <w:ind w:left="240"/>
    </w:pPr>
  </w:style>
  <w:style w:type="paragraph" w:customStyle="1" w:styleId="ClarkdownWarning">
    <w:name w:val="Clarkdown Warning"/>
    <w:basedOn w:val="Normal"/>
    <w:pPr>
      <w:pBdr>
        <w:left w:val="single" w:sz="24" w:space="8" w:color="9A6700"/>
      </w:pBdr>
      <w:ind w:left="240"/>
    </w:pPr>
  </w:style>
  <w:style w:type="paragraph" w:customStyle="1" w:styleId="ClarkdownImportant">
    <w:name w:val="Clarkdown Important"/>
    <w:basedOn w:val="Normal"/>
    <w:pPr>
      <w:pBdr>
        <w:left w:val="single" w:sz="24" w:space="8" w:color="8250DF"/>
      </w:pBdr>
      <w:ind w:left="240"/>
    </w:pPr>
  </w:style>
  <w:style w:type="paragraph" w:customStyle="1" w:styleId="ClarkdownCaution">
    <w:name w:val="Clarkdown Caution"/>
    <w:basedOn w:val="Normal"/>
    <w:pPr>
      <w:pBdr>
        <w:left w:val="single" w:sz="24" w:space="8" w:color="CF222E"/>
      </w:pBdr>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812</Words>
  <Characters>4466</Characters>
  <Application>Microsoft Office Word</Application>
  <DocSecurity>0</DocSecurity>
  <Lines>37</Lines>
  <Paragraphs>10</Paragraphs>
  <ScaleCrop>false</ScaleCrop>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RUBIO RUIZ CERON</cp:lastModifiedBy>
  <cp:revision>2</cp:revision>
  <dcterms:created xsi:type="dcterms:W3CDTF">2026-09-14T01:15:00Z</dcterms:created>
  <dcterms:modified xsi:type="dcterms:W3CDTF">2026-09-14T01:36:00Z</dcterms:modified>
</cp:coreProperties>
</file>