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00cd71ed7045d9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Compiler:</w:t>
      </w:r>
      <w:r>
        <w:rPr>
          <w:sz w:val="48"/>
          <w:rFonts w:ascii="Calibri (Body)"/>
        </w:rPr>
        <w:rPr>
          <w:color w:val="252525"/>
        </w:rPr>
        <w:t xml:space="preserve"> before a program can be run, it rst must be translated into a form in which it can be executed by a compute</w:t>
      </w:r>
      <w:r>
        <w:rPr>
          <w:sz w:val="48"/>
          <w:rFonts w:ascii="Calibri (Body)"/>
        </w:rPr>
        <w:rPr>
          <w:color w:val="252525"/>
        </w:rPr>
        <w:t xml:space="preserve">r.</w:t>
      </w:r>
      <w:r>
        <w:rPr>
          <w:sz w:val="48"/>
          <w:rFonts w:ascii="Calibri (Body)"/>
        </w:rPr>
        <w:rPr>
          <w:color w:val="252525"/>
        </w:rPr>
        <w:t xml:space="preserve"> The software systems that do this translation are called compilers</w:t>
      </w:r>
      <w:r>
        <w:rPr>
          <w:sz w:val="48"/>
          <w:rFonts w:ascii="Calibri (Body)"/>
        </w:rPr>
        <w:rPr>
          <w:color w:val="252525"/>
        </w:rPr>
        <w:t xml:space="preserve">.1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Interpreter:</w:t>
      </w:r>
      <w:r>
        <w:rPr>
          <w:sz w:val="48"/>
          <w:rFonts w:ascii="Calibri (Body)"/>
        </w:rPr>
        <w:rPr>
          <w:color w:val="252525"/>
        </w:rPr>
        <w:t xml:space="preserve"> It's another common kind of language processor. Instead of producing a target program as a translation, an interpreter appears to directly execute the operations speci ed in the source program on inputs supplied by the user.2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Preprocessor:Does t</w:t>
      </w:r>
      <w:r>
        <w:rPr>
          <w:sz w:val="48"/>
          <w:rFonts w:ascii="Calibri (Body)"/>
        </w:rPr>
        <w:rPr>
          <w:color w:val="252525"/>
        </w:rPr>
        <w:t xml:space="preserve">he task of collecting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the source </w:t>
      </w:r>
      <w:r>
        <w:rPr>
          <w:sz w:val="48"/>
          <w:rFonts w:ascii="Calibri (Body)"/>
        </w:rPr>
        <w:rPr>
          <w:color w:val="252525"/>
        </w:rPr>
        <w:t xml:space="preserve">program.It</w:t>
      </w:r>
      <w:r>
        <w:rPr>
          <w:sz w:val="48"/>
          <w:rFonts w:ascii="Calibri (Body)"/>
        </w:rPr>
        <w:rPr>
          <w:color w:val="252525"/>
        </w:rPr>
        <w:t xml:space="preserve">  may also expand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shorthands, called macros, into source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language statement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Linker:R</w:t>
      </w:r>
      <w:r>
        <w:rPr>
          <w:sz w:val="48"/>
          <w:rFonts w:ascii="Calibri (Body)"/>
        </w:rPr>
        <w:rPr>
          <w:color w:val="252525"/>
        </w:rPr>
        <w:t xml:space="preserve">esolves external memory addresses, where the code in one file may refer to a location in another file.3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