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7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微信小程序 </w:t>
      </w:r>
      <w:r>
        <w:rPr>
          <w:rFonts w:ascii="Calibri" w:eastAsia="Calibri"/>
          <w:b/>
          <w:sz w:val="32"/>
        </w:rPr>
        <w:t>Qsc</w:t>
      </w:r>
      <w:r>
        <w:rPr>
          <w:rFonts w:hint="eastAsia" w:ascii="Calibri"/>
          <w:b/>
          <w:sz w:val="32"/>
          <w:lang w:val="en-US" w:eastAsia="zh-CN"/>
        </w:rPr>
        <w:t>Camera</w:t>
      </w:r>
      <w:r>
        <w:rPr>
          <w:rFonts w:ascii="Calibri" w:eastAsia="Calibri"/>
          <w:b/>
          <w:sz w:val="32"/>
        </w:rPr>
        <w:t xml:space="preserve"> </w:t>
      </w:r>
      <w:r>
        <w:rPr>
          <w:b/>
          <w:sz w:val="32"/>
        </w:rPr>
        <w:t>使用手册</w:t>
      </w:r>
    </w:p>
    <w:p>
      <w:pPr>
        <w:spacing w:before="127"/>
        <w:ind w:left="3041" w:right="4331" w:firstLine="0"/>
        <w:jc w:val="center"/>
        <w:rPr>
          <w:rFonts w:hint="eastAsia" w:ascii="Calibri" w:eastAsia="宋体"/>
          <w:b/>
          <w:sz w:val="21"/>
          <w:lang w:eastAsia="zh-CN"/>
        </w:rPr>
      </w:pPr>
      <w:r>
        <w:rPr>
          <w:b/>
          <w:sz w:val="21"/>
        </w:rPr>
        <w:t>版本号：</w:t>
      </w:r>
      <w:r>
        <w:rPr>
          <w:rFonts w:ascii="Calibri" w:eastAsia="Calibri"/>
          <w:b/>
          <w:sz w:val="21"/>
        </w:rPr>
        <w:t>V1.</w:t>
      </w:r>
      <w:r>
        <w:rPr>
          <w:rFonts w:hint="eastAsia" w:ascii="Calibri"/>
          <w:b/>
          <w:sz w:val="21"/>
          <w:lang w:val="en-US" w:eastAsia="zh-CN"/>
        </w:rPr>
        <w:t>3</w:t>
      </w:r>
    </w:p>
    <w:p>
      <w:pPr>
        <w:pStyle w:val="2"/>
        <w:spacing w:before="155"/>
      </w:pPr>
      <w:r>
        <w:rPr>
          <w:color w:val="2D75B5"/>
        </w:rPr>
        <w:t>步骤一：注册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t>按照提示输入用户名与手机号码，选择相应部门，</w:t>
      </w:r>
      <w:r>
        <w:rPr>
          <w:rFonts w:hint="eastAsia"/>
          <w:lang w:val="en-US" w:eastAsia="zh-CN"/>
        </w:rPr>
        <w:t>输入手机号且</w:t>
      </w:r>
      <w:r>
        <w:t>输入对应的部门内部邀请码，当邀请码输入正确后，后面的提示标志会变为勾的符号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方可点击发送手机验证码，然后填入正确的手机验证码完成注册。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（注意：为保护短信API调用不被恶意调用，需先输入正确的部门内部邀请码才能发送短信验证码。）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视频团队邀请码为：ZjuQscSptd</w:t>
      </w:r>
    </w:p>
    <w:p>
      <w:pPr>
        <w:pStyle w:val="3"/>
        <w:spacing w:before="153" w:line="278" w:lineRule="auto"/>
        <w:ind w:right="22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摄影部团队邀请码为：ZjuQscSyb</w:t>
      </w:r>
      <w:bookmarkStart w:id="0" w:name="_GoBack"/>
      <w:bookmarkEnd w:id="0"/>
    </w:p>
    <w:p>
      <w:pPr>
        <w:tabs>
          <w:tab w:val="left" w:pos="3644"/>
        </w:tabs>
        <w:spacing w:line="240" w:lineRule="auto"/>
        <w:ind w:left="348" w:right="0" w:firstLine="0"/>
        <w:rPr>
          <w:position w:val="196"/>
          <w:sz w:val="20"/>
        </w:rPr>
      </w:pPr>
      <w:r>
        <w:rPr>
          <w:sz w:val="20"/>
        </w:rPr>
        <w:pict>
          <v:rect id="_x0000_s1061" o:spid="_x0000_s1061" o:spt="1" style="position:absolute;left:0pt;margin-left:383.4pt;margin-top:92.85pt;height:7.1pt;width:26.65pt;z-index:17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pict>
          <v:rect id="_x0000_s1060" o:spid="_x0000_s1060" o:spt="1" style="position:absolute;left:0pt;margin-left:210.45pt;margin-top:92.85pt;height:6.35pt;width:22.5pt;z-index:20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152400</wp:posOffset>
            </wp:positionV>
            <wp:extent cx="1682115" cy="2284730"/>
            <wp:effectExtent l="0" t="0" r="9525" b="1270"/>
            <wp:wrapNone/>
            <wp:docPr id="6" name="图片 6" descr="Screenshot_20200913_11561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913_115610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rcRect t="6061" b="32217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146050</wp:posOffset>
            </wp:positionV>
            <wp:extent cx="1687195" cy="2303145"/>
            <wp:effectExtent l="0" t="0" r="4445" b="13335"/>
            <wp:wrapNone/>
            <wp:docPr id="8" name="图片 8" descr="Screenshot_20200913_115628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00913_115628_com.tencent.mm"/>
                    <pic:cNvPicPr>
                      <a:picLocks noChangeAspect="1"/>
                    </pic:cNvPicPr>
                  </pic:nvPicPr>
                  <pic:blipFill>
                    <a:blip r:embed="rId5"/>
                    <a:srcRect t="5938" b="32022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96"/>
          <w:sz w:val="20"/>
        </w:rPr>
        <w:pict>
          <v:group id="_x0000_s1058" o:spid="_x0000_s1058" o:spt="203" style="position:absolute;left:0pt;margin-left:301.4pt;margin-top:93.15pt;height:3.4pt;width:33.9pt;z-index:-251643904;mso-width-relative:page;mso-height-relative:page;" coordsize="678,68">
            <o:lock v:ext="edit"/>
            <v:shape id="_x0000_s1059" o:spid="_x0000_s1059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196"/>
          <w:sz w:val="20"/>
        </w:rPr>
        <w:pict>
          <v:group id="_x0000_s1056" o:spid="_x0000_s1056" o:spt="203" style="position:absolute;left:0pt;margin-left:127.4pt;margin-top:93.65pt;height:3.4pt;width:33.9pt;z-index:-251658240;mso-width-relative:page;mso-height-relative:page;" coordsize="678,68">
            <o:lock v:ext="edit"/>
            <v:shape id="_x0000_s1057" o:spid="_x0000_s1057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170180</wp:posOffset>
            </wp:positionV>
            <wp:extent cx="1630680" cy="2279650"/>
            <wp:effectExtent l="0" t="0" r="0" b="6350"/>
            <wp:wrapNone/>
            <wp:docPr id="4" name="图片 4" descr="Screenshot_20200913_115449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0913_115449_com.tencent.mm"/>
                    <pic:cNvPicPr>
                      <a:picLocks noChangeAspect="1"/>
                    </pic:cNvPicPr>
                  </pic:nvPicPr>
                  <pic:blipFill>
                    <a:blip r:embed="rId6"/>
                    <a:srcRect t="5406" b="3108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</w:pPr>
      <w:r>
        <w:rPr>
          <w:color w:val="2D75B5"/>
        </w:rPr>
        <w:t>步骤二：认证成为部门中管（非部门中管略过此步）</w:t>
      </w:r>
    </w:p>
    <w:p>
      <w:pPr>
        <w:pStyle w:val="3"/>
        <w:spacing w:before="153" w:line="278" w:lineRule="auto"/>
        <w:ind w:right="111" w:firstLine="420"/>
      </w:pPr>
      <w:r>
        <w:rPr>
          <w:spacing w:val="-13"/>
          <w:w w:val="95"/>
        </w:rPr>
        <w:t>点击中管认证按钮，输入部门中管邀请码进行验证。当邀请码正确时，会自动完成认证。</w:t>
      </w:r>
      <w:r>
        <w:rPr>
          <w:spacing w:val="-13"/>
        </w:rPr>
        <w:t>完成认证后左上角有后台入口可以进入管理。</w:t>
      </w:r>
    </w:p>
    <w:p>
      <w:pPr>
        <w:pStyle w:val="3"/>
        <w:spacing w:before="3"/>
        <w:ind w:left="0"/>
        <w:rPr>
          <w:rFonts w:hint="eastAsia" w:eastAsia="宋体"/>
          <w:sz w:val="13"/>
          <w:lang w:eastAsia="zh-CN"/>
        </w:rPr>
        <w:sectPr>
          <w:type w:val="continuous"/>
          <w:pgSz w:w="11910" w:h="16840"/>
          <w:pgMar w:top="1500" w:right="1580" w:bottom="280" w:left="1680" w:header="720" w:footer="720" w:gutter="0"/>
        </w:sectPr>
      </w:pPr>
      <w:r>
        <w:pict>
          <v:group id="_x0000_s1028" o:spid="_x0000_s1028" o:spt="203" style="position:absolute;left:0pt;margin-left:99.35pt;margin-top:11.55pt;height:280.6pt;width:149.8pt;mso-position-horizontal-relative:page;mso-wrap-distance-bottom:0pt;mso-wrap-distance-top:0pt;z-index:-251657216;mso-width-relative:page;mso-height-relative:page;" coordorigin="1987,231" coordsize="2996,5612">
            <o:lock v:ext="edit"/>
            <v:shape id="_x0000_s1029" o:spid="_x0000_s1029" o:spt="75" type="#_x0000_t75" style="position:absolute;left:1987;top:231;height:5612;width:299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3038;top:1470;height:332;width:8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shape id="_x0000_s1031" o:spid="_x0000_s1031" style="position:absolute;left:0pt;margin-left:274.4pt;margin-top:131.65pt;height:3.4pt;width:33.9pt;mso-position-horizontal-relative:page;mso-wrap-distance-bottom:0pt;mso-wrap-distance-top:0pt;z-index:-251656192;mso-width-relative:page;mso-height-relative:page;" fillcolor="#000000" filled="t" stroked="f" coordorigin="5489,2634" coordsize="678,68" path="m6153,2675l6151,2675,6151,2660,6123,2660,6102,2647,6100,2646,6099,2643,6099,2641,6099,2638,6100,2636,6102,2634,6105,2634,6108,2634,6110,2634,6166,2667,6153,2675xm6123,2675l5489,2674,5489,2659,6123,2660,6136,2667,6123,2675xm6136,2667l6123,2660,6151,2660,6151,2661,6147,2661,6136,2667xm6147,2674l6136,2667,6147,2661,6147,2674xm6151,2674l6147,2674,6147,2661,6151,2661,6151,2674xm6151,2675l6123,2675,6136,2667,6147,2674,6151,2674,6151,2675xm6105,2701l6102,2700,6100,2698,6099,2696,6099,2693,6099,2691,6100,2689,6102,2687,6123,2675,6153,2675,6110,2700,6107,2701,6105,27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2" o:spid="_x0000_s1032" o:spt="203" style="position:absolute;left:0pt;margin-left:328.75pt;margin-top:10.45pt;height:283.1pt;width:149.9pt;mso-position-horizontal-relative:page;mso-wrap-distance-bottom:0pt;mso-wrap-distance-top:0pt;z-index:-251655168;mso-width-relative:page;mso-height-relative:page;" coordorigin="6576,210" coordsize="2998,5662">
            <o:lock v:ext="edit"/>
            <v:shape id="_x0000_s1033" o:spid="_x0000_s1033" o:spt="75" type="#_x0000_t75" style="position:absolute;left:6576;top:209;height:5662;width:299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7629;top:1438;height:332;width:85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7574;top:2452;height:213;width:98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61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步骤三：借用器材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V1.3借用速度已大幅优化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 w:line="278" w:lineRule="auto"/>
        <w:ind w:right="217" w:firstLine="420"/>
      </w:pPr>
      <w:r>
        <w:rPr>
          <w:spacing w:val="-8"/>
          <w:w w:val="95"/>
        </w:rPr>
        <w:t xml:space="preserve">输入相关信息，选择相关器材，点击提交，即可提交借器材申请，系统核验器材处于未  </w:t>
      </w:r>
      <w:r>
        <w:rPr>
          <w:spacing w:val="-8"/>
        </w:rPr>
        <w:t>被借出状态后会提示登记成功，并直接跳转至我的记录页面。</w:t>
      </w:r>
    </w:p>
    <w:p>
      <w:pPr>
        <w:pStyle w:val="3"/>
        <w:spacing w:line="289" w:lineRule="exact"/>
        <w:ind w:left="540"/>
      </w:pPr>
      <w:r>
        <w:rPr>
          <w:b/>
          <w:color w:val="FF0000"/>
          <w:sz w:val="24"/>
        </w:rPr>
        <w:t>注意：</w:t>
      </w:r>
      <w:r>
        <w:t>此处由于摄影部与视频团队有时需要外借对方部门器材，所以任何用户都可以</w:t>
      </w:r>
    </w:p>
    <w:p>
      <w:pPr>
        <w:spacing w:before="23" w:line="278" w:lineRule="auto"/>
        <w:ind w:left="120" w:right="200" w:firstLine="0"/>
        <w:jc w:val="left"/>
        <w:rPr>
          <w:sz w:val="21"/>
        </w:rPr>
      </w:pPr>
      <w:r>
        <w:rPr>
          <w:w w:val="95"/>
          <w:sz w:val="21"/>
        </w:rPr>
        <w:t>在两部门器材中进行任意选择。但是</w:t>
      </w:r>
      <w:r>
        <w:rPr>
          <w:b/>
          <w:color w:val="FF0000"/>
          <w:w w:val="95"/>
          <w:sz w:val="21"/>
        </w:rPr>
        <w:t xml:space="preserve">由于两部门均有一些器材属于不可外借器材，如用户  </w:t>
      </w:r>
      <w:r>
        <w:rPr>
          <w:b/>
          <w:color w:val="FF0000"/>
          <w:sz w:val="21"/>
        </w:rPr>
        <w:t>选择了对方部门的这一类型器材，则会在提交借用申请时提示重新选择</w:t>
      </w:r>
      <w:r>
        <w:rPr>
          <w:sz w:val="21"/>
        </w:rPr>
        <w:t>。</w:t>
      </w:r>
    </w:p>
    <w:p>
      <w:pPr>
        <w:pStyle w:val="3"/>
        <w:spacing w:line="289" w:lineRule="exact"/>
        <w:ind w:left="0" w:leftChars="0" w:firstLine="0" w:firstLineChars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1226185</wp:posOffset>
            </wp:positionH>
            <wp:positionV relativeFrom="paragraph">
              <wp:posOffset>253365</wp:posOffset>
            </wp:positionV>
            <wp:extent cx="1881505" cy="3489325"/>
            <wp:effectExtent l="0" t="0" r="8255" b="635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267.3pt;margin-top:134.55pt;height:3.4pt;width:33.9pt;mso-position-horizontal-relative:page;mso-wrap-distance-bottom:0pt;mso-wrap-distance-top:0pt;z-index:-251652096;mso-width-relative:page;mso-height-relative:page;" fillcolor="#000000" filled="t" stroked="f" coordorigin="5347,2692" coordsize="678,68" path="m6011,2733l6009,2733,6009,2718,5981,2718,5960,2706,5958,2704,5957,2702,5957,2699,5957,2697,5958,2694,5960,2693,5963,2692,5965,2692,5968,2693,6024,2726,6011,2733xm5981,2733l5347,2732,5347,2717,5981,2718,5994,2726,5981,2733xm5994,2726l5981,2718,6009,2718,6009,2719,6005,2719,5994,2726xm6005,2732l5994,2726,6005,2719,6005,2732xm6009,2732l6005,2732,6005,2719,6009,2719,6009,2732xm6009,2733l5981,2733,5994,2726,6005,2732,6009,2732,6009,2733xm5963,2759l5960,2758,5958,2757,5957,2754,5957,2752,5957,2749,5958,2747,5960,2745,5981,2733,6011,2733,5968,2758,5965,2759,5963,27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247015</wp:posOffset>
            </wp:positionV>
            <wp:extent cx="1808480" cy="3486150"/>
            <wp:effectExtent l="0" t="0" r="5080" b="381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步骤四：归还器材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在“我的记录”中选择归还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/>
        <w:ind w:left="540"/>
      </w:pPr>
      <w:r>
        <w:t>当归还器材后，点击一键归还即可登记完成归还信息。</w:t>
      </w:r>
    </w:p>
    <w:p>
      <w:pPr>
        <w:spacing w:after="0"/>
      </w:pPr>
    </w:p>
    <w:p>
      <w:pPr>
        <w:spacing w:after="0"/>
        <w:ind w:firstLine="562" w:firstLineChars="2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注意：</w:t>
      </w:r>
      <w:r>
        <w:rPr>
          <w:rFonts w:hint="eastAsia"/>
          <w:color w:val="FF0000"/>
          <w:shd w:val="clear" w:color="auto" w:fill="auto"/>
          <w:lang w:val="en-US" w:eastAsia="zh-CN"/>
        </w:rPr>
        <w:t>下方导航栏中“出借记录”中显示所有当前正在出借的器材记录，</w:t>
      </w:r>
    </w:p>
    <w:p>
      <w:pPr>
        <w:spacing w:after="0"/>
        <w:ind w:firstLine="2420" w:firstLineChars="11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“我的记录”中显示所有当前我借用的未归还的记录。</w:t>
      </w:r>
    </w:p>
    <w:p>
      <w:pPr>
        <w:spacing w:after="0"/>
        <w:ind w:firstLine="660" w:firstLineChars="300"/>
        <w:rPr>
          <w:rFonts w:hint="default"/>
          <w:color w:val="FF0000"/>
          <w:shd w:val="clear" w:color="auto" w:fill="auto"/>
          <w:lang w:val="en-US" w:eastAsia="zh-CN"/>
        </w:rPr>
        <w:sectPr>
          <w:pgSz w:w="11910" w:h="16840"/>
          <w:pgMar w:top="1580" w:right="1580" w:bottom="280" w:left="1680" w:header="720" w:footer="720" w:gutter="0"/>
        </w:sectPr>
      </w:pPr>
      <w:r>
        <w:rPr>
          <w:rFonts w:hint="eastAsia"/>
          <w:color w:val="FF0000"/>
          <w:shd w:val="clear" w:color="auto" w:fill="auto"/>
          <w:lang w:val="en-US" w:eastAsia="zh-CN"/>
        </w:rPr>
        <w:t>。</w:t>
      </w:r>
    </w:p>
    <w:p>
      <w:pPr>
        <w:pStyle w:val="2"/>
        <w:spacing w:before="35"/>
      </w:pPr>
      <w:r>
        <w:rPr>
          <w:color w:val="2D75B5"/>
        </w:rPr>
        <w:t>其他功能：（普通用户成员）</w:t>
      </w:r>
    </w:p>
    <w:p>
      <w:pPr>
        <w:pStyle w:val="3"/>
        <w:spacing w:before="153" w:line="278" w:lineRule="auto"/>
        <w:ind w:right="215" w:firstLine="42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hint="eastAsia"/>
          <w:color w:val="FF0000"/>
          <w:lang w:val="en-US" w:eastAsia="zh-CN"/>
        </w:rPr>
        <w:t>器材记录订阅：</w:t>
      </w:r>
      <w:r>
        <w:t>在出借记录处，可以看到当前正在外借的两部门的所有器材任务使用情况，可以点</w:t>
      </w:r>
      <w:r>
        <w:rPr>
          <w:w w:val="95"/>
        </w:rPr>
        <w:t>击</w:t>
      </w:r>
      <w:r>
        <w:rPr>
          <w:rFonts w:ascii="Calibri" w:eastAsia="Calibri"/>
          <w:w w:val="95"/>
        </w:rPr>
        <w:t>&lt;</w:t>
      </w:r>
      <w:r>
        <w:rPr>
          <w:w w:val="95"/>
        </w:rPr>
        <w:t>订阅归还提醒</w:t>
      </w:r>
      <w:r>
        <w:rPr>
          <w:rFonts w:ascii="Calibri" w:eastAsia="Calibri"/>
          <w:spacing w:val="-12"/>
          <w:w w:val="95"/>
        </w:rPr>
        <w:t>&gt;</w:t>
      </w:r>
      <w:r>
        <w:rPr>
          <w:spacing w:val="-7"/>
          <w:w w:val="95"/>
        </w:rPr>
        <w:t>，</w:t>
      </w:r>
      <w:r>
        <w:rPr>
          <w:rFonts w:hint="eastAsia"/>
          <w:spacing w:val="-7"/>
          <w:w w:val="95"/>
          <w:lang w:val="en-US" w:eastAsia="zh-CN"/>
        </w:rPr>
        <w:t>提醒订阅成功后，</w:t>
      </w:r>
      <w:r>
        <w:rPr>
          <w:spacing w:val="-7"/>
          <w:w w:val="95"/>
        </w:rPr>
        <w:t>当对方归还此任务器材时，会通过</w:t>
      </w:r>
      <w:r>
        <w:rPr>
          <w:rFonts w:hint="eastAsia"/>
          <w:spacing w:val="-7"/>
          <w:w w:val="95"/>
          <w:lang w:val="en-US" w:eastAsia="zh-CN"/>
        </w:rPr>
        <w:t>短信</w:t>
      </w:r>
      <w:r>
        <w:rPr>
          <w:spacing w:val="-7"/>
          <w:w w:val="95"/>
        </w:rPr>
        <w:t>通知向你发送提示信息。</w:t>
      </w:r>
    </w:p>
    <w:p>
      <w:pPr>
        <w:pStyle w:val="3"/>
        <w:spacing w:line="278" w:lineRule="auto"/>
        <w:ind w:right="219" w:firstLine="420"/>
        <w:jc w:val="both"/>
      </w:pPr>
      <w:r>
        <w:rPr>
          <w:rFonts w:ascii="Calibri" w:eastAsia="Calibri"/>
        </w:rPr>
        <w:t>2</w:t>
      </w:r>
      <w:r>
        <w:t>、</w:t>
      </w:r>
      <w:r>
        <w:rPr>
          <w:rFonts w:hint="eastAsia"/>
          <w:color w:val="FF0000"/>
          <w:lang w:val="en-US" w:eastAsia="zh-CN"/>
        </w:rPr>
        <w:t>器材当前状态搜索：</w:t>
      </w:r>
      <w:r>
        <w:t>在器材查询处，可以模糊搜索你需要的器材，以查看当前该器材是否被借走，以及</w:t>
      </w:r>
      <w:r>
        <w:rPr>
          <w:spacing w:val="-9"/>
          <w:w w:val="95"/>
        </w:rPr>
        <w:t xml:space="preserve">借用人、预计归还时间是多少，方便你进行时间规划。点击借用人电话，即可快速跳转至拨   </w:t>
      </w:r>
      <w:r>
        <w:rPr>
          <w:spacing w:val="-10"/>
          <w:w w:val="95"/>
        </w:rPr>
        <w:t>号处。右上角的按钮可以帮助你筛选视频团队还是摄影部的器材。同时，搜索处会帮你</w:t>
      </w:r>
      <w:r>
        <w:rPr>
          <w:rFonts w:hint="eastAsia"/>
          <w:spacing w:val="-10"/>
          <w:w w:val="95"/>
          <w:lang w:val="en-US" w:eastAsia="zh-CN"/>
        </w:rPr>
        <w:t>记录</w:t>
      </w:r>
      <w:r>
        <w:rPr>
          <w:rFonts w:ascii="Calibri" w:eastAsia="Calibri"/>
          <w:spacing w:val="-10"/>
        </w:rPr>
        <w:t xml:space="preserve">10 </w:t>
      </w:r>
      <w:r>
        <w:t>条最近的历史搜索记录，点击历史搜索记录相应条目也可快速进行搜索。</w:t>
      </w:r>
    </w:p>
    <w:p>
      <w:pPr>
        <w:pStyle w:val="3"/>
        <w:spacing w:before="9"/>
        <w:ind w:left="0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4058920</wp:posOffset>
            </wp:positionH>
            <wp:positionV relativeFrom="paragraph">
              <wp:posOffset>57785</wp:posOffset>
            </wp:positionV>
            <wp:extent cx="1586865" cy="2553335"/>
            <wp:effectExtent l="0" t="0" r="13335" b="6985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o:spid="_x0000_s1037" o:spt="203" style="position:absolute;left:0pt;margin-left:128.65pt;margin-top:3.9pt;height:208.8pt;width:133.6pt;mso-position-horizontal-relative:page;mso-wrap-distance-bottom:0pt;mso-wrap-distance-top:0pt;z-index:-251650048;mso-width-relative:page;mso-height-relative:page;" coordorigin="2266,305" coordsize="3257,4896">
            <o:lock v:ext="edit" aspectratio="f"/>
            <v:shape id="_x0000_s1038" o:spid="_x0000_s1038" o:spt="75" type="#_x0000_t75" style="position:absolute;left:2265;top:304;height:4896;width:3257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9" o:spid="_x0000_s1039" o:spt="1" style="position:absolute;left:2860;top:1821;height:207;width:512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0" o:spid="_x0000_s1040" style="position:absolute;left:2852;top:1812;height:223;width:527;" fillcolor="#000000" filled="t" stroked="f" coordorigin="2852,1813" coordsize="527,223" path="m3379,2036l2852,2036,2852,1813,3379,1813,3379,1820,2867,1820,2860,1828,2867,1828,2867,2021,2860,2021,2867,2028,3379,2028,3379,2036xm2867,1828l2860,1828,2867,1820,2867,1828xm3364,1828l2867,1828,2867,1820,3364,1820,3364,1828xm3364,2028l3364,1820,3372,1828,3379,1828,3379,2021,3372,2021,3364,2028xm3379,1828l3372,1828,3364,1820,3379,1820,3379,1828xm2867,2028l2860,2021,2867,2021,2867,2028xm3364,2028l2867,2028,2867,2021,3364,2021,3364,2028xm3379,2028l3364,2028,3372,2021,3379,2021,3379,2028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1" o:spid="_x0000_s1041" o:spt="1" style="position:absolute;left:2870;top:3446;height:219;width:49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2" o:spid="_x0000_s1042" style="position:absolute;left:2862;top:3438;height:233;width:506;" fillcolor="#000000" filled="t" stroked="f" coordorigin="2862,3439" coordsize="506,233" path="m3368,3672l2862,3672,2862,3439,3368,3439,3368,3446,2877,3446,2870,3454,2877,3454,2877,3657,2870,3657,2877,3664,3368,3664,3368,3672xm2877,3454l2870,3454,2877,3446,2877,3454xm3353,3454l2877,3454,2877,3446,3353,3446,3353,3454xm3353,3664l3353,3446,3361,3454,3368,3454,3368,3657,3361,3657,3353,3664xm3368,3454l3361,3454,3353,3446,3368,3446,3368,3454xm2877,3664l2870,3657,2877,3657,2877,3664xm3353,3664l2877,3664,2877,3657,3353,3657,3353,3664xm3368,3664l3353,3664,3361,3657,3368,3657,3368,3664xe">
              <v:path arrowok="t"/>
              <v:fill on="t" color2="#FFFFFF" focussize="0,0"/>
              <v:stroke on="f"/>
              <v:imagedata o:title=""/>
              <o:lock v:ext="edit" aspectratio="f"/>
            </v:shape>
            <w10:wrap type="topAndBottom"/>
          </v:group>
        </w:pict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numPr>
          <w:ilvl w:val="0"/>
          <w:numId w:val="1"/>
        </w:numPr>
        <w:spacing w:after="0"/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版本更新功能提示：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auto"/>
          <w:shd w:val="clear" w:color="auto" w:fill="auto"/>
          <w:lang w:val="en-US" w:eastAsia="zh-CN"/>
        </w:rPr>
        <w:t>首页左上角可以点击版本号，查看版本更新信息以及以往版本更新内容。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shd w:val="clear" w:color="auto" w:fill="auto"/>
          <w:lang w:val="en-US" w:eastAsia="zh-CN"/>
        </w:rPr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2"/>
        <w:spacing w:before="35"/>
      </w:pPr>
      <w:r>
        <w:rPr>
          <w:color w:val="2D75B5"/>
        </w:rPr>
        <w:t>其他功能：（部门中管——后台管理使用）</w:t>
      </w:r>
    </w:p>
    <w:p>
      <w:pPr>
        <w:pStyle w:val="3"/>
        <w:spacing w:before="153"/>
        <w:ind w:left="0" w:leftChars="0" w:firstLine="0" w:firstLineChars="0"/>
      </w:pPr>
      <w:r>
        <w:rPr>
          <w:rFonts w:hint="eastAsia"/>
          <w:lang w:val="en-US" w:eastAsia="zh-CN"/>
        </w:rPr>
        <w:t>1、</w:t>
      </w:r>
      <w:r>
        <w:t>后台管理分为</w:t>
      </w:r>
      <w:r>
        <w:rPr>
          <w:rFonts w:hint="eastAsia"/>
          <w:lang w:val="en-US" w:eastAsia="zh-CN"/>
        </w:rPr>
        <w:t>两块</w:t>
      </w:r>
      <w:r>
        <w:t>——</w:t>
      </w:r>
      <w:r>
        <w:rPr>
          <w:rFonts w:hint="eastAsia"/>
          <w:lang w:val="en-US" w:eastAsia="zh-CN"/>
        </w:rPr>
        <w:t>后台信息管理、借用记录</w:t>
      </w:r>
      <w:r>
        <w:t>查询。</w:t>
      </w:r>
    </w:p>
    <w:p>
      <w:pPr>
        <w:pStyle w:val="3"/>
        <w:spacing w:before="43" w:line="278" w:lineRule="auto"/>
        <w:ind w:left="0" w:leftChars="0" w:right="219" w:firstLine="0" w:firstLineChars="0"/>
        <w:jc w:val="both"/>
        <w:rPr>
          <w:rFonts w:ascii="Calibri" w:eastAsia="Calibri"/>
          <w:w w:val="95"/>
        </w:rPr>
      </w:pPr>
      <w:r>
        <w:rPr>
          <w:rFonts w:hint="eastAsia"/>
          <w:lang w:val="en-US" w:eastAsia="zh-CN"/>
        </w:rPr>
        <w:t>2、</w:t>
      </w:r>
      <w:r>
        <w:t>密码修改可以修改本部门的注册邀请码和中管认证码，同时可以点击查看用户信息，查</w:t>
      </w:r>
      <w:r>
        <w:rPr>
          <w:spacing w:val="-8"/>
          <w:w w:val="95"/>
        </w:rPr>
        <w:t xml:space="preserve">看当前已注册的人员信息。人员信息左上角的按钮用于切换显示视频团队和摄影部相关注册   </w:t>
      </w:r>
      <w:r>
        <w:rPr>
          <w:spacing w:val="-10"/>
          <w:w w:val="95"/>
        </w:rPr>
        <w:t xml:space="preserve">人员。复制表格可以帮你一键复制所有人员信息，方便你粘贴到别处。点击每条记录后的叉   </w:t>
      </w:r>
      <w:r>
        <w:rPr>
          <w:spacing w:val="-10"/>
        </w:rPr>
        <w:t>叉图标，会直接将该用户信息删除，请慎用。</w:t>
      </w:r>
    </w:p>
    <w:p>
      <w:pPr>
        <w:pStyle w:val="3"/>
        <w:numPr>
          <w:ilvl w:val="0"/>
          <w:numId w:val="0"/>
        </w:numPr>
        <w:spacing w:line="278" w:lineRule="auto"/>
        <w:ind w:right="229" w:rightChars="0"/>
      </w:pPr>
      <w:r>
        <w:rPr>
          <w:rFonts w:hint="eastAsia"/>
          <w:w w:val="95"/>
          <w:lang w:val="en-US" w:eastAsia="zh-CN"/>
        </w:rPr>
        <w:t>3、设备管理</w:t>
      </w:r>
      <w:r>
        <w:rPr>
          <w:w w:val="95"/>
        </w:rPr>
        <w:t xml:space="preserve">可以新增设备或者删除已有设备，新增设备只需在本页输入新设备名称，并   </w:t>
      </w:r>
      <w:r>
        <w:t>且勾选是否允许外借其他部门即可。删除已有设备需点击</w:t>
      </w:r>
      <w:r>
        <w:rPr>
          <w:rFonts w:hint="eastAsia"/>
          <w:lang w:val="en-US" w:eastAsia="zh-CN"/>
        </w:rPr>
        <w:t>查看详情</w:t>
      </w:r>
      <w:r>
        <w:t>进入另一界面进行删除。</w:t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  <w:r>
        <w:rPr>
          <w:w w:val="95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29845</wp:posOffset>
            </wp:positionV>
            <wp:extent cx="1929765" cy="3716655"/>
            <wp:effectExtent l="0" t="0" r="5715" b="1905"/>
            <wp:wrapNone/>
            <wp:docPr id="10" name="图片 10" descr="Screenshot_20200913_11572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00913_115720_com.tencent.mm"/>
                    <pic:cNvPicPr>
                      <a:picLocks noChangeAspect="1"/>
                    </pic:cNvPicPr>
                  </pic:nvPicPr>
                  <pic:blipFill>
                    <a:blip r:embed="rId16"/>
                    <a:srcRect t="5422" b="703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324.95pt;margin-top:1pt;height:279.8pt;width:159.4pt;mso-position-horizontal-relative:page;mso-wrap-distance-bottom:0pt;mso-wrap-distance-top:0pt;z-index:-251646976;mso-width-relative:page;mso-height-relative:page;" coordorigin="6043,1404" coordsize="3260,4541">
            <o:lock v:ext="edit" aspectratio="f"/>
            <v:shape id="_x0000_s1044" o:spid="_x0000_s1044" o:spt="75" type="#_x0000_t75" style="position:absolute;left:6043;top:1404;height:4541;width:3260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45" o:spid="_x0000_s1045" o:spt="1" style="position:absolute;left:7934;top:2054;height:219;width:78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6" o:spid="_x0000_s1046" style="position:absolute;left:7926;top:2046;height:234;width:803;" fillcolor="#000000" filled="t" stroked="f" coordorigin="7926,2046" coordsize="803,234" path="m8729,2280l7926,2280,7926,2046,8729,2046,8729,2054,7941,2054,7934,2061,7941,2061,7941,2265,7934,2265,7941,2273,8729,2273,8729,2280xm7941,2061l7934,2061,7941,2054,7941,2061xm8714,2061l7941,2061,7941,2054,8714,2054,8714,2061xm8714,2273l8714,2054,8722,2061,8729,2061,8729,2265,8722,2265,8714,2273xm8729,2061l8722,2061,8714,2054,8729,2054,8729,2061xm7941,2273l7934,2265,7941,2265,7941,2273xm8714,2273l7941,2273,7941,2265,8714,2265,8714,2273xm8729,2273l8714,2273,8722,2265,8729,2265,8729,22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o:spt="75" type="#_x0000_t75" style="position:absolute;left:6995;top:2046;height:223;width:288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pStyle w:val="3"/>
        <w:numPr>
          <w:ilvl w:val="0"/>
          <w:numId w:val="0"/>
        </w:numPr>
        <w:spacing w:before="43" w:line="278" w:lineRule="auto"/>
        <w:ind w:right="277" w:rightChars="0"/>
      </w:pPr>
      <w:r>
        <w:rPr>
          <w:rFonts w:hint="eastAsia"/>
          <w:w w:val="95"/>
          <w:lang w:val="en-US" w:eastAsia="zh-CN"/>
        </w:rPr>
        <w:t>4、</w:t>
      </w:r>
      <w:r>
        <w:rPr>
          <w:w w:val="95"/>
        </w:rPr>
        <w:t>记录查询处可以选择查询一周内</w:t>
      </w:r>
      <w:r>
        <w:rPr>
          <w:rFonts w:ascii="Calibri" w:eastAsia="Calibri"/>
          <w:w w:val="95"/>
        </w:rPr>
        <w:t>/</w:t>
      </w:r>
      <w:r>
        <w:rPr>
          <w:w w:val="95"/>
        </w:rPr>
        <w:t>一月内</w:t>
      </w:r>
      <w:r>
        <w:rPr>
          <w:rFonts w:ascii="Calibri" w:eastAsia="Calibri"/>
          <w:w w:val="95"/>
        </w:rPr>
        <w:t>/</w:t>
      </w:r>
      <w:r>
        <w:rPr>
          <w:w w:val="95"/>
        </w:rPr>
        <w:t xml:space="preserve">所有记录，按照需求。此处记录包含已归还记   </w:t>
      </w:r>
      <w:r>
        <w:t>录与未归还记录，根据记录信息，如有器材的丢失或损坏可以进行追责。</w:t>
      </w:r>
      <w:r>
        <w:rPr>
          <w:rFonts w:hint="eastAsia"/>
          <w:lang w:val="en-US" w:eastAsia="zh-CN"/>
        </w:rPr>
        <w:t>后台进入速度已在该版本得到较大提升，后台并不一次性加载所有数据，当页面下来至底时才会继续加载数据。</w:t>
      </w:r>
      <w:r>
        <w:rPr>
          <w:rFonts w:hint="eastAsia"/>
          <w:color w:val="FF0000"/>
          <w:lang w:val="en-US" w:eastAsia="zh-CN"/>
        </w:rPr>
        <w:t>（V1.3更新：若有成员忘记归还器材，管理员可到此界面点击相应记录强制归还器材。）</w:t>
      </w:r>
    </w:p>
    <w:p>
      <w:pPr>
        <w:pStyle w:val="3"/>
        <w:spacing w:before="2"/>
        <w:ind w:left="0"/>
        <w:rPr>
          <w:sz w:val="20"/>
        </w:rPr>
      </w:pPr>
      <w:r>
        <w:pict>
          <v:group id="_x0000_s1048" o:spid="_x0000_s1048" o:spt="203" style="position:absolute;left:0pt;margin-left:192pt;margin-top:14.85pt;height:337.6pt;width:184pt;mso-position-horizontal-relative:page;mso-wrap-distance-bottom:0pt;mso-wrap-distance-top:0pt;z-index:-251644928;mso-width-relative:page;mso-height-relative:page;" coordorigin="3840,298" coordsize="3680,6752">
            <o:lock v:ext="edit"/>
            <v:shape id="_x0000_s1049" o:spid="_x0000_s1049" o:spt="75" type="#_x0000_t75" style="position:absolute;left:3840;top:297;height:6752;width:368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50" o:spid="_x0000_s1050" o:spt="1" style="position:absolute;left:4528;top:2637;height:209;width:5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4521;top:2630;height:223;width:561;" fillcolor="#000000" filled="t" stroked="f" coordorigin="4522,2630" coordsize="561,223" path="m5083,2853l4522,2853,4522,2630,5083,2630,5083,2638,4537,2638,4529,2645,4537,2645,4537,2838,4529,2838,4537,2846,5083,2846,5083,2853xm4537,2645l4529,2645,4537,2638,4537,2645xm5068,2645l4537,2645,4537,2638,5068,2638,5068,2645xm5068,2846l5068,2638,5075,2645,5083,2645,5083,2838,5075,2838,5068,2846xm5083,2645l5075,2645,5068,2638,5083,2638,5083,2645xm4537,2846l4529,2838,4537,2838,4537,2846xm5068,2846l4537,2846,4537,2838,5068,2838,5068,2846xm5083,2846l5068,2846,5075,2838,5083,2838,5083,2846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4519;top:5102;height:197;width:5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4510;top:5096;height:211;width:604;" fillcolor="#000000" filled="t" stroked="f" coordorigin="4511,5096" coordsize="604,211" path="m5115,5307l4511,5307,4511,5096,5115,5096,5115,5104,4526,5104,4518,5111,4526,5111,4526,5292,4518,5292,4526,5300,5115,5300,5115,5307xm4526,5111l4518,5111,4526,5104,4526,5111xm5100,5111l4526,5111,4526,5104,5100,5104,5100,5111xm5100,5300l5100,5104,5107,5111,5115,5111,5115,5292,5107,5292,5100,5300xm5115,5111l5107,5111,5100,5104,5115,5104,5115,5111xm4526,5300l4518,5292,4526,5292,4526,5300xm5100,5300l4526,5300,4526,5292,5100,5292,5100,5300xm5115,5300l5100,5300,5107,5292,5115,5292,5115,5300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sectPr>
      <w:pgSz w:w="11910" w:h="16840"/>
      <w:pgMar w:top="140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338B2"/>
    <w:multiLevelType w:val="singleLevel"/>
    <w:tmpl w:val="41A338B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2372B18"/>
    <w:rsid w:val="161E5D20"/>
    <w:rsid w:val="1AFA3D54"/>
    <w:rsid w:val="1CF27F0B"/>
    <w:rsid w:val="211F0FCB"/>
    <w:rsid w:val="21A569CA"/>
    <w:rsid w:val="22257049"/>
    <w:rsid w:val="283E1833"/>
    <w:rsid w:val="28F327A9"/>
    <w:rsid w:val="2F631E7E"/>
    <w:rsid w:val="32B77205"/>
    <w:rsid w:val="3A2346F8"/>
    <w:rsid w:val="4E421FE3"/>
    <w:rsid w:val="5D5D2506"/>
    <w:rsid w:val="74F35A81"/>
    <w:rsid w:val="78721C71"/>
    <w:rsid w:val="7D4467EB"/>
    <w:rsid w:val="7F7C3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5"/>
    <customShpInfo spid="_x0000_s1032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53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2020-09-10T01:12:00Z</dcterms:created>
  <dc:creator>slks</dc:creator>
  <cp:lastModifiedBy>起手牵风</cp:lastModifiedBy>
  <dcterms:modified xsi:type="dcterms:W3CDTF">2020-09-13T13:02:44Z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2020-09-10T00:00:00Z</vt:filetime>
  </property>
  <property fmtid="{D5CDD505-2E9C-101B-9397-08002B2CF9AE}" pid="5" name="KSOProductBuildVer">
    <vt:lpwstr>2052-11.1.0.9999</vt:lpwstr>
  </property>
</Properties>
</file>