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152" w:rsidRPr="00D3480E" w:rsidRDefault="00FE3152" w:rsidP="00FE3152">
      <w:pPr>
        <w:tabs>
          <w:tab w:val="left" w:pos="1080"/>
        </w:tabs>
        <w:ind w:left="540"/>
        <w:rPr>
          <w:u w:val="single"/>
        </w:rPr>
      </w:pPr>
      <w:r w:rsidRPr="00D3480E">
        <w:rPr>
          <w:u w:val="single"/>
        </w:rPr>
        <w:t xml:space="preserve">Aufgabe </w:t>
      </w:r>
      <w:r w:rsidR="00C63A77">
        <w:rPr>
          <w:u w:val="single"/>
        </w:rPr>
        <w:t>1</w:t>
      </w:r>
      <w:r w:rsidRPr="00D3480E">
        <w:rPr>
          <w:u w:val="single"/>
        </w:rPr>
        <w:t>:</w:t>
      </w:r>
    </w:p>
    <w:p w:rsidR="00FE3152" w:rsidRDefault="00FE3152" w:rsidP="00FE3152">
      <w:pPr>
        <w:tabs>
          <w:tab w:val="left" w:pos="1080"/>
        </w:tabs>
        <w:ind w:left="540"/>
      </w:pPr>
      <w:r>
        <w:t>Die Tarifvertragsparteien in der Metallindustrie einigen sich auf einen neuen Tarifvertrag. Löhne und Gehälter werden darin um 5,5 % erhöht.</w:t>
      </w:r>
    </w:p>
    <w:p w:rsidR="00FE3152" w:rsidRDefault="00FE3152" w:rsidP="00FE3152">
      <w:pPr>
        <w:tabs>
          <w:tab w:val="left" w:pos="1080"/>
        </w:tabs>
        <w:ind w:left="540"/>
      </w:pPr>
      <w:r>
        <w:t>Prüfen Sie, ob die Arbeitnehmer in den einzelnen Betrieben Anspruch auf die Lohn- und Gehaltserhöhung haben!</w:t>
      </w:r>
    </w:p>
    <w:p w:rsidR="00FE3152" w:rsidRDefault="00FE3152" w:rsidP="00FE3152">
      <w:pPr>
        <w:numPr>
          <w:ilvl w:val="0"/>
          <w:numId w:val="3"/>
        </w:numPr>
      </w:pPr>
      <w:r>
        <w:t>Kessler ist nicht in der Gewerkschaft, sein Arbeitgeber ist jedoch Mitglied in dem Arbeitgeberverband.</w:t>
      </w:r>
    </w:p>
    <w:p w:rsidR="00FE3152" w:rsidRDefault="00FE3152" w:rsidP="002B7B11">
      <w:pPr>
        <w:numPr>
          <w:ilvl w:val="0"/>
          <w:numId w:val="3"/>
        </w:numPr>
        <w:tabs>
          <w:tab w:val="left" w:pos="1080"/>
        </w:tabs>
      </w:pPr>
      <w:proofErr w:type="spellStart"/>
      <w:r>
        <w:t>Hubele</w:t>
      </w:r>
      <w:proofErr w:type="spellEnd"/>
      <w:r>
        <w:t xml:space="preserve"> ist Gewerkschaftsmitglied, sein Arbeitgeber ist nicht Mitglied im Arbeitgeberverband.</w:t>
      </w:r>
    </w:p>
    <w:p w:rsidR="00FE3152" w:rsidRDefault="00FE3152" w:rsidP="002B7B11">
      <w:pPr>
        <w:numPr>
          <w:ilvl w:val="0"/>
          <w:numId w:val="3"/>
        </w:numPr>
        <w:tabs>
          <w:tab w:val="left" w:pos="1080"/>
        </w:tabs>
      </w:pPr>
      <w:r>
        <w:t>Breuer ist nicht in der Gewerkschaft, sein Arbeitgeber ist nicht Mitglied im Arbeitgeberverband.</w:t>
      </w:r>
    </w:p>
    <w:p w:rsidR="00FE3152" w:rsidRDefault="00FE3152" w:rsidP="002B7B11">
      <w:pPr>
        <w:numPr>
          <w:ilvl w:val="0"/>
          <w:numId w:val="3"/>
        </w:numPr>
        <w:tabs>
          <w:tab w:val="left" w:pos="1080"/>
        </w:tabs>
      </w:pPr>
      <w:r>
        <w:t>Mühlfeld ist Gewerkschaftsmitglied, sein Arbeitgeber ist Mitglied im Arbeitgeberverband.</w:t>
      </w:r>
    </w:p>
    <w:p w:rsidR="00FE3152" w:rsidRDefault="00FE3152" w:rsidP="002B7B11">
      <w:pPr>
        <w:numPr>
          <w:ilvl w:val="0"/>
          <w:numId w:val="3"/>
        </w:numPr>
        <w:tabs>
          <w:tab w:val="left" w:pos="1080"/>
        </w:tabs>
      </w:pPr>
      <w:r>
        <w:t>Hartmann ist nicht Gewerkschaftsmitglied, sein Arbeitgeber ist nicht Mitglied im Arbeitgeberverband. Der Tarifvertrag wurde für allgemein verbindlich erklärt.</w:t>
      </w:r>
    </w:p>
    <w:p w:rsidR="00FE3152" w:rsidRDefault="00FE3152" w:rsidP="00FE3152">
      <w:pPr>
        <w:tabs>
          <w:tab w:val="left" w:pos="1080"/>
        </w:tabs>
        <w:ind w:left="540"/>
      </w:pPr>
    </w:p>
    <w:p w:rsidR="00FE3152" w:rsidRPr="00D3480E" w:rsidRDefault="00C63A77" w:rsidP="00FE3152">
      <w:pPr>
        <w:tabs>
          <w:tab w:val="left" w:pos="1080"/>
        </w:tabs>
        <w:ind w:left="540"/>
        <w:rPr>
          <w:u w:val="single"/>
        </w:rPr>
      </w:pPr>
      <w:r>
        <w:rPr>
          <w:u w:val="single"/>
        </w:rPr>
        <w:t>Aufgabe 2</w:t>
      </w:r>
      <w:r w:rsidR="00FE3152" w:rsidRPr="00D3480E">
        <w:rPr>
          <w:u w:val="single"/>
        </w:rPr>
        <w:t>:</w:t>
      </w:r>
    </w:p>
    <w:p w:rsidR="00FE3152" w:rsidRDefault="00FE3152" w:rsidP="00FE3152">
      <w:pPr>
        <w:tabs>
          <w:tab w:val="left" w:pos="1080"/>
        </w:tabs>
        <w:ind w:left="540"/>
      </w:pPr>
      <w:r>
        <w:t xml:space="preserve">Der Buchhalter Felix Reichert sucht schon seit langem eine neue Stelle. Damit er bei der Firma </w:t>
      </w:r>
      <w:r w:rsidR="00D3480E">
        <w:t>Groß eingestellt wird, erklärt er sich mit 18 Tagen Urlaub entsprechend der gesetzlichen Regelungen zufrieden, im Tarifvertrag sind 28 Tage vereinbart. Auch ist er bereit, zu einem unter dem Tariflohn liegenden Gehalt zu arbeiten.</w:t>
      </w:r>
    </w:p>
    <w:p w:rsidR="00D3480E" w:rsidRDefault="00D3480E" w:rsidP="00FE3152">
      <w:pPr>
        <w:tabs>
          <w:tab w:val="left" w:pos="1080"/>
        </w:tabs>
        <w:ind w:left="540"/>
      </w:pPr>
    </w:p>
    <w:p w:rsidR="00D3480E" w:rsidRPr="00D3480E" w:rsidRDefault="00C63A77" w:rsidP="00FE3152">
      <w:pPr>
        <w:tabs>
          <w:tab w:val="left" w:pos="1080"/>
        </w:tabs>
        <w:ind w:left="540"/>
        <w:rPr>
          <w:u w:val="single"/>
        </w:rPr>
      </w:pPr>
      <w:r>
        <w:rPr>
          <w:u w:val="single"/>
        </w:rPr>
        <w:t>Aufgabe 3</w:t>
      </w:r>
      <w:r w:rsidR="00D3480E" w:rsidRPr="00D3480E">
        <w:rPr>
          <w:u w:val="single"/>
        </w:rPr>
        <w:t>:</w:t>
      </w:r>
    </w:p>
    <w:p w:rsidR="00D3480E" w:rsidRDefault="00D3480E" w:rsidP="00FE3152">
      <w:pPr>
        <w:tabs>
          <w:tab w:val="left" w:pos="1080"/>
        </w:tabs>
        <w:ind w:left="540"/>
      </w:pPr>
      <w:r>
        <w:t>Ein Lohn- und Gehaltstarifvertrag wurde auf 2 Jahre abgeschlossen. Bereits ein Jahr nach Abschluss des Tarifvertrages erfolgen unvorhersehbar starke Preiserhöhungen. Die Arbeitnehmer verlangen eine Lohnanpassung und fordern ihre Gewerkschaft auf, einen Streik auszurufen. Wie wird die Gewerkschaft auf diese Forderung reagieren?</w:t>
      </w:r>
    </w:p>
    <w:p w:rsidR="00D3480E" w:rsidRDefault="00D3480E" w:rsidP="00FE3152">
      <w:pPr>
        <w:tabs>
          <w:tab w:val="left" w:pos="1080"/>
        </w:tabs>
        <w:ind w:left="540"/>
      </w:pPr>
    </w:p>
    <w:p w:rsidR="00D3480E" w:rsidRPr="004B5AD4" w:rsidRDefault="00C63A77" w:rsidP="00FE3152">
      <w:pPr>
        <w:tabs>
          <w:tab w:val="left" w:pos="1080"/>
        </w:tabs>
        <w:ind w:left="540"/>
        <w:rPr>
          <w:u w:val="single"/>
        </w:rPr>
      </w:pPr>
      <w:r>
        <w:rPr>
          <w:u w:val="single"/>
        </w:rPr>
        <w:t>Aufgabe 4</w:t>
      </w:r>
      <w:r w:rsidR="00D3480E" w:rsidRPr="004B5AD4">
        <w:rPr>
          <w:u w:val="single"/>
        </w:rPr>
        <w:t>:</w:t>
      </w:r>
    </w:p>
    <w:p w:rsidR="00B51AC6" w:rsidRPr="00621E08" w:rsidRDefault="00D3480E" w:rsidP="00621E08">
      <w:pPr>
        <w:tabs>
          <w:tab w:val="left" w:pos="1080"/>
        </w:tabs>
        <w:ind w:left="540"/>
      </w:pPr>
      <w:r>
        <w:t>Der</w:t>
      </w:r>
      <w:r w:rsidR="00CF31FB">
        <w:t xml:space="preserve"> Tarifvertrag lief am 31.10.20</w:t>
      </w:r>
      <w:r w:rsidR="009C75CC">
        <w:t>2</w:t>
      </w:r>
      <w:r w:rsidR="00CF6698">
        <w:t>1</w:t>
      </w:r>
      <w:r>
        <w:t xml:space="preserve"> ab. Ein neuer Tarifvertrag ist noch nicht abgeschlossen. B</w:t>
      </w:r>
      <w:r w:rsidR="00CF31FB">
        <w:t>ei der Lohnzahlung am 30.11.20</w:t>
      </w:r>
      <w:r w:rsidR="009C75CC">
        <w:t>2</w:t>
      </w:r>
      <w:r w:rsidR="00CF6698">
        <w:t>1</w:t>
      </w:r>
      <w:r>
        <w:t xml:space="preserve"> stellen die Arbeitnehmer fest, dass ihnen der Stundenlohn um 2,50 € gekürzt wurde. Auf ihre Beschwerde hin erklärt ihnen der Arbeitgeber, dass die Auftrags- und Ertragslage sich sehr verschlechtert hätte. Außerdem sei d</w:t>
      </w:r>
      <w:r w:rsidR="00CF31FB">
        <w:t>er Tarifvertrag ja am 31.10.20</w:t>
      </w:r>
      <w:r w:rsidR="009C75CC">
        <w:t>2</w:t>
      </w:r>
      <w:r w:rsidR="00CF6698">
        <w:t>1</w:t>
      </w:r>
      <w:bookmarkStart w:id="0" w:name="_GoBack"/>
      <w:bookmarkEnd w:id="0"/>
      <w:r>
        <w:t xml:space="preserve"> ausgelaufen </w:t>
      </w:r>
      <w:r w:rsidR="00621E08">
        <w:t>und deshalb nicht mehr bindend.</w:t>
      </w:r>
      <w:r w:rsidR="00621E08">
        <w:rPr>
          <w:sz w:val="32"/>
          <w:szCs w:val="32"/>
        </w:rPr>
        <w:t xml:space="preserve"> </w:t>
      </w:r>
    </w:p>
    <w:p w:rsidR="00B51AC6" w:rsidRPr="008128A8" w:rsidRDefault="00B51AC6" w:rsidP="003366FC">
      <w:pPr>
        <w:tabs>
          <w:tab w:val="left" w:pos="1080"/>
        </w:tabs>
        <w:ind w:left="540"/>
        <w:rPr>
          <w:sz w:val="32"/>
          <w:szCs w:val="32"/>
        </w:rPr>
      </w:pPr>
    </w:p>
    <w:sectPr w:rsidR="00B51AC6" w:rsidRPr="008128A8" w:rsidSect="007B78B2">
      <w:headerReference w:type="default" r:id="rId7"/>
      <w:pgSz w:w="11906" w:h="16838" w:code="9"/>
      <w:pgMar w:top="1418" w:right="1418"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5B1" w:rsidRDefault="00BD75B1" w:rsidP="003F25C7">
      <w:r>
        <w:separator/>
      </w:r>
    </w:p>
  </w:endnote>
  <w:endnote w:type="continuationSeparator" w:id="0">
    <w:p w:rsidR="00BD75B1" w:rsidRDefault="00BD75B1" w:rsidP="003F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5B1" w:rsidRDefault="00BD75B1" w:rsidP="003F25C7">
      <w:r>
        <w:separator/>
      </w:r>
    </w:p>
  </w:footnote>
  <w:footnote w:type="continuationSeparator" w:id="0">
    <w:p w:rsidR="00BD75B1" w:rsidRDefault="00BD75B1" w:rsidP="003F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48"/>
      <w:gridCol w:w="3777"/>
    </w:tblGrid>
    <w:tr w:rsidR="00DC49FC" w:rsidTr="00DC49FC">
      <w:trPr>
        <w:cantSplit/>
        <w:trHeight w:val="450"/>
      </w:trPr>
      <w:tc>
        <w:tcPr>
          <w:tcW w:w="5447" w:type="dxa"/>
          <w:tcBorders>
            <w:top w:val="single" w:sz="4" w:space="0" w:color="auto"/>
            <w:left w:val="single" w:sz="4" w:space="0" w:color="auto"/>
            <w:bottom w:val="single" w:sz="4" w:space="0" w:color="auto"/>
            <w:right w:val="single" w:sz="4" w:space="0" w:color="auto"/>
          </w:tcBorders>
          <w:vAlign w:val="center"/>
          <w:hideMark/>
        </w:tcPr>
        <w:p w:rsidR="00DC49FC" w:rsidRDefault="00DC49FC" w:rsidP="00DC49FC">
          <w:pPr>
            <w:pStyle w:val="Kopfzeile"/>
            <w:tabs>
              <w:tab w:val="left" w:pos="708"/>
            </w:tabs>
            <w:spacing w:line="276" w:lineRule="auto"/>
            <w:jc w:val="center"/>
            <w:rPr>
              <w:rFonts w:ascii="Arial" w:hAnsi="Arial" w:cs="Arial"/>
              <w:b/>
              <w:bCs/>
              <w:sz w:val="22"/>
              <w:szCs w:val="22"/>
            </w:rPr>
          </w:pPr>
          <w:r>
            <w:rPr>
              <w:rFonts w:ascii="Arial" w:hAnsi="Arial" w:cs="Arial"/>
              <w:b/>
              <w:bCs/>
            </w:rPr>
            <w:t>BWL - Personal</w:t>
          </w:r>
        </w:p>
      </w:tc>
      <w:tc>
        <w:tcPr>
          <w:tcW w:w="3776" w:type="dxa"/>
          <w:vMerge w:val="restart"/>
          <w:tcBorders>
            <w:top w:val="single" w:sz="4" w:space="0" w:color="auto"/>
            <w:left w:val="single" w:sz="4" w:space="0" w:color="auto"/>
            <w:bottom w:val="single" w:sz="4" w:space="0" w:color="auto"/>
            <w:right w:val="single" w:sz="4" w:space="0" w:color="auto"/>
          </w:tcBorders>
          <w:vAlign w:val="center"/>
          <w:hideMark/>
        </w:tcPr>
        <w:p w:rsidR="00DC49FC" w:rsidRDefault="00DC49FC" w:rsidP="00DC49FC">
          <w:pPr>
            <w:tabs>
              <w:tab w:val="left" w:pos="470"/>
            </w:tabs>
            <w:rPr>
              <w:rFonts w:ascii="Arial" w:hAnsi="Arial" w:cs="Arial"/>
              <w:sz w:val="16"/>
              <w:szCs w:val="16"/>
            </w:rPr>
          </w:pPr>
          <w:r>
            <w:rPr>
              <w:rFonts w:cs="Arial"/>
              <w:noProof/>
              <w:sz w:val="16"/>
            </w:rPr>
            <w:drawing>
              <wp:inline distT="0" distB="0" distL="0" distR="0">
                <wp:extent cx="2387600" cy="5270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7600" cy="527050"/>
                        </a:xfrm>
                        <a:prstGeom prst="rect">
                          <a:avLst/>
                        </a:prstGeom>
                        <a:noFill/>
                        <a:ln>
                          <a:noFill/>
                        </a:ln>
                      </pic:spPr>
                    </pic:pic>
                  </a:graphicData>
                </a:graphic>
              </wp:inline>
            </w:drawing>
          </w:r>
        </w:p>
      </w:tc>
    </w:tr>
    <w:tr w:rsidR="00DC49FC" w:rsidTr="00DC49FC">
      <w:trPr>
        <w:cantSplit/>
        <w:trHeight w:val="450"/>
      </w:trPr>
      <w:tc>
        <w:tcPr>
          <w:tcW w:w="5447" w:type="dxa"/>
          <w:tcBorders>
            <w:top w:val="single" w:sz="4" w:space="0" w:color="auto"/>
            <w:left w:val="single" w:sz="4" w:space="0" w:color="auto"/>
            <w:bottom w:val="single" w:sz="4" w:space="0" w:color="auto"/>
            <w:right w:val="single" w:sz="4" w:space="0" w:color="auto"/>
          </w:tcBorders>
          <w:vAlign w:val="center"/>
          <w:hideMark/>
        </w:tcPr>
        <w:p w:rsidR="00DC49FC" w:rsidRDefault="00DC49FC" w:rsidP="00DC49FC">
          <w:pPr>
            <w:jc w:val="center"/>
            <w:rPr>
              <w:rFonts w:ascii="Arial" w:hAnsi="Arial" w:cs="Arial"/>
              <w:sz w:val="20"/>
              <w:szCs w:val="20"/>
            </w:rPr>
          </w:pPr>
          <w:r>
            <w:rPr>
              <w:rFonts w:ascii="Arial" w:hAnsi="Arial" w:cs="Arial"/>
            </w:rPr>
            <w:t>Der Tarifvertrag</w:t>
          </w:r>
        </w:p>
      </w:tc>
      <w:tc>
        <w:tcPr>
          <w:tcW w:w="3776" w:type="dxa"/>
          <w:vMerge/>
          <w:tcBorders>
            <w:top w:val="single" w:sz="4" w:space="0" w:color="auto"/>
            <w:left w:val="single" w:sz="4" w:space="0" w:color="auto"/>
            <w:bottom w:val="single" w:sz="4" w:space="0" w:color="auto"/>
            <w:right w:val="single" w:sz="4" w:space="0" w:color="auto"/>
          </w:tcBorders>
          <w:vAlign w:val="center"/>
          <w:hideMark/>
        </w:tcPr>
        <w:p w:rsidR="00DC49FC" w:rsidRDefault="00DC49FC" w:rsidP="00DC49FC">
          <w:pPr>
            <w:rPr>
              <w:rFonts w:ascii="Arial" w:hAnsi="Arial" w:cs="Arial"/>
              <w:sz w:val="16"/>
              <w:szCs w:val="16"/>
            </w:rPr>
          </w:pPr>
        </w:p>
      </w:tc>
    </w:tr>
  </w:tbl>
  <w:p w:rsidR="003F25C7" w:rsidRDefault="003F25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CF"/>
    <w:multiLevelType w:val="hybridMultilevel"/>
    <w:tmpl w:val="CC5A147C"/>
    <w:lvl w:ilvl="0" w:tplc="F8D0D1C2">
      <w:start w:val="1"/>
      <w:numFmt w:val="lowerLetter"/>
      <w:lvlText w:val="(%1)"/>
      <w:lvlJc w:val="left"/>
      <w:pPr>
        <w:tabs>
          <w:tab w:val="num" w:pos="1080"/>
        </w:tabs>
        <w:ind w:left="1080" w:hanging="540"/>
      </w:pPr>
      <w:rPr>
        <w:rFonts w:hint="default"/>
      </w:rPr>
    </w:lvl>
    <w:lvl w:ilvl="1" w:tplc="B71AFDB4">
      <w:start w:val="1"/>
      <w:numFmt w:val="lowerLetter"/>
      <w:lvlText w:val="(%2)"/>
      <w:lvlJc w:val="left"/>
      <w:pPr>
        <w:tabs>
          <w:tab w:val="num" w:pos="1980"/>
        </w:tabs>
        <w:ind w:left="1980" w:hanging="720"/>
      </w:pPr>
      <w:rPr>
        <w:rFonts w:hint="default"/>
      </w:r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 w15:restartNumberingAfterBreak="0">
    <w:nsid w:val="1DF56E9B"/>
    <w:multiLevelType w:val="hybridMultilevel"/>
    <w:tmpl w:val="0F965782"/>
    <w:lvl w:ilvl="0" w:tplc="D02001E6">
      <w:start w:val="1"/>
      <w:numFmt w:val="lowerLetter"/>
      <w:lvlText w:val="(%1)"/>
      <w:lvlJc w:val="left"/>
      <w:pPr>
        <w:tabs>
          <w:tab w:val="num" w:pos="1260"/>
        </w:tabs>
        <w:ind w:left="1260" w:hanging="72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2" w15:restartNumberingAfterBreak="0">
    <w:nsid w:val="1EB36041"/>
    <w:multiLevelType w:val="hybridMultilevel"/>
    <w:tmpl w:val="9A4A9FD4"/>
    <w:lvl w:ilvl="0" w:tplc="AEA8D3E4">
      <w:start w:val="1"/>
      <w:numFmt w:val="bullet"/>
      <w:lvlText w:val=""/>
      <w:lvlJc w:val="left"/>
      <w:pPr>
        <w:tabs>
          <w:tab w:val="num" w:pos="1277"/>
        </w:tabs>
        <w:ind w:left="1277" w:hanging="453"/>
      </w:pPr>
      <w:rPr>
        <w:rFonts w:ascii="Wingdings" w:hAnsi="Wingdings" w:hint="default"/>
      </w:rPr>
    </w:lvl>
    <w:lvl w:ilvl="1" w:tplc="6D584942">
      <w:start w:val="1"/>
      <w:numFmt w:val="bullet"/>
      <w:lvlText w:val=""/>
      <w:lvlJc w:val="left"/>
      <w:pPr>
        <w:tabs>
          <w:tab w:val="num" w:pos="1620"/>
        </w:tabs>
        <w:ind w:left="1953" w:hanging="333"/>
      </w:pPr>
      <w:rPr>
        <w:rFonts w:ascii="Symbol" w:hAnsi="Symbol"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3F916882"/>
    <w:multiLevelType w:val="hybridMultilevel"/>
    <w:tmpl w:val="1368EA6E"/>
    <w:lvl w:ilvl="0" w:tplc="4BFECA4A">
      <w:start w:val="1"/>
      <w:numFmt w:val="lowerLetter"/>
      <w:lvlText w:val="(%1)"/>
      <w:lvlJc w:val="left"/>
      <w:pPr>
        <w:tabs>
          <w:tab w:val="num" w:pos="1260"/>
        </w:tabs>
        <w:ind w:left="1260" w:hanging="720"/>
      </w:pPr>
      <w:rPr>
        <w:rFonts w:hint="default"/>
      </w:rPr>
    </w:lvl>
    <w:lvl w:ilvl="1" w:tplc="04070019">
      <w:start w:val="1"/>
      <w:numFmt w:val="lowerLetter"/>
      <w:lvlText w:val="%2."/>
      <w:lvlJc w:val="left"/>
      <w:pPr>
        <w:tabs>
          <w:tab w:val="num" w:pos="1620"/>
        </w:tabs>
        <w:ind w:left="1620" w:hanging="360"/>
      </w:pPr>
    </w:lvl>
    <w:lvl w:ilvl="2" w:tplc="0407001B">
      <w:start w:val="1"/>
      <w:numFmt w:val="lowerRoman"/>
      <w:lvlText w:val="%3."/>
      <w:lvlJc w:val="right"/>
      <w:pPr>
        <w:tabs>
          <w:tab w:val="num" w:pos="2340"/>
        </w:tabs>
        <w:ind w:left="2340" w:hanging="180"/>
      </w:pPr>
    </w:lvl>
    <w:lvl w:ilvl="3" w:tplc="0407000F">
      <w:start w:val="1"/>
      <w:numFmt w:val="decimal"/>
      <w:lvlText w:val="%4."/>
      <w:lvlJc w:val="left"/>
      <w:pPr>
        <w:tabs>
          <w:tab w:val="num" w:pos="3060"/>
        </w:tabs>
        <w:ind w:left="3060" w:hanging="360"/>
      </w:pPr>
    </w:lvl>
    <w:lvl w:ilvl="4" w:tplc="04070019">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4" w15:restartNumberingAfterBreak="0">
    <w:nsid w:val="47B417F8"/>
    <w:multiLevelType w:val="hybridMultilevel"/>
    <w:tmpl w:val="D6C838A2"/>
    <w:lvl w:ilvl="0" w:tplc="EABCBE3E">
      <w:start w:val="1"/>
      <w:numFmt w:val="lowerLetter"/>
      <w:lvlText w:val="(%1)"/>
      <w:lvlJc w:val="left"/>
      <w:pPr>
        <w:tabs>
          <w:tab w:val="num" w:pos="1080"/>
        </w:tabs>
        <w:ind w:left="1080" w:hanging="54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5" w15:restartNumberingAfterBreak="0">
    <w:nsid w:val="7CD42416"/>
    <w:multiLevelType w:val="hybridMultilevel"/>
    <w:tmpl w:val="F87C4B4A"/>
    <w:lvl w:ilvl="0" w:tplc="AEA8D3E4">
      <w:start w:val="1"/>
      <w:numFmt w:val="bullet"/>
      <w:lvlText w:val=""/>
      <w:lvlJc w:val="left"/>
      <w:pPr>
        <w:tabs>
          <w:tab w:val="num" w:pos="1277"/>
        </w:tabs>
        <w:ind w:left="1277" w:hanging="453"/>
      </w:pPr>
      <w:rPr>
        <w:rFonts w:ascii="Wingdings" w:hAnsi="Wingdings" w:hint="default"/>
      </w:rPr>
    </w:lvl>
    <w:lvl w:ilvl="1" w:tplc="9B34B3E8">
      <w:start w:val="1"/>
      <w:numFmt w:val="bullet"/>
      <w:lvlText w:val=""/>
      <w:lvlJc w:val="left"/>
      <w:pPr>
        <w:tabs>
          <w:tab w:val="num" w:pos="1960"/>
        </w:tabs>
        <w:ind w:left="1960" w:hanging="340"/>
      </w:pPr>
      <w:rPr>
        <w:rFonts w:ascii="Symbol" w:hAnsi="Symbol"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FE5"/>
    <w:rsid w:val="000045F8"/>
    <w:rsid w:val="00011382"/>
    <w:rsid w:val="00046410"/>
    <w:rsid w:val="0005333E"/>
    <w:rsid w:val="000974B5"/>
    <w:rsid w:val="000A69A7"/>
    <w:rsid w:val="001077AB"/>
    <w:rsid w:val="00120A16"/>
    <w:rsid w:val="00155D42"/>
    <w:rsid w:val="001566A0"/>
    <w:rsid w:val="001D3CB7"/>
    <w:rsid w:val="001D780A"/>
    <w:rsid w:val="00275064"/>
    <w:rsid w:val="002879CE"/>
    <w:rsid w:val="002B39DA"/>
    <w:rsid w:val="002B406C"/>
    <w:rsid w:val="002B7B11"/>
    <w:rsid w:val="002C129B"/>
    <w:rsid w:val="002F205F"/>
    <w:rsid w:val="00300A26"/>
    <w:rsid w:val="003030EE"/>
    <w:rsid w:val="0031530E"/>
    <w:rsid w:val="003366FC"/>
    <w:rsid w:val="003404CC"/>
    <w:rsid w:val="003554B5"/>
    <w:rsid w:val="003F25C7"/>
    <w:rsid w:val="00487D9C"/>
    <w:rsid w:val="00493EEB"/>
    <w:rsid w:val="004B5AD4"/>
    <w:rsid w:val="004C1A77"/>
    <w:rsid w:val="004C438D"/>
    <w:rsid w:val="004C63B7"/>
    <w:rsid w:val="004C652F"/>
    <w:rsid w:val="004D0C1F"/>
    <w:rsid w:val="004D0FD3"/>
    <w:rsid w:val="004E2BC0"/>
    <w:rsid w:val="004F7AA7"/>
    <w:rsid w:val="005256C3"/>
    <w:rsid w:val="00527A58"/>
    <w:rsid w:val="00533F55"/>
    <w:rsid w:val="00556C61"/>
    <w:rsid w:val="0056691D"/>
    <w:rsid w:val="00582F01"/>
    <w:rsid w:val="00592D1A"/>
    <w:rsid w:val="005B7BA3"/>
    <w:rsid w:val="005D3EE6"/>
    <w:rsid w:val="005D5C7B"/>
    <w:rsid w:val="00606074"/>
    <w:rsid w:val="00610C6A"/>
    <w:rsid w:val="00621E08"/>
    <w:rsid w:val="00634148"/>
    <w:rsid w:val="006577B2"/>
    <w:rsid w:val="00663865"/>
    <w:rsid w:val="00684150"/>
    <w:rsid w:val="006F531E"/>
    <w:rsid w:val="0072667E"/>
    <w:rsid w:val="007611B7"/>
    <w:rsid w:val="00764CFB"/>
    <w:rsid w:val="00767735"/>
    <w:rsid w:val="0077454E"/>
    <w:rsid w:val="007A68E4"/>
    <w:rsid w:val="007B78B2"/>
    <w:rsid w:val="007D6103"/>
    <w:rsid w:val="008128A8"/>
    <w:rsid w:val="00825DDB"/>
    <w:rsid w:val="008328F0"/>
    <w:rsid w:val="008557AF"/>
    <w:rsid w:val="0088217E"/>
    <w:rsid w:val="0088300A"/>
    <w:rsid w:val="008A1AA9"/>
    <w:rsid w:val="008B54B6"/>
    <w:rsid w:val="008C69F9"/>
    <w:rsid w:val="008E3FF8"/>
    <w:rsid w:val="00906ADF"/>
    <w:rsid w:val="009A7187"/>
    <w:rsid w:val="009C75CC"/>
    <w:rsid w:val="00A1461D"/>
    <w:rsid w:val="00A30AFA"/>
    <w:rsid w:val="00A371E4"/>
    <w:rsid w:val="00A663F4"/>
    <w:rsid w:val="00A7390B"/>
    <w:rsid w:val="00AA4F10"/>
    <w:rsid w:val="00AE614A"/>
    <w:rsid w:val="00AF582A"/>
    <w:rsid w:val="00AF5C0E"/>
    <w:rsid w:val="00AF797E"/>
    <w:rsid w:val="00B11E1D"/>
    <w:rsid w:val="00B51AC6"/>
    <w:rsid w:val="00B82B0A"/>
    <w:rsid w:val="00BA09E6"/>
    <w:rsid w:val="00BB1F29"/>
    <w:rsid w:val="00BC0FA5"/>
    <w:rsid w:val="00BD75B1"/>
    <w:rsid w:val="00C47DDC"/>
    <w:rsid w:val="00C60146"/>
    <w:rsid w:val="00C63A77"/>
    <w:rsid w:val="00C96A4E"/>
    <w:rsid w:val="00CC5CAC"/>
    <w:rsid w:val="00CC7D0D"/>
    <w:rsid w:val="00CF31FB"/>
    <w:rsid w:val="00CF6698"/>
    <w:rsid w:val="00CF712C"/>
    <w:rsid w:val="00D15700"/>
    <w:rsid w:val="00D27FE5"/>
    <w:rsid w:val="00D3480E"/>
    <w:rsid w:val="00D43E39"/>
    <w:rsid w:val="00D526F6"/>
    <w:rsid w:val="00D575D2"/>
    <w:rsid w:val="00D87225"/>
    <w:rsid w:val="00DA259D"/>
    <w:rsid w:val="00DC49FC"/>
    <w:rsid w:val="00DD3F73"/>
    <w:rsid w:val="00DE4F19"/>
    <w:rsid w:val="00E15193"/>
    <w:rsid w:val="00E26535"/>
    <w:rsid w:val="00E2694D"/>
    <w:rsid w:val="00E323EC"/>
    <w:rsid w:val="00E5107B"/>
    <w:rsid w:val="00E53018"/>
    <w:rsid w:val="00E55BCD"/>
    <w:rsid w:val="00E7500D"/>
    <w:rsid w:val="00E772EB"/>
    <w:rsid w:val="00E90B7E"/>
    <w:rsid w:val="00EA29C8"/>
    <w:rsid w:val="00EA67CD"/>
    <w:rsid w:val="00EB1924"/>
    <w:rsid w:val="00EC3729"/>
    <w:rsid w:val="00EC49A5"/>
    <w:rsid w:val="00F51512"/>
    <w:rsid w:val="00F9167E"/>
    <w:rsid w:val="00FB4A3A"/>
    <w:rsid w:val="00FD6532"/>
    <w:rsid w:val="00FE3152"/>
    <w:rsid w:val="00FF3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0BE8C"/>
  <w15:docId w15:val="{BEC39D94-B0E1-40A6-B57B-2A18A9CA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pPr>
      <w:keepNext/>
      <w:outlineLvl w:val="0"/>
    </w:pPr>
    <w:rPr>
      <w:szCs w:val="20"/>
    </w:rPr>
  </w:style>
  <w:style w:type="paragraph" w:styleId="berschrift2">
    <w:name w:val="heading 2"/>
    <w:basedOn w:val="Standard"/>
    <w:next w:val="Standard"/>
    <w:qFormat/>
    <w:pPr>
      <w:keepNext/>
      <w:jc w:val="center"/>
      <w:outlineLvl w:val="1"/>
    </w:pPr>
    <w:rPr>
      <w:szCs w:val="20"/>
    </w:rPr>
  </w:style>
  <w:style w:type="paragraph" w:styleId="berschrift3">
    <w:name w:val="heading 3"/>
    <w:basedOn w:val="Standard"/>
    <w:next w:val="Standard"/>
    <w:qFormat/>
    <w:pPr>
      <w:keepNext/>
      <w:ind w:left="360"/>
      <w:jc w:val="center"/>
      <w:outlineLvl w:val="2"/>
    </w:pPr>
    <w:rPr>
      <w:sz w:val="32"/>
      <w:szCs w:val="32"/>
      <w:u w:val="single"/>
    </w:rPr>
  </w:style>
  <w:style w:type="paragraph" w:styleId="berschrift4">
    <w:name w:val="heading 4"/>
    <w:basedOn w:val="Standard"/>
    <w:next w:val="Standard"/>
    <w:qFormat/>
    <w:pPr>
      <w:keepNext/>
      <w:outlineLvl w:val="3"/>
    </w:pPr>
    <w:rPr>
      <w:sz w:val="32"/>
    </w:rPr>
  </w:style>
  <w:style w:type="paragraph" w:styleId="berschrift5">
    <w:name w:val="heading 5"/>
    <w:basedOn w:val="Standard"/>
    <w:next w:val="Standard"/>
    <w:qFormat/>
    <w:pPr>
      <w:keepNext/>
      <w:shd w:val="clear" w:color="auto" w:fill="CCFFFF"/>
      <w:jc w:val="center"/>
      <w:outlineLvl w:val="4"/>
    </w:pPr>
    <w:rPr>
      <w:sz w:val="32"/>
    </w:rPr>
  </w:style>
  <w:style w:type="paragraph" w:styleId="berschrift6">
    <w:name w:val="heading 6"/>
    <w:basedOn w:val="Standard"/>
    <w:next w:val="Standard"/>
    <w:qFormat/>
    <w:pPr>
      <w:keepNext/>
      <w:shd w:val="clear" w:color="auto" w:fill="CCFFCC"/>
      <w:outlineLvl w:val="5"/>
    </w:pPr>
    <w:rPr>
      <w:sz w:val="32"/>
    </w:rPr>
  </w:style>
  <w:style w:type="paragraph" w:styleId="berschrift7">
    <w:name w:val="heading 7"/>
    <w:basedOn w:val="Standard"/>
    <w:next w:val="Standard"/>
    <w:qFormat/>
    <w:pPr>
      <w:keepNext/>
      <w:jc w:val="center"/>
      <w:outlineLvl w:val="6"/>
    </w:pPr>
    <w:rPr>
      <w:sz w:val="32"/>
      <w:szCs w:val="32"/>
    </w:rPr>
  </w:style>
  <w:style w:type="paragraph" w:styleId="berschrift8">
    <w:name w:val="heading 8"/>
    <w:basedOn w:val="Standard"/>
    <w:next w:val="Standard"/>
    <w:qFormat/>
    <w:pPr>
      <w:keepNext/>
      <w:jc w:val="center"/>
      <w:outlineLvl w:val="7"/>
    </w:pPr>
    <w:rPr>
      <w:b/>
      <w: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hd w:val="clear" w:color="auto" w:fill="FFFF99"/>
      <w:jc w:val="center"/>
    </w:pPr>
    <w:rPr>
      <w:sz w:val="32"/>
    </w:rPr>
  </w:style>
  <w:style w:type="paragraph" w:styleId="Textkrper2">
    <w:name w:val="Body Text 2"/>
    <w:basedOn w:val="Standard"/>
    <w:pPr>
      <w:shd w:val="clear" w:color="auto" w:fill="CCFFCC"/>
      <w:jc w:val="center"/>
    </w:pPr>
    <w:rPr>
      <w:sz w:val="32"/>
    </w:rPr>
  </w:style>
  <w:style w:type="paragraph" w:styleId="Textkrper3">
    <w:name w:val="Body Text 3"/>
    <w:basedOn w:val="Standard"/>
    <w:rPr>
      <w:sz w:val="32"/>
    </w:rPr>
  </w:style>
  <w:style w:type="paragraph" w:styleId="Kopfzeile">
    <w:name w:val="header"/>
    <w:basedOn w:val="Standard"/>
    <w:link w:val="KopfzeileZchn"/>
    <w:uiPriority w:val="99"/>
    <w:rsid w:val="003F25C7"/>
    <w:pPr>
      <w:tabs>
        <w:tab w:val="center" w:pos="4536"/>
        <w:tab w:val="right" w:pos="9072"/>
      </w:tabs>
    </w:pPr>
  </w:style>
  <w:style w:type="character" w:customStyle="1" w:styleId="KopfzeileZchn">
    <w:name w:val="Kopfzeile Zchn"/>
    <w:link w:val="Kopfzeile"/>
    <w:uiPriority w:val="99"/>
    <w:rsid w:val="003F25C7"/>
    <w:rPr>
      <w:sz w:val="24"/>
      <w:szCs w:val="24"/>
    </w:rPr>
  </w:style>
  <w:style w:type="paragraph" w:styleId="Fuzeile">
    <w:name w:val="footer"/>
    <w:basedOn w:val="Standard"/>
    <w:link w:val="FuzeileZchn"/>
    <w:rsid w:val="003F25C7"/>
    <w:pPr>
      <w:tabs>
        <w:tab w:val="center" w:pos="4536"/>
        <w:tab w:val="right" w:pos="9072"/>
      </w:tabs>
    </w:pPr>
  </w:style>
  <w:style w:type="character" w:customStyle="1" w:styleId="FuzeileZchn">
    <w:name w:val="Fußzeile Zchn"/>
    <w:link w:val="Fuzeile"/>
    <w:rsid w:val="003F25C7"/>
    <w:rPr>
      <w:sz w:val="24"/>
      <w:szCs w:val="24"/>
    </w:rPr>
  </w:style>
  <w:style w:type="paragraph" w:styleId="Sprechblasentext">
    <w:name w:val="Balloon Text"/>
    <w:basedOn w:val="Standard"/>
    <w:link w:val="SprechblasentextZchn"/>
    <w:rsid w:val="003F25C7"/>
    <w:rPr>
      <w:rFonts w:ascii="Tahoma" w:hAnsi="Tahoma" w:cs="Tahoma"/>
      <w:sz w:val="16"/>
      <w:szCs w:val="16"/>
    </w:rPr>
  </w:style>
  <w:style w:type="character" w:customStyle="1" w:styleId="SprechblasentextZchn">
    <w:name w:val="Sprechblasentext Zchn"/>
    <w:link w:val="Sprechblasentext"/>
    <w:rsid w:val="003F25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09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Kosten- und Erlösrechnung und Controlling bei Kreditinstitutn</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Kosten- und Erlösrechnung und Controlling bei Kreditinstitutn</dc:title>
  <dc:creator>Nathalie Münsterberg</dc:creator>
  <cp:lastModifiedBy>Nathalie Muensterberg</cp:lastModifiedBy>
  <cp:revision>8</cp:revision>
  <cp:lastPrinted>2022-02-04T13:02:00Z</cp:lastPrinted>
  <dcterms:created xsi:type="dcterms:W3CDTF">2019-02-14T11:23:00Z</dcterms:created>
  <dcterms:modified xsi:type="dcterms:W3CDTF">2022-02-04T13:02:00Z</dcterms:modified>
</cp:coreProperties>
</file>