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34" w:rsidRDefault="009F366D" w:rsidP="009F366D">
      <w:pPr>
        <w:pStyle w:val="berschrift1"/>
      </w:pPr>
      <w:r>
        <w:t xml:space="preserve">Hintergrundinfo zu </w:t>
      </w:r>
      <w:proofErr w:type="gramStart"/>
      <w:r>
        <w:t>R,H</w:t>
      </w:r>
      <w:proofErr w:type="gramEnd"/>
      <w:r>
        <w:t>,B</w:t>
      </w:r>
    </w:p>
    <w:p w:rsidR="009F366D" w:rsidRDefault="009F366D" w:rsidP="009F366D"/>
    <w:p w:rsidR="009F366D" w:rsidRDefault="009F366D" w:rsidP="009F366D">
      <w:r>
        <w:rPr>
          <w:noProof/>
        </w:rPr>
        <w:drawing>
          <wp:inline distT="0" distB="0" distL="0" distR="0">
            <wp:extent cx="5760720" cy="2314575"/>
            <wp:effectExtent l="0" t="0" r="0" b="9525"/>
            <wp:docPr id="1" name="Grafik 1" descr="http://slideplayer.org/slide/791664/2/images/25/V.+GRUNDLAGEN+DER+VERBUCHUNG+IM+EIN-+KAUFS-+UND+VERKAUFSBERE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slideplayer.org/slide/791664/2/images/25/V.+GRUNDLAGEN+DER+VERBUCHUNG+IM+EIN-+KAUFS-+UND+VERKAUFSBEREI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50" b="22178"/>
                    <a:stretch/>
                  </pic:blipFill>
                  <pic:spPr bwMode="auto"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66D" w:rsidRDefault="009F366D" w:rsidP="009F366D">
      <w:r>
        <w:t>Quelle: Prof. Rauch</w:t>
      </w:r>
    </w:p>
    <w:p w:rsidR="009F366D" w:rsidRDefault="009F366D" w:rsidP="009F366D">
      <w:r>
        <w:t>Ergänzend können noch Handelswaren aufgenommen werden, die unverändert an den Kunden weiterverkauft werden.</w:t>
      </w:r>
    </w:p>
    <w:p w:rsidR="00BC4703" w:rsidRDefault="009F366D" w:rsidP="009F366D">
      <w:r>
        <w:t>Die Abgrenzung ist nicht immer eindeutig: Ab wann ist Holz oder ein Blech ein Fremdbauteil? Salz bei der Kräutersalzherstellung, Maschinenöl bei einem Maschinenbauer?!</w:t>
      </w:r>
      <w:r w:rsidR="00BC4703">
        <w:t xml:space="preserve"> Was macht ein PC-Hersteller mit Teilen, die er sowohl verkauft, als auch verbaut? </w:t>
      </w:r>
      <w:bookmarkStart w:id="0" w:name="_GoBack"/>
      <w:bookmarkEnd w:id="0"/>
    </w:p>
    <w:p w:rsidR="009F366D" w:rsidRDefault="009F366D" w:rsidP="009F366D">
      <w:r>
        <w:t xml:space="preserve"> </w:t>
      </w:r>
    </w:p>
    <w:p w:rsidR="00BC4703" w:rsidRPr="009F366D" w:rsidRDefault="00BC4703" w:rsidP="009F366D"/>
    <w:sectPr w:rsidR="00BC4703" w:rsidRPr="009F3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D"/>
    <w:rsid w:val="000867AD"/>
    <w:rsid w:val="004671C9"/>
    <w:rsid w:val="00535903"/>
    <w:rsid w:val="009F366D"/>
    <w:rsid w:val="00BC4703"/>
    <w:rsid w:val="00E50604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EA50"/>
  <w15:chartTrackingRefBased/>
  <w15:docId w15:val="{634DB7B6-7D0B-481C-BD0C-2DDD29BA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3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2</cp:revision>
  <cp:lastPrinted>2018-11-06T20:08:00Z</cp:lastPrinted>
  <dcterms:created xsi:type="dcterms:W3CDTF">2018-11-06T19:55:00Z</dcterms:created>
  <dcterms:modified xsi:type="dcterms:W3CDTF">2018-11-07T16:37:00Z</dcterms:modified>
</cp:coreProperties>
</file>