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CDF7" w14:textId="77777777" w:rsidR="00454236" w:rsidRDefault="00000000">
      <w:pPr>
        <w:pStyle w:val="Textkrper"/>
        <w:ind w:left="132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40B12539">
          <v:group id="docshapegroup1" o:spid="_x0000_s1041" style="width:361.5pt;height:60.5pt;mso-position-horizontal-relative:char;mso-position-vertical-relative:line" coordsize="7230,12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44" type="#_x0000_t75" style="position:absolute;left:15;top:15;width:7200;height:1180">
              <v:imagedata r:id="rId5" o:title=""/>
            </v:shape>
            <v:shape id="docshape3" o:spid="_x0000_s1043" style="position:absolute;left:15;top:15;width:7200;height:1180" coordorigin="15,15" coordsize="7200,1180" path="m3615,15r-121,l3373,16r-119,2l3136,20r-117,3l2904,27r-115,4l2677,35r-112,5l2455,46r-108,7l2240,60r-105,7l2032,75r-102,8l1831,92r-98,10l1637,112r-93,10l1453,133r-90,12l1276,156r-84,13l1110,181r-80,13l953,208r-75,14l806,236r-70,14l670,265r-64,16l545,296r-57,16l381,345r-94,34l206,414r-67,37l85,488,33,545,15,604r2,20l47,683r63,57l170,776r75,36l332,847r101,34l545,913r61,16l670,944r66,15l806,974r72,14l953,1002r77,13l1110,1028r82,13l1276,1053r87,12l1453,1076r91,11l1637,1098r96,10l1831,1117r99,9l2032,1135r103,8l2240,1150r107,7l2455,1163r110,6l2677,1174r112,5l2904,1183r115,4l3136,1189r118,3l3373,1193r121,1l3615,1195r121,-1l3857,1193r119,-1l4094,1189r117,-2l4326,1183r115,-4l4553,1174r112,-5l4775,1163r108,-6l4990,1150r105,-7l5198,1135r102,-9l5399,1117r98,-9l5593,1098r93,-11l5777,1076r90,-11l5954,1053r84,-12l6120,1028r80,-13l6277,1002r75,-14l6424,974r70,-15l6560,944r64,-15l6685,913r57,-16l6849,864r94,-34l7024,795r67,-37l7145,721r52,-58l7215,604r-2,-20l7183,526r-63,-57l7060,432r-75,-35l6898,362,6797,329,6685,296r-61,-15l6560,265r-66,-15l6424,236r-72,-14l6277,208r-77,-14l6120,181r-82,-12l5954,156r-87,-11l5777,133r-91,-11l5593,112r-96,-10l5399,92r-99,-9l5198,75,5095,67,4990,60,4883,53,4775,46,4665,40,4553,35,4441,31,4326,27,4211,23,4094,20,3976,18,3857,16,3736,15r-121,xe" filled="f" strokeweight="1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42" type="#_x0000_t202" style="position:absolute;width:7230;height:1210" filled="f" stroked="f">
              <v:textbox inset="0,0,0,0">
                <w:txbxContent>
                  <w:p w14:paraId="37334F46" w14:textId="77777777" w:rsidR="00454236" w:rsidRDefault="00454236">
                    <w:pPr>
                      <w:spacing w:before="4"/>
                      <w:rPr>
                        <w:rFonts w:ascii="Times New Roman"/>
                        <w:sz w:val="23"/>
                      </w:rPr>
                    </w:pPr>
                  </w:p>
                  <w:p w14:paraId="46750C5E" w14:textId="77777777" w:rsidR="00454236" w:rsidRDefault="00000000">
                    <w:pPr>
                      <w:ind w:left="989" w:right="87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Lagerkennziffern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zur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Beurteilung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4"/>
                      </w:rPr>
                      <w:t>der</w:t>
                    </w:r>
                  </w:p>
                  <w:p w14:paraId="1368471F" w14:textId="77777777" w:rsidR="00454236" w:rsidRDefault="00000000">
                    <w:pPr>
                      <w:ind w:left="990" w:right="875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Wirtschaftlichkeit</w:t>
                    </w:r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der</w:t>
                    </w:r>
                    <w:r>
                      <w:rPr>
                        <w:b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Lagerhaltung</w:t>
                    </w:r>
                  </w:p>
                </w:txbxContent>
              </v:textbox>
            </v:shape>
            <w10:anchorlock/>
          </v:group>
        </w:pict>
      </w:r>
    </w:p>
    <w:p w14:paraId="6EF771EA" w14:textId="3494AF97" w:rsidR="00454236" w:rsidRDefault="00E15224">
      <w:pPr>
        <w:pStyle w:val="Textkrper"/>
        <w:spacing w:before="3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47210B4C" wp14:editId="663F6B82">
                <wp:simplePos x="0" y="0"/>
                <wp:positionH relativeFrom="column">
                  <wp:posOffset>5029201</wp:posOffset>
                </wp:positionH>
                <wp:positionV relativeFrom="paragraph">
                  <wp:posOffset>1393825</wp:posOffset>
                </wp:positionV>
                <wp:extent cx="1047750" cy="409575"/>
                <wp:effectExtent l="0" t="0" r="19050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18997" w14:textId="1B1FC14C" w:rsidR="00E15224" w:rsidRPr="00E15224" w:rsidRDefault="00E15224" w:rsidP="00E15224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 w:rsidRPr="00E15224">
                              <w:rPr>
                                <w:color w:val="1F497D" w:themeColor="text2"/>
                                <w:u w:val="single"/>
                              </w:rPr>
                              <w:t xml:space="preserve">n </w:t>
                            </w:r>
                            <w:proofErr w:type="spellStart"/>
                            <w:r w:rsidRPr="00E15224">
                              <w:rPr>
                                <w:color w:val="1F497D" w:themeColor="text2"/>
                                <w:u w:val="single"/>
                              </w:rPr>
                              <w:t>MonBest</w:t>
                            </w:r>
                            <w:proofErr w:type="spellEnd"/>
                            <w:r w:rsidRPr="00E15224">
                              <w:rPr>
                                <w:color w:val="1F497D" w:themeColor="text2"/>
                                <w:u w:val="single"/>
                              </w:rPr>
                              <w:t>/</w:t>
                            </w:r>
                            <w:r w:rsidRPr="00E15224">
                              <w:rPr>
                                <w:color w:val="1F497D" w:themeColor="text2"/>
                              </w:rPr>
                              <w:t xml:space="preserve">                        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10B4C" id="Textfeld 1" o:spid="_x0000_s1026" type="#_x0000_t202" style="position:absolute;margin-left:396pt;margin-top:109.75pt;width:82.5pt;height:32.25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" fillcolor="white [3201]" strokeweight=".5pt">
                <v:textbox>
                  <w:txbxContent>
                    <w:p w14:paraId="44B18997" w14:textId="1B1FC14C" w:rsidR="00E15224" w:rsidRPr="00E15224" w:rsidRDefault="00E15224" w:rsidP="00E15224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E15224">
                        <w:rPr>
                          <w:color w:val="1F497D" w:themeColor="text2"/>
                          <w:u w:val="single"/>
                        </w:rPr>
                        <w:t xml:space="preserve">n </w:t>
                      </w:r>
                      <w:proofErr w:type="spellStart"/>
                      <w:r w:rsidRPr="00E15224">
                        <w:rPr>
                          <w:color w:val="1F497D" w:themeColor="text2"/>
                          <w:u w:val="single"/>
                        </w:rPr>
                        <w:t>MonBest</w:t>
                      </w:r>
                      <w:proofErr w:type="spellEnd"/>
                      <w:r w:rsidRPr="00E15224">
                        <w:rPr>
                          <w:color w:val="1F497D" w:themeColor="text2"/>
                          <w:u w:val="single"/>
                        </w:rPr>
                        <w:t>/</w:t>
                      </w:r>
                      <w:r w:rsidRPr="00E15224">
                        <w:rPr>
                          <w:color w:val="1F497D" w:themeColor="text2"/>
                        </w:rPr>
                        <w:t xml:space="preserve">                        n+1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66EDCA9B">
          <v:group id="docshapegroup5" o:spid="_x0000_s1034" style="position:absolute;margin-left:53.7pt;margin-top:12.3pt;width:488pt;height:141pt;z-index:-15728128;mso-wrap-distance-left:0;mso-wrap-distance-right:0;mso-position-horizontal-relative:page;mso-position-vertical-relative:text" coordorigin="1074,246" coordsize="9760,2820">
            <v:shape id="docshape6" o:spid="_x0000_s1040" style="position:absolute;left:1074;top:245;width:9760;height:2820" coordorigin="1074,246" coordsize="9760,2820" o:spt="100" adj="0,,0" path="m1104,1656r-30,l1074,1932r,276l1074,2484r30,l1104,2208r,-276l1104,1656xm1104,1104r-30,l1074,1380r,276l1104,1656r,-276l1104,1104xm1104,276r-30,l1074,552r,276l1074,1104r30,l1104,828r,-276l1104,276xm10834,2484r-30,l10804,2760r,276l1104,3036r,-276l1104,2484r-30,l1074,2760r,276l1074,3066r30,l10804,3066r30,l10834,3036r,-276l10834,2484xm10834,1656r-30,l10804,1932r,276l10804,2484r30,l10834,2208r,-276l10834,1656xm10834,1104r-30,l10804,1380r,276l10834,1656r,-276l10834,1104xm10834,276r-30,l10804,552r,276l10804,1104r30,l10834,828r,-276l10834,276xm10834,246r-30,l1104,246r-30,l1074,276r30,l10804,276r30,l10834,246xe" fillcolor="black" stroked="f">
              <v:stroke joinstyle="round"/>
              <v:formulas/>
              <v:path arrowok="t" o:connecttype="segments"/>
            </v:shape>
            <v:shape id="docshape7" o:spid="_x0000_s1039" type="#_x0000_t202" style="position:absolute;left:1134;top:281;width:8603;height:543" filled="f" stroked="f">
              <v:textbox style="mso-next-textbox:#docshape7" inset="0,0,0,0">
                <w:txbxContent>
                  <w:p w14:paraId="35B41CA0" w14:textId="77777777" w:rsidR="00454236" w:rsidRDefault="00000000">
                    <w:pPr>
                      <w:tabs>
                        <w:tab w:val="left" w:pos="567"/>
                      </w:tabs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>1.</w:t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color w:val="000000"/>
                        <w:sz w:val="24"/>
                        <w:u w:val="single"/>
                        <w:shd w:val="clear" w:color="auto" w:fill="FFFF00"/>
                      </w:rPr>
                      <w:t>Durchschnittlicher</w:t>
                    </w:r>
                    <w:r>
                      <w:rPr>
                        <w:b/>
                        <w:color w:val="000000"/>
                        <w:spacing w:val="-6"/>
                        <w:sz w:val="24"/>
                        <w:u w:val="single"/>
                        <w:shd w:val="clear" w:color="auto" w:fill="FFFF0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2"/>
                        <w:sz w:val="24"/>
                        <w:u w:val="single"/>
                        <w:shd w:val="clear" w:color="auto" w:fill="FFFF00"/>
                      </w:rPr>
                      <w:t>Lagerbestand</w:t>
                    </w:r>
                  </w:p>
                  <w:p w14:paraId="59BB025C" w14:textId="77777777" w:rsidR="00454236" w:rsidRDefault="00000000">
                    <w:pPr>
                      <w:tabs>
                        <w:tab w:val="left" w:pos="992"/>
                      </w:tabs>
                      <w:spacing w:line="275" w:lineRule="exact"/>
                      <w:ind w:left="567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=</w:t>
                    </w:r>
                    <w:r>
                      <w:rPr>
                        <w:sz w:val="24"/>
                      </w:rPr>
                      <w:tab/>
                      <w:t>Durchschnitt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der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einem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Jahr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tatsächlich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vorhandenen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Lagerbestände</w:t>
                    </w:r>
                  </w:p>
                </w:txbxContent>
              </v:textbox>
            </v:shape>
            <v:shape id="docshape8" o:spid="_x0000_s1038" type="#_x0000_t202" style="position:absolute;left:1701;top:1384;width:234;height:269" filled="f" stroked="f">
              <v:textbox style="mso-next-textbox:#docshape8" inset="0,0,0,0">
                <w:txbxContent>
                  <w:p w14:paraId="6DB71D4E" w14:textId="77777777" w:rsidR="00454236" w:rsidRDefault="00000000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a)</w:t>
                    </w:r>
                  </w:p>
                </w:txbxContent>
              </v:textbox>
            </v:shape>
            <v:shape id="docshape9" o:spid="_x0000_s1037" type="#_x0000_t202" style="position:absolute;left:2552;top:1109;width:5482;height:821" filled="f" stroked="f">
              <v:textbox style="mso-next-textbox:#docshape9" inset="0,0,0,0">
                <w:txbxContent>
                  <w:p w14:paraId="1579741B" w14:textId="77777777" w:rsidR="00454236" w:rsidRDefault="00000000">
                    <w:pPr>
                      <w:spacing w:line="268" w:lineRule="exact"/>
                      <w:ind w:right="45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Jahresanfangsbestand + Jahresendbestand</w:t>
                    </w:r>
                  </w:p>
                  <w:p w14:paraId="6F67F770" w14:textId="77777777" w:rsidR="00454236" w:rsidRDefault="00000000">
                    <w:pPr>
                      <w:tabs>
                        <w:tab w:val="left" w:pos="424"/>
                      </w:tabs>
                      <w:spacing w:line="275" w:lineRule="exact"/>
                      <w:ind w:right="18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pacing w:val="-10"/>
                        <w:sz w:val="24"/>
                      </w:rPr>
                      <w:t>=</w:t>
                    </w:r>
                    <w:r>
                      <w:rPr>
                        <w:b/>
                        <w:color w:val="0000FF"/>
                        <w:sz w:val="24"/>
                      </w:rPr>
                      <w:tab/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--------------------------------------------------------------</w:t>
                    </w:r>
                    <w:r>
                      <w:rPr>
                        <w:b/>
                        <w:color w:val="0000FF"/>
                        <w:spacing w:val="-10"/>
                        <w:sz w:val="24"/>
                      </w:rPr>
                      <w:t>-</w:t>
                    </w:r>
                  </w:p>
                  <w:p w14:paraId="028C7668" w14:textId="77777777" w:rsidR="00454236" w:rsidRDefault="00000000">
                    <w:pPr>
                      <w:spacing w:before="1"/>
                      <w:ind w:right="809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w w:val="99"/>
                        <w:sz w:val="24"/>
                      </w:rPr>
                      <w:t>2</w:t>
                    </w:r>
                  </w:p>
                </w:txbxContent>
              </v:textbox>
            </v:shape>
            <v:shape id="docshape10" o:spid="_x0000_s1036" type="#_x0000_t202" style="position:absolute;left:1701;top:2488;width:234;height:269" filled="f" stroked="f">
              <v:textbox style="mso-next-textbox:#docshape10" inset="0,0,0,0">
                <w:txbxContent>
                  <w:p w14:paraId="6523DA71" w14:textId="77777777" w:rsidR="00454236" w:rsidRDefault="00000000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b)</w:t>
                    </w:r>
                  </w:p>
                </w:txbxContent>
              </v:textbox>
            </v:shape>
            <v:shape id="docshape11" o:spid="_x0000_s1035" type="#_x0000_t202" style="position:absolute;left:2552;top:2213;width:5987;height:821" filled="f" stroked="f">
              <v:textbox style="mso-next-textbox:#docshape11" inset="0,0,0,0">
                <w:txbxContent>
                  <w:p w14:paraId="6A4411EB" w14:textId="77777777" w:rsidR="00454236" w:rsidRDefault="00000000">
                    <w:pPr>
                      <w:spacing w:line="268" w:lineRule="exact"/>
                      <w:ind w:right="18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Jahresanfangsbestand</w:t>
                    </w:r>
                    <w:r>
                      <w:rPr>
                        <w:b/>
                        <w:color w:val="0000FF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+</w:t>
                    </w:r>
                    <w:r>
                      <w:rPr>
                        <w:b/>
                        <w:color w:val="0000FF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12</w:t>
                    </w:r>
                    <w:r>
                      <w:rPr>
                        <w:b/>
                        <w:color w:val="0000FF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Monatsendbestände</w:t>
                    </w:r>
                  </w:p>
                  <w:p w14:paraId="507047BA" w14:textId="77777777" w:rsidR="00454236" w:rsidRDefault="00000000">
                    <w:pPr>
                      <w:tabs>
                        <w:tab w:val="left" w:pos="424"/>
                      </w:tabs>
                      <w:spacing w:line="275" w:lineRule="exact"/>
                      <w:ind w:right="44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pacing w:val="-10"/>
                        <w:sz w:val="24"/>
                      </w:rPr>
                      <w:t>=</w:t>
                    </w:r>
                    <w:r>
                      <w:rPr>
                        <w:b/>
                        <w:color w:val="0000FF"/>
                        <w:sz w:val="24"/>
                      </w:rPr>
                      <w:tab/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--------------------------------------------------------------------</w:t>
                    </w:r>
                    <w:r>
                      <w:rPr>
                        <w:b/>
                        <w:color w:val="0000FF"/>
                        <w:spacing w:val="-10"/>
                        <w:sz w:val="24"/>
                      </w:rPr>
                      <w:t>-</w:t>
                    </w:r>
                  </w:p>
                  <w:p w14:paraId="7E7C7EDC" w14:textId="77777777" w:rsidR="00454236" w:rsidRDefault="00000000">
                    <w:pPr>
                      <w:spacing w:before="1"/>
                      <w:ind w:left="2254" w:right="343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13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pict w14:anchorId="4B82806A">
          <v:shape id="docshape12" o:spid="_x0000_s1033" type="#_x0000_t202" style="position:absolute;margin-left:54.45pt;margin-top:167.85pt;width:486.5pt;height:208.5pt;z-index:-15727616;mso-wrap-distance-left:0;mso-wrap-distance-right:0;mso-position-horizontal-relative:page;mso-position-vertical-relative:text" filled="f" strokeweight="1.5pt">
            <v:textbox inset="0,0,0,0">
              <w:txbxContent>
                <w:p w14:paraId="0A566C69" w14:textId="77777777" w:rsidR="00454236" w:rsidRDefault="00000000">
                  <w:pPr>
                    <w:numPr>
                      <w:ilvl w:val="0"/>
                      <w:numId w:val="1"/>
                    </w:numPr>
                    <w:tabs>
                      <w:tab w:val="left" w:pos="597"/>
                      <w:tab w:val="left" w:pos="598"/>
                    </w:tabs>
                    <w:spacing w:line="273" w:lineRule="exact"/>
                    <w:rPr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  <w:u w:val="single"/>
                      <w:shd w:val="clear" w:color="auto" w:fill="FFFF00"/>
                    </w:rPr>
                    <w:t>Umschlagshäufigkeit</w:t>
                  </w:r>
                  <w:r>
                    <w:rPr>
                      <w:b/>
                      <w:color w:val="000000"/>
                      <w:spacing w:val="-7"/>
                      <w:sz w:val="2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24"/>
                    </w:rPr>
                    <w:t>(Umschlagsgeschwindigkeit)</w:t>
                  </w:r>
                </w:p>
                <w:p w14:paraId="3089AAA6" w14:textId="77777777" w:rsidR="00454236" w:rsidRDefault="00000000">
                  <w:pPr>
                    <w:tabs>
                      <w:tab w:val="left" w:pos="1022"/>
                    </w:tabs>
                    <w:ind w:left="597"/>
                    <w:rPr>
                      <w:sz w:val="24"/>
                    </w:rPr>
                  </w:pPr>
                  <w:r>
                    <w:rPr>
                      <w:spacing w:val="-10"/>
                      <w:sz w:val="24"/>
                    </w:rPr>
                    <w:t>=</w:t>
                  </w:r>
                  <w:r>
                    <w:rPr>
                      <w:sz w:val="24"/>
                    </w:rPr>
                    <w:tab/>
                    <w:t>Umgesetzter</w:t>
                  </w:r>
                  <w:r>
                    <w:rPr>
                      <w:spacing w:val="-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durchschnittlicher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Lagerbestand</w:t>
                  </w:r>
                  <w:r>
                    <w:rPr>
                      <w:spacing w:val="-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einem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pacing w:val="-4"/>
                      <w:sz w:val="24"/>
                    </w:rPr>
                    <w:t>Jahr</w:t>
                  </w:r>
                </w:p>
                <w:p w14:paraId="2C64661E" w14:textId="77777777" w:rsidR="00454236" w:rsidRDefault="00454236">
                  <w:pPr>
                    <w:pStyle w:val="Textkrper"/>
                    <w:rPr>
                      <w:b w:val="0"/>
                    </w:rPr>
                  </w:pPr>
                </w:p>
                <w:p w14:paraId="22AE4F23" w14:textId="77777777" w:rsidR="00454236" w:rsidRDefault="00000000">
                  <w:pPr>
                    <w:numPr>
                      <w:ilvl w:val="1"/>
                      <w:numId w:val="1"/>
                    </w:numPr>
                    <w:tabs>
                      <w:tab w:val="left" w:pos="1022"/>
                      <w:tab w:val="left" w:pos="1023"/>
                    </w:tabs>
                    <w:ind w:hanging="426"/>
                    <w:rPr>
                      <w:sz w:val="24"/>
                    </w:rPr>
                  </w:pPr>
                  <w:r>
                    <w:rPr>
                      <w:color w:val="000000"/>
                      <w:sz w:val="24"/>
                      <w:u w:val="single"/>
                      <w:shd w:val="clear" w:color="auto" w:fill="FFFF00"/>
                    </w:rPr>
                    <w:t>mengenmäßig</w:t>
                  </w:r>
                  <w:r>
                    <w:rPr>
                      <w:color w:val="000000"/>
                      <w:spacing w:val="-8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(Stück,</w:t>
                  </w:r>
                  <w:r>
                    <w:rPr>
                      <w:color w:val="000000"/>
                      <w:spacing w:val="-8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kg,</w:t>
                  </w:r>
                  <w:r>
                    <w:rPr>
                      <w:color w:val="000000"/>
                      <w:spacing w:val="-7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qm</w:t>
                  </w:r>
                  <w:r>
                    <w:rPr>
                      <w:color w:val="000000"/>
                      <w:spacing w:val="-7"/>
                      <w:sz w:val="24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24"/>
                    </w:rPr>
                    <w:t>...)</w:t>
                  </w:r>
                </w:p>
                <w:p w14:paraId="141EBB13" w14:textId="77777777" w:rsidR="00454236" w:rsidRDefault="00454236">
                  <w:pPr>
                    <w:pStyle w:val="Textkrper"/>
                    <w:spacing w:before="1"/>
                    <w:rPr>
                      <w:b w:val="0"/>
                    </w:rPr>
                  </w:pPr>
                </w:p>
                <w:p w14:paraId="79FB74B5" w14:textId="77777777" w:rsidR="00454236" w:rsidRDefault="00000000">
                  <w:pPr>
                    <w:pStyle w:val="Textkrper"/>
                    <w:ind w:left="1873"/>
                  </w:pPr>
                  <w:r>
                    <w:rPr>
                      <w:color w:val="0000FF"/>
                    </w:rPr>
                    <w:t>Verbrauch</w:t>
                  </w:r>
                  <w:r>
                    <w:rPr>
                      <w:color w:val="0000FF"/>
                      <w:spacing w:val="-4"/>
                    </w:rPr>
                    <w:t xml:space="preserve"> </w:t>
                  </w:r>
                  <w:r>
                    <w:rPr>
                      <w:color w:val="0000FF"/>
                    </w:rPr>
                    <w:t>bzw.</w:t>
                  </w:r>
                  <w:r>
                    <w:rPr>
                      <w:color w:val="0000FF"/>
                      <w:spacing w:val="-4"/>
                    </w:rPr>
                    <w:t xml:space="preserve"> </w:t>
                  </w:r>
                  <w:r>
                    <w:rPr>
                      <w:color w:val="0000FF"/>
                    </w:rPr>
                    <w:t>Absatz</w:t>
                  </w:r>
                  <w:r>
                    <w:rPr>
                      <w:color w:val="0000FF"/>
                      <w:spacing w:val="-4"/>
                    </w:rPr>
                    <w:t xml:space="preserve"> </w:t>
                  </w:r>
                  <w:r>
                    <w:rPr>
                      <w:color w:val="0000FF"/>
                    </w:rPr>
                    <w:t>pro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  <w:spacing w:val="-4"/>
                    </w:rPr>
                    <w:t>Jahr</w:t>
                  </w:r>
                </w:p>
                <w:p w14:paraId="3EB9356C" w14:textId="77777777" w:rsidR="00454236" w:rsidRDefault="00000000">
                  <w:pPr>
                    <w:tabs>
                      <w:tab w:val="left" w:pos="424"/>
                    </w:tabs>
                    <w:ind w:right="4067"/>
                    <w:jc w:val="right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FF"/>
                      <w:spacing w:val="-10"/>
                      <w:sz w:val="24"/>
                    </w:rPr>
                    <w:t>=</w:t>
                  </w:r>
                  <w:r>
                    <w:rPr>
                      <w:b/>
                      <w:color w:val="0000FF"/>
                      <w:sz w:val="24"/>
                    </w:rPr>
                    <w:tab/>
                  </w:r>
                  <w:r>
                    <w:rPr>
                      <w:b/>
                      <w:color w:val="0000FF"/>
                      <w:spacing w:val="-2"/>
                      <w:sz w:val="24"/>
                    </w:rPr>
                    <w:t>----------------------------------------------</w:t>
                  </w:r>
                  <w:r>
                    <w:rPr>
                      <w:b/>
                      <w:color w:val="0000FF"/>
                      <w:spacing w:val="-10"/>
                      <w:sz w:val="24"/>
                    </w:rPr>
                    <w:t>-</w:t>
                  </w:r>
                </w:p>
                <w:p w14:paraId="624338D7" w14:textId="77777777" w:rsidR="00454236" w:rsidRDefault="00000000">
                  <w:pPr>
                    <w:pStyle w:val="Textkrper"/>
                    <w:ind w:right="4089"/>
                    <w:jc w:val="right"/>
                  </w:pPr>
                  <w:r>
                    <w:rPr>
                      <w:color w:val="0000FF"/>
                    </w:rPr>
                    <w:t xml:space="preserve">durchschnittlicher </w:t>
                  </w:r>
                  <w:r>
                    <w:rPr>
                      <w:color w:val="0000FF"/>
                      <w:spacing w:val="-2"/>
                    </w:rPr>
                    <w:t>Lagerbestand</w:t>
                  </w:r>
                </w:p>
                <w:p w14:paraId="47E86A52" w14:textId="77777777" w:rsidR="00454236" w:rsidRDefault="00454236">
                  <w:pPr>
                    <w:pStyle w:val="Textkrper"/>
                    <w:spacing w:before="10"/>
                    <w:rPr>
                      <w:sz w:val="23"/>
                    </w:rPr>
                  </w:pPr>
                </w:p>
                <w:p w14:paraId="3A4399F1" w14:textId="77777777" w:rsidR="00454236" w:rsidRDefault="00000000">
                  <w:pPr>
                    <w:numPr>
                      <w:ilvl w:val="1"/>
                      <w:numId w:val="1"/>
                    </w:numPr>
                    <w:tabs>
                      <w:tab w:val="left" w:pos="1021"/>
                      <w:tab w:val="left" w:pos="1022"/>
                    </w:tabs>
                    <w:ind w:left="1021"/>
                    <w:rPr>
                      <w:sz w:val="24"/>
                    </w:rPr>
                  </w:pPr>
                  <w:r>
                    <w:rPr>
                      <w:color w:val="000000"/>
                      <w:spacing w:val="-2"/>
                      <w:sz w:val="24"/>
                      <w:u w:val="single"/>
                      <w:shd w:val="clear" w:color="auto" w:fill="FFFF00"/>
                    </w:rPr>
                    <w:t>wertmäßig</w:t>
                  </w:r>
                  <w:r>
                    <w:rPr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sz w:val="24"/>
                    </w:rPr>
                    <w:t>(€)</w:t>
                  </w:r>
                </w:p>
                <w:p w14:paraId="4E757756" w14:textId="77777777" w:rsidR="00454236" w:rsidRDefault="00454236">
                  <w:pPr>
                    <w:pStyle w:val="Textkrper"/>
                    <w:spacing w:before="1"/>
                    <w:rPr>
                      <w:b w:val="0"/>
                    </w:rPr>
                  </w:pPr>
                </w:p>
                <w:p w14:paraId="0B6FEE58" w14:textId="77777777" w:rsidR="00454236" w:rsidRDefault="00000000">
                  <w:pPr>
                    <w:pStyle w:val="Textkrper"/>
                    <w:spacing w:before="1"/>
                    <w:ind w:left="1873" w:right="1236"/>
                    <w:jc w:val="center"/>
                  </w:pPr>
                  <w:r>
                    <w:rPr>
                      <w:color w:val="0000FF"/>
                    </w:rPr>
                    <w:t>Jahresverbrauch</w:t>
                  </w:r>
                  <w:r>
                    <w:rPr>
                      <w:color w:val="0000FF"/>
                      <w:spacing w:val="-10"/>
                    </w:rPr>
                    <w:t xml:space="preserve"> </w:t>
                  </w:r>
                  <w:r>
                    <w:rPr>
                      <w:color w:val="0000FF"/>
                    </w:rPr>
                    <w:t>bzw.</w:t>
                  </w:r>
                  <w:r>
                    <w:rPr>
                      <w:color w:val="0000FF"/>
                      <w:spacing w:val="-10"/>
                    </w:rPr>
                    <w:t xml:space="preserve"> </w:t>
                  </w:r>
                  <w:r>
                    <w:rPr>
                      <w:color w:val="0000FF"/>
                    </w:rPr>
                    <w:t>Jahresumsatz</w:t>
                  </w:r>
                  <w:r>
                    <w:rPr>
                      <w:color w:val="0000FF"/>
                      <w:spacing w:val="-10"/>
                    </w:rPr>
                    <w:t xml:space="preserve"> </w:t>
                  </w:r>
                  <w:r>
                    <w:rPr>
                      <w:color w:val="0000FF"/>
                    </w:rPr>
                    <w:t>zu</w:t>
                  </w:r>
                  <w:r>
                    <w:rPr>
                      <w:color w:val="0000FF"/>
                      <w:spacing w:val="-10"/>
                    </w:rPr>
                    <w:t xml:space="preserve"> </w:t>
                  </w:r>
                  <w:r>
                    <w:rPr>
                      <w:color w:val="0000FF"/>
                    </w:rPr>
                    <w:t xml:space="preserve">Einstandspreisen </w:t>
                  </w:r>
                  <w:r>
                    <w:rPr>
                      <w:color w:val="0000FF"/>
                      <w:spacing w:val="-2"/>
                    </w:rPr>
                    <w:t>(=Wareneinsatz)</w:t>
                  </w:r>
                </w:p>
                <w:p w14:paraId="6017601D" w14:textId="77777777" w:rsidR="00454236" w:rsidRDefault="00000000">
                  <w:pPr>
                    <w:tabs>
                      <w:tab w:val="left" w:pos="841"/>
                    </w:tabs>
                    <w:ind w:left="416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FF"/>
                      <w:spacing w:val="-10"/>
                      <w:sz w:val="24"/>
                    </w:rPr>
                    <w:t>=</w:t>
                  </w:r>
                  <w:r>
                    <w:rPr>
                      <w:b/>
                      <w:color w:val="0000FF"/>
                      <w:sz w:val="24"/>
                    </w:rPr>
                    <w:tab/>
                  </w:r>
                  <w:r>
                    <w:rPr>
                      <w:b/>
                      <w:color w:val="0000FF"/>
                      <w:spacing w:val="-2"/>
                      <w:sz w:val="24"/>
                    </w:rPr>
                    <w:t>------------------------------------------------------------------------------------</w:t>
                  </w:r>
                  <w:r>
                    <w:rPr>
                      <w:b/>
                      <w:color w:val="0000FF"/>
                      <w:spacing w:val="-10"/>
                      <w:sz w:val="24"/>
                    </w:rPr>
                    <w:t>-</w:t>
                  </w:r>
                </w:p>
                <w:p w14:paraId="7BCF1093" w14:textId="77777777" w:rsidR="00454236" w:rsidRDefault="00000000">
                  <w:pPr>
                    <w:pStyle w:val="Textkrper"/>
                    <w:ind w:left="1034"/>
                    <w:jc w:val="center"/>
                  </w:pPr>
                  <w:r>
                    <w:rPr>
                      <w:color w:val="0000FF"/>
                    </w:rPr>
                    <w:t>durchschnittlicher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Lagerbestand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zu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  <w:spacing w:val="-2"/>
                    </w:rPr>
                    <w:t>Einstandspreisen</w:t>
                  </w:r>
                </w:p>
              </w:txbxContent>
            </v:textbox>
            <w10:wrap type="topAndBottom" anchorx="page"/>
          </v:shape>
        </w:pict>
      </w:r>
      <w:r w:rsidR="00000000">
        <w:pict w14:anchorId="68852FC2">
          <v:shape id="docshape13" o:spid="_x0000_s1032" type="#_x0000_t202" style="position:absolute;margin-left:54.45pt;margin-top:391.65pt;width:486.5pt;height:98.1pt;z-index:-15727104;mso-wrap-distance-left:0;mso-wrap-distance-right:0;mso-position-horizontal-relative:page;mso-position-vertical-relative:text" filled="f" strokeweight="1.5pt">
            <v:textbox inset="0,0,0,0">
              <w:txbxContent>
                <w:p w14:paraId="2B00ED06" w14:textId="77777777" w:rsidR="00454236" w:rsidRDefault="00000000">
                  <w:pPr>
                    <w:pStyle w:val="Textkrper"/>
                    <w:tabs>
                      <w:tab w:val="left" w:pos="597"/>
                    </w:tabs>
                    <w:spacing w:line="273" w:lineRule="exact"/>
                    <w:ind w:left="30"/>
                  </w:pPr>
                  <w:r>
                    <w:rPr>
                      <w:spacing w:val="-5"/>
                    </w:rPr>
                    <w:t>3.</w:t>
                  </w:r>
                  <w:r>
                    <w:tab/>
                  </w:r>
                  <w:r>
                    <w:rPr>
                      <w:color w:val="000000"/>
                      <w:u w:val="single"/>
                      <w:shd w:val="clear" w:color="auto" w:fill="FFFF00"/>
                    </w:rPr>
                    <w:t>Durchschnittliche</w:t>
                  </w:r>
                  <w:r>
                    <w:rPr>
                      <w:color w:val="000000"/>
                      <w:spacing w:val="-14"/>
                      <w:u w:val="single"/>
                      <w:shd w:val="clear" w:color="auto" w:fill="FFFF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u w:val="single"/>
                      <w:shd w:val="clear" w:color="auto" w:fill="FFFF00"/>
                    </w:rPr>
                    <w:t>Lagerdauer</w:t>
                  </w:r>
                </w:p>
                <w:p w14:paraId="5D91D259" w14:textId="77777777" w:rsidR="00454236" w:rsidRDefault="00000000">
                  <w:pPr>
                    <w:tabs>
                      <w:tab w:val="left" w:pos="1022"/>
                    </w:tabs>
                    <w:ind w:left="1022" w:right="482" w:hanging="425"/>
                    <w:rPr>
                      <w:sz w:val="24"/>
                    </w:rPr>
                  </w:pPr>
                  <w:r>
                    <w:rPr>
                      <w:spacing w:val="-10"/>
                      <w:sz w:val="24"/>
                    </w:rPr>
                    <w:t>=</w:t>
                  </w:r>
                  <w:r>
                    <w:rPr>
                      <w:sz w:val="24"/>
                    </w:rPr>
                    <w:tab/>
                    <w:t>Zeit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zwischen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Eingang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und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Verbrauch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bzw.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-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bei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Handelswaren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-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Verkauf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der </w:t>
                  </w:r>
                  <w:r>
                    <w:rPr>
                      <w:spacing w:val="-4"/>
                      <w:sz w:val="24"/>
                    </w:rPr>
                    <w:t>Ware</w:t>
                  </w:r>
                </w:p>
                <w:p w14:paraId="3E3F9200" w14:textId="77777777" w:rsidR="00454236" w:rsidRDefault="00454236">
                  <w:pPr>
                    <w:pStyle w:val="Textkrper"/>
                    <w:rPr>
                      <w:b w:val="0"/>
                    </w:rPr>
                  </w:pPr>
                </w:p>
                <w:p w14:paraId="27D0D288" w14:textId="683C144D" w:rsidR="00454236" w:rsidRDefault="00000000">
                  <w:pPr>
                    <w:pStyle w:val="Textkrper"/>
                    <w:ind w:left="49" w:right="3898"/>
                    <w:jc w:val="center"/>
                  </w:pPr>
                  <w:r>
                    <w:rPr>
                      <w:color w:val="0000FF"/>
                      <w:spacing w:val="-5"/>
                    </w:rPr>
                    <w:t>360</w:t>
                  </w:r>
                  <w:r w:rsidR="00E15224">
                    <w:rPr>
                      <w:color w:val="0000FF"/>
                      <w:spacing w:val="-5"/>
                    </w:rPr>
                    <w:t xml:space="preserve"> [Genau: 365]</w:t>
                  </w:r>
                </w:p>
                <w:p w14:paraId="11297EA8" w14:textId="77777777" w:rsidR="00454236" w:rsidRDefault="00000000">
                  <w:pPr>
                    <w:tabs>
                      <w:tab w:val="left" w:pos="424"/>
                    </w:tabs>
                    <w:ind w:right="3898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FF"/>
                      <w:spacing w:val="-10"/>
                      <w:sz w:val="24"/>
                    </w:rPr>
                    <w:t>=</w:t>
                  </w:r>
                  <w:r>
                    <w:rPr>
                      <w:b/>
                      <w:color w:val="0000FF"/>
                      <w:sz w:val="24"/>
                    </w:rPr>
                    <w:tab/>
                  </w:r>
                  <w:r>
                    <w:rPr>
                      <w:b/>
                      <w:color w:val="0000FF"/>
                      <w:spacing w:val="-2"/>
                      <w:sz w:val="24"/>
                    </w:rPr>
                    <w:t>------------------------------</w:t>
                  </w:r>
                  <w:r>
                    <w:rPr>
                      <w:b/>
                      <w:color w:val="0000FF"/>
                      <w:spacing w:val="-10"/>
                      <w:sz w:val="24"/>
                    </w:rPr>
                    <w:t>-</w:t>
                  </w:r>
                </w:p>
                <w:p w14:paraId="7FEC9EF0" w14:textId="77777777" w:rsidR="00454236" w:rsidRDefault="00000000">
                  <w:pPr>
                    <w:pStyle w:val="Textkrper"/>
                    <w:ind w:left="363" w:right="3898"/>
                    <w:jc w:val="center"/>
                  </w:pPr>
                  <w:r>
                    <w:rPr>
                      <w:color w:val="0000FF"/>
                      <w:spacing w:val="-2"/>
                    </w:rPr>
                    <w:t>Umschlagshäufigkeit</w:t>
                  </w:r>
                </w:p>
              </w:txbxContent>
            </v:textbox>
            <w10:wrap type="topAndBottom" anchorx="page"/>
          </v:shape>
        </w:pict>
      </w:r>
      <w:r w:rsidR="00000000">
        <w:pict w14:anchorId="588609BB">
          <v:group id="docshapegroup14" o:spid="_x0000_s1027" style="position:absolute;margin-left:53.7pt;margin-top:504.3pt;width:488pt;height:182.35pt;z-index:-15726592;mso-wrap-distance-left:0;mso-wrap-distance-right:0;mso-position-horizontal-relative:page;mso-position-vertical-relative:text" coordorigin="1074,10086" coordsize="9760,3647">
            <v:shape id="docshape15" o:spid="_x0000_s1031" style="position:absolute;left:1074;top:10085;width:9760;height:3647" coordorigin="1074,10086" coordsize="9760,3647" o:spt="100" adj="0,,0" path="m10834,13426r-30,l10804,13702r-9700,l1104,13426r-30,l1074,13702r,30l1104,13732r9700,l10834,13732r,-30l10834,13426xm10834,10086r-30,l1104,10086r-30,l1074,10116r,276l1074,10668r,276l1074,11218r,276l1074,11770r,276l1074,12322r,276l1074,12874r,276l1074,13426r30,l1104,13150r,-276l1104,12598r,-276l1104,12046r,-276l1104,11494r,-276l1104,10944r,-276l1104,10392r,-276l10804,10116r,276l10804,10668r,276l10804,11218r,276l10804,11770r,276l10804,12322r,276l10804,12874r,276l10804,13426r30,l10834,13150r,-276l10834,12598r,-276l10834,12046r,-276l10834,11494r,-276l10834,10944r,-276l10834,10392r,-276l10834,10086xe" fillcolor="black" stroked="f">
              <v:stroke joinstyle="round"/>
              <v:formulas/>
              <v:path arrowok="t" o:connecttype="segments"/>
            </v:shape>
            <v:shape id="docshape16" o:spid="_x0000_s1030" type="#_x0000_t202" style="position:absolute;left:1134;top:10121;width:5826;height:821" filled="f" stroked="f">
              <v:textbox inset="0,0,0,0">
                <w:txbxContent>
                  <w:p w14:paraId="40C77C10" w14:textId="77777777" w:rsidR="00454236" w:rsidRDefault="00000000">
                    <w:pPr>
                      <w:tabs>
                        <w:tab w:val="left" w:pos="567"/>
                      </w:tabs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>4.</w:t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color w:val="000000"/>
                        <w:sz w:val="24"/>
                        <w:u w:val="single"/>
                        <w:shd w:val="clear" w:color="auto" w:fill="FFFF00"/>
                      </w:rPr>
                      <w:t xml:space="preserve">Lagerzinssatz </w:t>
                    </w:r>
                    <w:r>
                      <w:rPr>
                        <w:b/>
                        <w:color w:val="000000"/>
                        <w:spacing w:val="-5"/>
                        <w:sz w:val="24"/>
                        <w:u w:val="single"/>
                      </w:rPr>
                      <w:t>(%)</w:t>
                    </w:r>
                  </w:p>
                  <w:p w14:paraId="3FEF4788" w14:textId="77777777" w:rsidR="00454236" w:rsidRDefault="00454236">
                    <w:pPr>
                      <w:rPr>
                        <w:b/>
                        <w:sz w:val="24"/>
                      </w:rPr>
                    </w:pPr>
                  </w:p>
                  <w:p w14:paraId="5997FE74" w14:textId="77777777" w:rsidR="00454236" w:rsidRDefault="00000000">
                    <w:pPr>
                      <w:ind w:left="184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Markt-Jahreszinssatz *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Lagerdauer</w:t>
                    </w:r>
                  </w:p>
                </w:txbxContent>
              </v:textbox>
            </v:shape>
            <v:shape id="docshape17" o:spid="_x0000_s1029" type="#_x0000_t202" style="position:absolute;left:7655;top:10673;width:2448;height:269" filled="f" stroked="f">
              <v:textbox inset="0,0,0,0">
                <w:txbxContent>
                  <w:p w14:paraId="0233F2B7" w14:textId="77777777" w:rsidR="00454236" w:rsidRDefault="00000000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Markt-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Jahreszinssatz</w:t>
                    </w:r>
                  </w:p>
                </w:txbxContent>
              </v:textbox>
            </v:shape>
            <v:shape id="docshape18" o:spid="_x0000_s1028" type="#_x0000_t202" style="position:absolute;left:1701;top:10949;width:8490;height:2751" filled="f" stroked="f">
              <v:textbox inset="0,0,0,0">
                <w:txbxContent>
                  <w:p w14:paraId="0DFD42C3" w14:textId="77777777" w:rsidR="00454236" w:rsidRDefault="00000000">
                    <w:pPr>
                      <w:tabs>
                        <w:tab w:val="left" w:pos="1275"/>
                      </w:tabs>
                      <w:spacing w:line="268" w:lineRule="exact"/>
                      <w:ind w:left="85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pacing w:val="-10"/>
                        <w:sz w:val="24"/>
                      </w:rPr>
                      <w:t>=</w:t>
                    </w:r>
                    <w:r>
                      <w:rPr>
                        <w:b/>
                        <w:color w:val="0000FF"/>
                        <w:sz w:val="24"/>
                      </w:rPr>
                      <w:tab/>
                      <w:t>--------------------------------------------------</w:t>
                    </w:r>
                    <w:r>
                      <w:rPr>
                        <w:b/>
                        <w:color w:val="0000FF"/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od.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--------------------------------</w:t>
                    </w:r>
                    <w:r>
                      <w:rPr>
                        <w:b/>
                        <w:color w:val="0000FF"/>
                        <w:spacing w:val="-10"/>
                        <w:sz w:val="24"/>
                      </w:rPr>
                      <w:t>-</w:t>
                    </w:r>
                  </w:p>
                  <w:p w14:paraId="47F6EA10" w14:textId="77777777" w:rsidR="00454236" w:rsidRDefault="00000000">
                    <w:pPr>
                      <w:tabs>
                        <w:tab w:val="left" w:pos="5953"/>
                      </w:tabs>
                      <w:spacing w:line="480" w:lineRule="auto"/>
                      <w:ind w:right="118" w:firstLine="283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360</w:t>
                    </w:r>
                    <w:r>
                      <w:rPr>
                        <w:b/>
                        <w:color w:val="0000FF"/>
                        <w:sz w:val="24"/>
                      </w:rPr>
                      <w:tab/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Umschlagshäufigkeit </w:t>
                    </w:r>
                    <w:r>
                      <w:rPr>
                        <w:b/>
                        <w:color w:val="000000"/>
                        <w:sz w:val="24"/>
                        <w:u w:val="single"/>
                        <w:shd w:val="clear" w:color="auto" w:fill="FFFF00"/>
                      </w:rPr>
                      <w:t xml:space="preserve">Lagerzinsen - bezogen auf den durchschnittlichen Lagerbestand </w:t>
                    </w:r>
                    <w:r>
                      <w:rPr>
                        <w:b/>
                        <w:color w:val="000000"/>
                        <w:sz w:val="24"/>
                        <w:u w:val="single"/>
                      </w:rPr>
                      <w:t>(€)</w:t>
                    </w:r>
                  </w:p>
                  <w:p w14:paraId="667E3CA1" w14:textId="77777777" w:rsidR="00454236" w:rsidRDefault="00000000">
                    <w:pPr>
                      <w:tabs>
                        <w:tab w:val="left" w:pos="1275"/>
                      </w:tabs>
                      <w:spacing w:line="480" w:lineRule="auto"/>
                      <w:ind w:right="1664" w:firstLine="85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pacing w:val="-10"/>
                        <w:sz w:val="24"/>
                      </w:rPr>
                      <w:t>=</w:t>
                    </w:r>
                    <w:r>
                      <w:rPr>
                        <w:b/>
                        <w:color w:val="0000FF"/>
                        <w:sz w:val="24"/>
                      </w:rPr>
                      <w:tab/>
                      <w:t>Lagerzinssatz</w:t>
                    </w:r>
                    <w:r>
                      <w:rPr>
                        <w:b/>
                        <w:color w:val="0000FF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*</w:t>
                    </w:r>
                    <w:r>
                      <w:rPr>
                        <w:b/>
                        <w:color w:val="0000FF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durchschnittlicher</w:t>
                    </w:r>
                    <w:r>
                      <w:rPr>
                        <w:b/>
                        <w:color w:val="0000FF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 xml:space="preserve">Lagerbestand </w:t>
                    </w:r>
                    <w:r>
                      <w:rPr>
                        <w:b/>
                        <w:color w:val="000000"/>
                        <w:sz w:val="24"/>
                        <w:u w:val="single"/>
                        <w:shd w:val="clear" w:color="auto" w:fill="FFFF00"/>
                      </w:rPr>
                      <w:t xml:space="preserve">Lagerzinsen - bezogen auf ein Erzeugnis </w:t>
                    </w:r>
                    <w:r>
                      <w:rPr>
                        <w:b/>
                        <w:color w:val="000000"/>
                        <w:sz w:val="24"/>
                        <w:u w:val="single"/>
                      </w:rPr>
                      <w:t>(€)</w:t>
                    </w:r>
                  </w:p>
                  <w:p w14:paraId="13E8DE02" w14:textId="77777777" w:rsidR="00454236" w:rsidRDefault="00000000">
                    <w:pPr>
                      <w:tabs>
                        <w:tab w:val="left" w:pos="1275"/>
                      </w:tabs>
                      <w:ind w:left="85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pacing w:val="-10"/>
                        <w:sz w:val="24"/>
                      </w:rPr>
                      <w:t>=</w:t>
                    </w:r>
                    <w:r>
                      <w:rPr>
                        <w:b/>
                        <w:color w:val="0000FF"/>
                        <w:sz w:val="24"/>
                      </w:rPr>
                      <w:tab/>
                      <w:t>Lagerzinssatz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 xml:space="preserve">* 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Einstandspreis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pict w14:anchorId="2930261F">
          <v:rect id="docshape19" o:spid="_x0000_s1026" style="position:absolute;margin-left:55.2pt;margin-top:704.7pt;width:485pt;height:.7pt;z-index:-1572608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25DA2182" w14:textId="77777777" w:rsidR="00454236" w:rsidRDefault="00454236">
      <w:pPr>
        <w:pStyle w:val="Textkrper"/>
        <w:spacing w:before="10"/>
        <w:rPr>
          <w:rFonts w:ascii="Times New Roman"/>
          <w:b w:val="0"/>
          <w:sz w:val="21"/>
        </w:rPr>
      </w:pPr>
    </w:p>
    <w:p w14:paraId="3C4449AD" w14:textId="77777777" w:rsidR="00454236" w:rsidRDefault="00454236">
      <w:pPr>
        <w:pStyle w:val="Textkrper"/>
        <w:spacing w:before="2"/>
        <w:rPr>
          <w:rFonts w:ascii="Times New Roman"/>
          <w:b w:val="0"/>
          <w:sz w:val="23"/>
        </w:rPr>
      </w:pPr>
    </w:p>
    <w:p w14:paraId="22CB3656" w14:textId="77777777" w:rsidR="00454236" w:rsidRDefault="00454236">
      <w:pPr>
        <w:pStyle w:val="Textkrper"/>
        <w:spacing w:before="2"/>
        <w:rPr>
          <w:rFonts w:ascii="Times New Roman"/>
          <w:b w:val="0"/>
          <w:sz w:val="23"/>
        </w:rPr>
      </w:pPr>
    </w:p>
    <w:sectPr w:rsidR="00454236">
      <w:type w:val="continuous"/>
      <w:pgSz w:w="11910" w:h="16840"/>
      <w:pgMar w:top="40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5323E"/>
    <w:multiLevelType w:val="hybridMultilevel"/>
    <w:tmpl w:val="78BAF718"/>
    <w:lvl w:ilvl="0" w:tplc="15BC41A4">
      <w:start w:val="2"/>
      <w:numFmt w:val="decimal"/>
      <w:lvlText w:val="%1."/>
      <w:lvlJc w:val="left"/>
      <w:pPr>
        <w:ind w:left="597" w:hanging="568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de-DE" w:eastAsia="en-US" w:bidi="ar-SA"/>
      </w:rPr>
    </w:lvl>
    <w:lvl w:ilvl="1" w:tplc="C59C98BE">
      <w:start w:val="1"/>
      <w:numFmt w:val="lowerLetter"/>
      <w:lvlText w:val="%2)"/>
      <w:lvlJc w:val="left"/>
      <w:pPr>
        <w:ind w:left="1022" w:hanging="42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4"/>
        <w:szCs w:val="24"/>
        <w:lang w:val="de-DE" w:eastAsia="en-US" w:bidi="ar-SA"/>
      </w:rPr>
    </w:lvl>
    <w:lvl w:ilvl="2" w:tplc="3D9E34C4">
      <w:numFmt w:val="bullet"/>
      <w:lvlText w:val="•"/>
      <w:lvlJc w:val="left"/>
      <w:pPr>
        <w:ind w:left="1984" w:hanging="425"/>
      </w:pPr>
      <w:rPr>
        <w:rFonts w:hint="default"/>
        <w:lang w:val="de-DE" w:eastAsia="en-US" w:bidi="ar-SA"/>
      </w:rPr>
    </w:lvl>
    <w:lvl w:ilvl="3" w:tplc="A666324E">
      <w:numFmt w:val="bullet"/>
      <w:lvlText w:val="•"/>
      <w:lvlJc w:val="left"/>
      <w:pPr>
        <w:ind w:left="2948" w:hanging="425"/>
      </w:pPr>
      <w:rPr>
        <w:rFonts w:hint="default"/>
        <w:lang w:val="de-DE" w:eastAsia="en-US" w:bidi="ar-SA"/>
      </w:rPr>
    </w:lvl>
    <w:lvl w:ilvl="4" w:tplc="5E7E6F66">
      <w:numFmt w:val="bullet"/>
      <w:lvlText w:val="•"/>
      <w:lvlJc w:val="left"/>
      <w:pPr>
        <w:ind w:left="3913" w:hanging="425"/>
      </w:pPr>
      <w:rPr>
        <w:rFonts w:hint="default"/>
        <w:lang w:val="de-DE" w:eastAsia="en-US" w:bidi="ar-SA"/>
      </w:rPr>
    </w:lvl>
    <w:lvl w:ilvl="5" w:tplc="1B62F84C">
      <w:numFmt w:val="bullet"/>
      <w:lvlText w:val="•"/>
      <w:lvlJc w:val="left"/>
      <w:pPr>
        <w:ind w:left="4877" w:hanging="425"/>
      </w:pPr>
      <w:rPr>
        <w:rFonts w:hint="default"/>
        <w:lang w:val="de-DE" w:eastAsia="en-US" w:bidi="ar-SA"/>
      </w:rPr>
    </w:lvl>
    <w:lvl w:ilvl="6" w:tplc="48508E10">
      <w:numFmt w:val="bullet"/>
      <w:lvlText w:val="•"/>
      <w:lvlJc w:val="left"/>
      <w:pPr>
        <w:ind w:left="5842" w:hanging="425"/>
      </w:pPr>
      <w:rPr>
        <w:rFonts w:hint="default"/>
        <w:lang w:val="de-DE" w:eastAsia="en-US" w:bidi="ar-SA"/>
      </w:rPr>
    </w:lvl>
    <w:lvl w:ilvl="7" w:tplc="71AC486C">
      <w:numFmt w:val="bullet"/>
      <w:lvlText w:val="•"/>
      <w:lvlJc w:val="left"/>
      <w:pPr>
        <w:ind w:left="6806" w:hanging="425"/>
      </w:pPr>
      <w:rPr>
        <w:rFonts w:hint="default"/>
        <w:lang w:val="de-DE" w:eastAsia="en-US" w:bidi="ar-SA"/>
      </w:rPr>
    </w:lvl>
    <w:lvl w:ilvl="8" w:tplc="B1E4EFEA">
      <w:numFmt w:val="bullet"/>
      <w:lvlText w:val="•"/>
      <w:lvlJc w:val="left"/>
      <w:pPr>
        <w:ind w:left="7770" w:hanging="425"/>
      </w:pPr>
      <w:rPr>
        <w:rFonts w:hint="default"/>
        <w:lang w:val="de-DE" w:eastAsia="en-US" w:bidi="ar-SA"/>
      </w:rPr>
    </w:lvl>
  </w:abstractNum>
  <w:num w:numId="1" w16cid:durableId="50367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4236"/>
    <w:rsid w:val="00454236"/>
    <w:rsid w:val="00E1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0C33DDE2"/>
  <w15:docId w15:val="{A0A2055A-27BC-4F35-869E-5633BCD0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Lagerkennziffern.doc</dc:title>
  <dc:creator>Norbert</dc:creator>
  <cp:lastModifiedBy>Frank Burger</cp:lastModifiedBy>
  <cp:revision>2</cp:revision>
  <dcterms:created xsi:type="dcterms:W3CDTF">2022-11-26T17:08:00Z</dcterms:created>
  <dcterms:modified xsi:type="dcterms:W3CDTF">2022-11-26T17:16:00Z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2022-11-26T00:00:00Z</vt:filetime>
  </property>
  <property fmtid="{D5CDD505-2E9C-101B-9397-08002B2CF9AE}" pid="5" name="Producer">
    <vt:lpwstr>Acrobat Distiller 9.4.2 (Windows)</vt:lpwstr>
  </property>
</Properties>
</file>