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A25F09">
      <w:r w:rsidRPr="00A25F09">
        <w:rPr>
          <w:noProof/>
        </w:rPr>
        <w:drawing>
          <wp:inline distT="0" distB="0" distL="0" distR="0" wp14:anchorId="03C46235" wp14:editId="79CF7407">
            <wp:extent cx="5943600" cy="1703705"/>
            <wp:effectExtent l="0" t="0" r="0" b="0"/>
            <wp:docPr id="448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DD" w:rsidRDefault="002907BB">
      <w:r w:rsidRPr="002907BB">
        <w:rPr>
          <w:noProof/>
        </w:rPr>
        <w:drawing>
          <wp:inline distT="0" distB="0" distL="0" distR="0" wp14:anchorId="13678E8D" wp14:editId="1F2AB9E6">
            <wp:extent cx="3372321" cy="3029373"/>
            <wp:effectExtent l="0" t="0" r="0" b="0"/>
            <wp:docPr id="12055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408" w:rsidRPr="00F60408">
        <w:rPr>
          <w:noProof/>
        </w:rPr>
        <w:drawing>
          <wp:inline distT="0" distB="0" distL="0" distR="0" wp14:anchorId="7821C925" wp14:editId="7EBD2312">
            <wp:extent cx="5943600" cy="1788160"/>
            <wp:effectExtent l="0" t="0" r="0" b="2540"/>
            <wp:docPr id="3988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9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ED" w:rsidRDefault="007A14ED">
      <w:r w:rsidRPr="007A14ED">
        <w:rPr>
          <w:noProof/>
        </w:rPr>
        <w:lastRenderedPageBreak/>
        <w:drawing>
          <wp:inline distT="0" distB="0" distL="0" distR="0" wp14:anchorId="320A44A1" wp14:editId="431A2780">
            <wp:extent cx="3477110" cy="2800741"/>
            <wp:effectExtent l="0" t="0" r="9525" b="0"/>
            <wp:docPr id="9293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B1" w:rsidRDefault="008C04B1">
      <w:r w:rsidRPr="008C04B1">
        <w:drawing>
          <wp:inline distT="0" distB="0" distL="0" distR="0" wp14:anchorId="4DECB628" wp14:editId="42400FB2">
            <wp:extent cx="5943600" cy="2774315"/>
            <wp:effectExtent l="0" t="0" r="0" b="6985"/>
            <wp:docPr id="69655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7C" w:rsidRDefault="0090697C">
      <w:r w:rsidRPr="0090697C">
        <w:drawing>
          <wp:inline distT="0" distB="0" distL="0" distR="0" wp14:anchorId="26C160CA" wp14:editId="5083C7B6">
            <wp:extent cx="5943600" cy="2261870"/>
            <wp:effectExtent l="0" t="0" r="0" b="5080"/>
            <wp:docPr id="113905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7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8A5" w:rsidRDefault="005348A5">
      <w:r w:rsidRPr="005348A5">
        <w:lastRenderedPageBreak/>
        <w:drawing>
          <wp:inline distT="0" distB="0" distL="0" distR="0" wp14:anchorId="243105E6" wp14:editId="608D868A">
            <wp:extent cx="5943600" cy="2322195"/>
            <wp:effectExtent l="0" t="0" r="0" b="1905"/>
            <wp:docPr id="5896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8C4" w:rsidRPr="00A008C4" w:rsidRDefault="00A008C4" w:rsidP="00A008C4">
      <w:proofErr w:type="gramStart"/>
      <w:r w:rsidRPr="00A008C4">
        <w:t>Here’s</w:t>
      </w:r>
      <w:proofErr w:type="gramEnd"/>
      <w:r w:rsidRPr="00A008C4">
        <w:t xml:space="preserve"> a clear, structured bullet-point version of your text:</w:t>
      </w:r>
    </w:p>
    <w:p w:rsidR="00A008C4" w:rsidRPr="00A008C4" w:rsidRDefault="00A008C4" w:rsidP="00A008C4">
      <w:r w:rsidRPr="00A008C4">
        <w:pict>
          <v:rect id="_x0000_i1037" style="width:0;height:1.5pt" o:hralign="center" o:hrstd="t" o:hr="t" fillcolor="#a0a0a0" stroked="f"/>
        </w:pict>
      </w:r>
    </w:p>
    <w:p w:rsidR="00A008C4" w:rsidRPr="00A008C4" w:rsidRDefault="00A008C4" w:rsidP="00A008C4">
      <w:pPr>
        <w:rPr>
          <w:b/>
          <w:bCs/>
        </w:rPr>
      </w:pPr>
      <w:r w:rsidRPr="00A008C4">
        <w:rPr>
          <w:rFonts w:ascii="Segoe UI Emoji" w:hAnsi="Segoe UI Emoji" w:cs="Segoe UI Emoji"/>
          <w:b/>
          <w:bCs/>
        </w:rPr>
        <w:t>🔑</w:t>
      </w:r>
      <w:r w:rsidRPr="00A008C4">
        <w:rPr>
          <w:b/>
          <w:bCs/>
        </w:rPr>
        <w:t xml:space="preserve"> How to Choose the Correct AWS Support Method</w:t>
      </w:r>
    </w:p>
    <w:p w:rsidR="00A008C4" w:rsidRPr="00A008C4" w:rsidRDefault="00A008C4" w:rsidP="00A008C4">
      <w:pPr>
        <w:numPr>
          <w:ilvl w:val="0"/>
          <w:numId w:val="1"/>
        </w:numPr>
      </w:pPr>
      <w:r w:rsidRPr="00A008C4">
        <w:rPr>
          <w:b/>
          <w:bCs/>
        </w:rPr>
        <w:t>Start with business requirements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Identify the type of workload running in the cloud.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Assess whether the workload can tolerate interruptions.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Determine urgency of issue resolution (consider SLAs, compliance, regulations).</w:t>
      </w:r>
    </w:p>
    <w:p w:rsidR="00A008C4" w:rsidRPr="00A008C4" w:rsidRDefault="00A008C4" w:rsidP="00A008C4">
      <w:pPr>
        <w:numPr>
          <w:ilvl w:val="0"/>
          <w:numId w:val="1"/>
        </w:numPr>
      </w:pPr>
      <w:r w:rsidRPr="00A008C4">
        <w:rPr>
          <w:b/>
          <w:bCs/>
        </w:rPr>
        <w:t>Evaluate available AWS Support case types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rPr>
          <w:b/>
          <w:bCs/>
        </w:rPr>
        <w:t>Account &amp; Billing</w:t>
      </w:r>
      <w:r w:rsidRPr="00A008C4">
        <w:t xml:space="preserve"> 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Help with billing/account questions.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Free for all AWS customers.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Example: Create a Support Case for Account and Billing.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rPr>
          <w:b/>
          <w:bCs/>
        </w:rPr>
        <w:t>Service Limit Increase</w:t>
      </w:r>
      <w:r w:rsidRPr="00A008C4">
        <w:t xml:space="preserve"> 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Request increases to default service quotas.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Free for all AWS customers.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Example: Use AWS Service Quotas.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rPr>
          <w:b/>
          <w:bCs/>
        </w:rPr>
        <w:t>Technical Support</w:t>
      </w:r>
      <w:r w:rsidRPr="00A008C4">
        <w:t xml:space="preserve"> 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Assistance with service-related technical issues.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lastRenderedPageBreak/>
        <w:t>Available only with paid plans: Developer, Business, Enterprise On-Ramp, Enterprise Support.</w:t>
      </w:r>
    </w:p>
    <w:p w:rsidR="00A008C4" w:rsidRPr="00A008C4" w:rsidRDefault="00A008C4" w:rsidP="00A008C4">
      <w:pPr>
        <w:numPr>
          <w:ilvl w:val="0"/>
          <w:numId w:val="1"/>
        </w:numPr>
      </w:pPr>
      <w:r w:rsidRPr="00A008C4">
        <w:rPr>
          <w:b/>
          <w:bCs/>
        </w:rPr>
        <w:t>Understand default support (Basic Support)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Included for all customers at no charge.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 xml:space="preserve">Provides access to: 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General customer service.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AWS documentation, whitepapers.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 xml:space="preserve">AWS </w:t>
      </w:r>
      <w:proofErr w:type="spellStart"/>
      <w:proofErr w:type="gramStart"/>
      <w:r w:rsidRPr="00A008C4">
        <w:t>re:Post</w:t>
      </w:r>
      <w:proofErr w:type="spellEnd"/>
      <w:proofErr w:type="gramEnd"/>
      <w:r w:rsidRPr="00A008C4">
        <w:t xml:space="preserve"> community.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AWS Trusted Advisor.</w:t>
      </w:r>
    </w:p>
    <w:p w:rsidR="00A008C4" w:rsidRPr="00A008C4" w:rsidRDefault="00A008C4" w:rsidP="00A008C4">
      <w:pPr>
        <w:numPr>
          <w:ilvl w:val="2"/>
          <w:numId w:val="1"/>
        </w:numPr>
      </w:pPr>
      <w:r w:rsidRPr="00A008C4">
        <w:t>AWS Health Dashboard.</w:t>
      </w:r>
    </w:p>
    <w:p w:rsidR="00A008C4" w:rsidRPr="00A008C4" w:rsidRDefault="00A008C4" w:rsidP="00A008C4">
      <w:pPr>
        <w:numPr>
          <w:ilvl w:val="0"/>
          <w:numId w:val="1"/>
        </w:numPr>
      </w:pPr>
      <w:r w:rsidRPr="00A008C4">
        <w:rPr>
          <w:b/>
          <w:bCs/>
        </w:rPr>
        <w:t>Consider higher-tier support plans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Offer faster response times and advanced features.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Useful for issues requiring expert assistance.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Compare AWS Support Plans to align with budget and needs.</w:t>
      </w:r>
    </w:p>
    <w:p w:rsidR="00A008C4" w:rsidRPr="00A008C4" w:rsidRDefault="00A008C4" w:rsidP="00A008C4">
      <w:pPr>
        <w:numPr>
          <w:ilvl w:val="0"/>
          <w:numId w:val="1"/>
        </w:numPr>
      </w:pPr>
      <w:r w:rsidRPr="00A008C4">
        <w:rPr>
          <w:b/>
          <w:bCs/>
        </w:rPr>
        <w:t>Decision factors for choosing a plan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Does the company have technical staff to troubleshoot issues?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Can staff resolve problems using free AWS resources?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Balance cost vs. level of assistance required.</w:t>
      </w:r>
    </w:p>
    <w:p w:rsidR="00A008C4" w:rsidRPr="00A008C4" w:rsidRDefault="00A008C4" w:rsidP="00A008C4">
      <w:pPr>
        <w:numPr>
          <w:ilvl w:val="1"/>
          <w:numId w:val="1"/>
        </w:numPr>
      </w:pPr>
      <w:r w:rsidRPr="00A008C4">
        <w:t>Ensure chosen plan aligns with business priorities and compliance obligations.</w:t>
      </w:r>
    </w:p>
    <w:p w:rsidR="00A008C4" w:rsidRDefault="00126F1C">
      <w:r w:rsidRPr="00126F1C">
        <w:lastRenderedPageBreak/>
        <w:drawing>
          <wp:inline distT="0" distB="0" distL="0" distR="0" wp14:anchorId="33423E64" wp14:editId="656C695C">
            <wp:extent cx="5943600" cy="4034790"/>
            <wp:effectExtent l="0" t="0" r="0" b="3810"/>
            <wp:docPr id="59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005" w:rsidRPr="000F5005" w:rsidRDefault="000F5005" w:rsidP="000F5005">
      <w:proofErr w:type="gramStart"/>
      <w:r w:rsidRPr="000F5005">
        <w:t>Here’s</w:t>
      </w:r>
      <w:proofErr w:type="gramEnd"/>
      <w:r w:rsidRPr="000F5005">
        <w:t xml:space="preserve"> a structured bullet-point summary of your text:</w:t>
      </w:r>
    </w:p>
    <w:p w:rsidR="000F5005" w:rsidRPr="000F5005" w:rsidRDefault="000F5005" w:rsidP="000F5005">
      <w:r w:rsidRPr="000F5005">
        <w:pict>
          <v:rect id="_x0000_i1054" style="width:0;height:1.5pt" o:hralign="center" o:hrstd="t" o:hr="t" fillcolor="#a0a0a0" stroked="f"/>
        </w:pict>
      </w:r>
    </w:p>
    <w:p w:rsidR="000F5005" w:rsidRPr="000F5005" w:rsidRDefault="000F5005" w:rsidP="000F5005">
      <w:pPr>
        <w:rPr>
          <w:b/>
          <w:bCs/>
        </w:rPr>
      </w:pPr>
      <w:r w:rsidRPr="000F5005">
        <w:rPr>
          <w:rFonts w:ascii="Segoe UI Emoji" w:hAnsi="Segoe UI Emoji" w:cs="Segoe UI Emoji"/>
          <w:b/>
          <w:bCs/>
        </w:rPr>
        <w:t>🔥</w:t>
      </w:r>
      <w:r w:rsidRPr="000F5005">
        <w:rPr>
          <w:b/>
          <w:bCs/>
        </w:rPr>
        <w:t xml:space="preserve"> Avoiding Fire Scenarios &amp; Minimizing Customer Impact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t>Definition of fire scenarios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Issues large enough to force reprioritization.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Typically impact customers, users, or cause operational disruption.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t>Key prevention strategies</w:t>
      </w:r>
    </w:p>
    <w:p w:rsidR="000F5005" w:rsidRPr="000F5005" w:rsidRDefault="000F5005" w:rsidP="000F5005">
      <w:pPr>
        <w:numPr>
          <w:ilvl w:val="1"/>
          <w:numId w:val="2"/>
        </w:numPr>
      </w:pPr>
      <w:proofErr w:type="gramStart"/>
      <w:r w:rsidRPr="000F5005">
        <w:t>Plan ahead</w:t>
      </w:r>
      <w:proofErr w:type="gramEnd"/>
      <w:r w:rsidRPr="000F5005">
        <w:t xml:space="preserve"> for potential risks.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Design systems with failure in mind.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Understand causes of issues to prevent escalation.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t>Role of disaster recovery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Anticipates and addresses technology-related disasters/failures.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Ensures workloads/systems can recover and continue operating.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lastRenderedPageBreak/>
        <w:t>Types of disasters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Natural events: earthquakes, fires.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Technology failures or incompatibilities.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Human errors.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Malicious third-party actions (e.g., cyberattacks).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t>Benefits of disaster recovery planning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rPr>
          <w:b/>
          <w:bCs/>
        </w:rPr>
        <w:t>Business continuity</w:t>
      </w:r>
      <w:r w:rsidRPr="000F5005">
        <w:t>: Quick restart of backup systems/data, minimizing disruption.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rPr>
          <w:b/>
          <w:bCs/>
        </w:rPr>
        <w:t>System security</w:t>
      </w:r>
      <w:r w:rsidRPr="000F5005">
        <w:t>: Protects against ransomware, malware, and other risks.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rPr>
          <w:b/>
          <w:bCs/>
        </w:rPr>
        <w:t>Recovery cost reduction</w:t>
      </w:r>
      <w:r w:rsidRPr="000F5005">
        <w:t>: Reduces losses and speeds return to normal operations.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t>Best practices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Include disaster recovery at architecture, system, and application levels.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Explore disaster recovery options commonly used in the cloud.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Develop recovery plans and patterns tailored to scope/impact.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Test implementations to validate or correct recovery paths.</w:t>
      </w:r>
    </w:p>
    <w:p w:rsidR="000F5005" w:rsidRPr="000F5005" w:rsidRDefault="000F5005" w:rsidP="000F5005">
      <w:pPr>
        <w:numPr>
          <w:ilvl w:val="0"/>
          <w:numId w:val="2"/>
        </w:numPr>
      </w:pPr>
      <w:r w:rsidRPr="000F5005">
        <w:rPr>
          <w:b/>
          <w:bCs/>
        </w:rPr>
        <w:t>Outcome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Planning, implementing, and testing prepares organizations for unexpected issues.</w:t>
      </w:r>
    </w:p>
    <w:p w:rsidR="000F5005" w:rsidRPr="000F5005" w:rsidRDefault="000F5005" w:rsidP="000F5005">
      <w:pPr>
        <w:numPr>
          <w:ilvl w:val="1"/>
          <w:numId w:val="2"/>
        </w:numPr>
      </w:pPr>
      <w:r w:rsidRPr="000F5005">
        <w:t>Minimizes customer impact and ensures resilience during disruptions.</w:t>
      </w:r>
    </w:p>
    <w:p w:rsidR="000F5005" w:rsidRDefault="008E3C9B">
      <w:r>
        <w:rPr>
          <w:noProof/>
        </w:rPr>
        <w:lastRenderedPageBreak/>
        <w:drawing>
          <wp:inline distT="0" distB="0" distL="0" distR="0">
            <wp:extent cx="5486400" cy="8229600"/>
            <wp:effectExtent l="0" t="0" r="0" b="0"/>
            <wp:docPr id="13557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905" w:rsidRDefault="005F321E">
      <w:r>
        <w:rPr>
          <w:noProof/>
        </w:rPr>
        <w:lastRenderedPageBreak/>
        <w:drawing>
          <wp:inline distT="0" distB="0" distL="0" distR="0">
            <wp:extent cx="5943600" cy="2794000"/>
            <wp:effectExtent l="0" t="0" r="0" b="6350"/>
            <wp:docPr id="1301732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376" w:rsidRPr="00450376" w:rsidRDefault="00450376" w:rsidP="00450376">
      <w:proofErr w:type="gramStart"/>
      <w:r w:rsidRPr="00450376">
        <w:t>Here’s</w:t>
      </w:r>
      <w:proofErr w:type="gramEnd"/>
      <w:r w:rsidRPr="00450376">
        <w:t xml:space="preserve"> a concise bullet-point summary for </w:t>
      </w:r>
      <w:r w:rsidRPr="00450376">
        <w:rPr>
          <w:b/>
          <w:bCs/>
        </w:rPr>
        <w:t xml:space="preserve">Troubleshooting with AWS </w:t>
      </w:r>
      <w:proofErr w:type="spellStart"/>
      <w:proofErr w:type="gramStart"/>
      <w:r w:rsidRPr="00450376">
        <w:rPr>
          <w:b/>
          <w:bCs/>
        </w:rPr>
        <w:t>re:Post</w:t>
      </w:r>
      <w:proofErr w:type="spellEnd"/>
      <w:proofErr w:type="gramEnd"/>
      <w:r w:rsidRPr="00450376">
        <w:t>:</w:t>
      </w:r>
    </w:p>
    <w:p w:rsidR="00450376" w:rsidRPr="00450376" w:rsidRDefault="00450376" w:rsidP="00450376">
      <w:r w:rsidRPr="00450376">
        <w:pict>
          <v:rect id="_x0000_i1075" style="width:0;height:1.5pt" o:hralign="center" o:hrstd="t" o:hr="t" fillcolor="#a0a0a0" stroked="f"/>
        </w:pict>
      </w:r>
    </w:p>
    <w:p w:rsidR="00450376" w:rsidRPr="00450376" w:rsidRDefault="00450376" w:rsidP="00450376">
      <w:pPr>
        <w:rPr>
          <w:b/>
          <w:bCs/>
        </w:rPr>
      </w:pPr>
      <w:r w:rsidRPr="00450376">
        <w:rPr>
          <w:rFonts w:ascii="Segoe UI Emoji" w:hAnsi="Segoe UI Emoji" w:cs="Segoe UI Emoji"/>
          <w:b/>
          <w:bCs/>
        </w:rPr>
        <w:t>🛠️</w:t>
      </w:r>
      <w:r w:rsidRPr="00450376">
        <w:rPr>
          <w:b/>
          <w:bCs/>
        </w:rPr>
        <w:t xml:space="preserve"> Troubleshooting with AWS </w:t>
      </w:r>
      <w:proofErr w:type="spellStart"/>
      <w:proofErr w:type="gramStart"/>
      <w:r w:rsidRPr="00450376">
        <w:rPr>
          <w:b/>
          <w:bCs/>
        </w:rPr>
        <w:t>re:Post</w:t>
      </w:r>
      <w:proofErr w:type="spellEnd"/>
      <w:proofErr w:type="gramEnd"/>
    </w:p>
    <w:p w:rsidR="00450376" w:rsidRPr="00450376" w:rsidRDefault="00450376" w:rsidP="00450376">
      <w:pPr>
        <w:numPr>
          <w:ilvl w:val="0"/>
          <w:numId w:val="3"/>
        </w:numPr>
      </w:pPr>
      <w:r w:rsidRPr="00450376">
        <w:rPr>
          <w:b/>
          <w:bCs/>
        </w:rPr>
        <w:t xml:space="preserve">What </w:t>
      </w:r>
      <w:proofErr w:type="gramStart"/>
      <w:r w:rsidRPr="00450376">
        <w:rPr>
          <w:b/>
          <w:bCs/>
        </w:rPr>
        <w:t>is</w:t>
      </w:r>
      <w:proofErr w:type="gramEnd"/>
      <w:r w:rsidRPr="00450376">
        <w:rPr>
          <w:b/>
          <w:bCs/>
        </w:rPr>
        <w:t xml:space="preserve"> AWS </w:t>
      </w:r>
      <w:proofErr w:type="spellStart"/>
      <w:proofErr w:type="gramStart"/>
      <w:r w:rsidRPr="00450376">
        <w:rPr>
          <w:b/>
          <w:bCs/>
        </w:rPr>
        <w:t>re:Post</w:t>
      </w:r>
      <w:proofErr w:type="spellEnd"/>
      <w:proofErr w:type="gramEnd"/>
      <w:r w:rsidRPr="00450376">
        <w:rPr>
          <w:b/>
          <w:bCs/>
        </w:rPr>
        <w:t>?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A community-driven Q&amp;A forum for AWS users.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Designed to share experiences, challenges, and solutions.</w:t>
      </w:r>
    </w:p>
    <w:p w:rsidR="00450376" w:rsidRPr="00450376" w:rsidRDefault="00450376" w:rsidP="00450376">
      <w:pPr>
        <w:numPr>
          <w:ilvl w:val="0"/>
          <w:numId w:val="3"/>
        </w:numPr>
      </w:pPr>
      <w:r w:rsidRPr="00450376">
        <w:rPr>
          <w:b/>
          <w:bCs/>
        </w:rPr>
        <w:t>Key features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Ask questions and join discussions.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Discover real-world examples and diverse viewpoints.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Explore innovative ideas for cloud troubleshooting.</w:t>
      </w:r>
    </w:p>
    <w:p w:rsidR="00450376" w:rsidRPr="00450376" w:rsidRDefault="00450376" w:rsidP="00450376">
      <w:pPr>
        <w:numPr>
          <w:ilvl w:val="0"/>
          <w:numId w:val="3"/>
        </w:numPr>
      </w:pPr>
      <w:r w:rsidRPr="00450376">
        <w:rPr>
          <w:b/>
          <w:bCs/>
        </w:rPr>
        <w:t>Community composition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Includes AWS experts, professionals, and enthusiasts.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Encourages collaborative problem-solving and learning.</w:t>
      </w:r>
    </w:p>
    <w:p w:rsidR="00450376" w:rsidRPr="00450376" w:rsidRDefault="00450376" w:rsidP="00450376">
      <w:pPr>
        <w:numPr>
          <w:ilvl w:val="0"/>
          <w:numId w:val="3"/>
        </w:numPr>
      </w:pPr>
      <w:r w:rsidRPr="00450376">
        <w:rPr>
          <w:b/>
          <w:bCs/>
        </w:rPr>
        <w:t>Integration with AWS Knowledge Center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Access to tutorials, articles, and technical discussions.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Helps build both theoretical and practical troubleshooting skills.</w:t>
      </w:r>
    </w:p>
    <w:p w:rsidR="00450376" w:rsidRPr="00450376" w:rsidRDefault="00450376" w:rsidP="00450376">
      <w:pPr>
        <w:numPr>
          <w:ilvl w:val="0"/>
          <w:numId w:val="3"/>
        </w:numPr>
      </w:pPr>
      <w:r w:rsidRPr="00450376">
        <w:rPr>
          <w:b/>
          <w:bCs/>
        </w:rPr>
        <w:t>Access and availability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lastRenderedPageBreak/>
        <w:t>Free to use under AWS Free Tier.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>Available to anyone with an AWS account.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t xml:space="preserve">Visit: </w:t>
      </w:r>
      <w:hyperlink r:id="rId15" w:history="1">
        <w:proofErr w:type="spellStart"/>
        <w:r w:rsidRPr="00450376">
          <w:rPr>
            <w:rStyle w:val="Hyperlink"/>
          </w:rPr>
          <w:t>repost.aws</w:t>
        </w:r>
        <w:proofErr w:type="spellEnd"/>
      </w:hyperlink>
    </w:p>
    <w:p w:rsidR="00450376" w:rsidRPr="00450376" w:rsidRDefault="00450376" w:rsidP="00450376">
      <w:pPr>
        <w:numPr>
          <w:ilvl w:val="0"/>
          <w:numId w:val="3"/>
        </w:numPr>
      </w:pPr>
      <w:r w:rsidRPr="00450376">
        <w:rPr>
          <w:b/>
          <w:bCs/>
        </w:rPr>
        <w:t>Recommended resources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rPr>
          <w:i/>
          <w:iCs/>
        </w:rPr>
        <w:t xml:space="preserve">Introducing AWS </w:t>
      </w:r>
      <w:proofErr w:type="spellStart"/>
      <w:proofErr w:type="gramStart"/>
      <w:r w:rsidRPr="00450376">
        <w:rPr>
          <w:i/>
          <w:iCs/>
        </w:rPr>
        <w:t>re:Post</w:t>
      </w:r>
      <w:proofErr w:type="spellEnd"/>
      <w:proofErr w:type="gramEnd"/>
      <w:r w:rsidRPr="00450376">
        <w:t xml:space="preserve"> – overview of the platform.</w:t>
      </w:r>
    </w:p>
    <w:p w:rsidR="00450376" w:rsidRPr="00450376" w:rsidRDefault="00450376" w:rsidP="00450376">
      <w:pPr>
        <w:numPr>
          <w:ilvl w:val="1"/>
          <w:numId w:val="3"/>
        </w:numPr>
      </w:pPr>
      <w:r w:rsidRPr="00450376">
        <w:rPr>
          <w:i/>
          <w:iCs/>
        </w:rPr>
        <w:t xml:space="preserve">AWS </w:t>
      </w:r>
      <w:proofErr w:type="spellStart"/>
      <w:proofErr w:type="gramStart"/>
      <w:r w:rsidRPr="00450376">
        <w:rPr>
          <w:i/>
          <w:iCs/>
        </w:rPr>
        <w:t>re:Post</w:t>
      </w:r>
      <w:proofErr w:type="spellEnd"/>
      <w:proofErr w:type="gramEnd"/>
      <w:r w:rsidRPr="00450376">
        <w:rPr>
          <w:i/>
          <w:iCs/>
        </w:rPr>
        <w:t xml:space="preserve"> Now Includes Knowledge Center Articles</w:t>
      </w:r>
      <w:r w:rsidRPr="00450376">
        <w:t xml:space="preserve"> – expands learning resources.</w:t>
      </w:r>
    </w:p>
    <w:p w:rsidR="00450376" w:rsidRDefault="00F06DAA">
      <w:r w:rsidRPr="00F06DAA">
        <w:drawing>
          <wp:inline distT="0" distB="0" distL="0" distR="0" wp14:anchorId="426D9A1D" wp14:editId="1F4BCC80">
            <wp:extent cx="5943600" cy="2778760"/>
            <wp:effectExtent l="0" t="0" r="0" b="2540"/>
            <wp:docPr id="106182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0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7CC" w:rsidRDefault="005E57CC"/>
    <w:sectPr w:rsidR="005E5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126E"/>
    <w:multiLevelType w:val="multilevel"/>
    <w:tmpl w:val="940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123B3"/>
    <w:multiLevelType w:val="multilevel"/>
    <w:tmpl w:val="79E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A7292"/>
    <w:multiLevelType w:val="multilevel"/>
    <w:tmpl w:val="429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005520">
    <w:abstractNumId w:val="0"/>
  </w:num>
  <w:num w:numId="2" w16cid:durableId="1232547832">
    <w:abstractNumId w:val="2"/>
  </w:num>
  <w:num w:numId="3" w16cid:durableId="211532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94"/>
    <w:rsid w:val="000C0CDD"/>
    <w:rsid w:val="000F5005"/>
    <w:rsid w:val="0010120C"/>
    <w:rsid w:val="00126F1C"/>
    <w:rsid w:val="002907BB"/>
    <w:rsid w:val="00313AE7"/>
    <w:rsid w:val="00450376"/>
    <w:rsid w:val="00492CCA"/>
    <w:rsid w:val="00511255"/>
    <w:rsid w:val="005348A5"/>
    <w:rsid w:val="005E57CC"/>
    <w:rsid w:val="005F321E"/>
    <w:rsid w:val="007A14ED"/>
    <w:rsid w:val="008C04B1"/>
    <w:rsid w:val="008E3C9B"/>
    <w:rsid w:val="0090697C"/>
    <w:rsid w:val="00A008C4"/>
    <w:rsid w:val="00A25F09"/>
    <w:rsid w:val="00B22905"/>
    <w:rsid w:val="00C7277C"/>
    <w:rsid w:val="00CD45E1"/>
    <w:rsid w:val="00EB7694"/>
    <w:rsid w:val="00F06DAA"/>
    <w:rsid w:val="00F31FAF"/>
    <w:rsid w:val="00F6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3431"/>
  <w15:chartTrackingRefBased/>
  <w15:docId w15:val="{EFEB1BF8-FF8C-4307-B78B-F656AC3E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3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epost.aw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27</cp:revision>
  <dcterms:created xsi:type="dcterms:W3CDTF">2026-03-14T14:44:00Z</dcterms:created>
  <dcterms:modified xsi:type="dcterms:W3CDTF">2026-03-14T15:43:00Z</dcterms:modified>
</cp:coreProperties>
</file>