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187F" w:rsidRPr="009F187F" w:rsidRDefault="009F187F" w:rsidP="009F187F">
      <w:r w:rsidRPr="009F187F">
        <w:t>Here’s a concise bullet</w:t>
      </w:r>
      <w:r w:rsidRPr="009F187F">
        <w:noBreakHyphen/>
        <w:t xml:space="preserve">point summary of </w:t>
      </w:r>
      <w:r w:rsidRPr="009F187F">
        <w:rPr>
          <w:b/>
          <w:bCs/>
        </w:rPr>
        <w:t>AWS Global Infrastructure</w:t>
      </w:r>
      <w:r w:rsidRPr="009F187F">
        <w:t>:</w:t>
      </w:r>
    </w:p>
    <w:p w:rsidR="009F187F" w:rsidRPr="009F187F" w:rsidRDefault="009F187F" w:rsidP="009F187F">
      <w:r w:rsidRPr="009F187F">
        <w:pict>
          <v:rect id="_x0000_i1055" style="width:0;height:1.5pt" o:hralign="center" o:hrstd="t" o:hr="t" fillcolor="#a0a0a0" stroked="f"/>
        </w:pict>
      </w:r>
    </w:p>
    <w:p w:rsidR="009F187F" w:rsidRPr="009F187F" w:rsidRDefault="009F187F" w:rsidP="009F187F">
      <w:pPr>
        <w:rPr>
          <w:b/>
          <w:bCs/>
        </w:rPr>
      </w:pPr>
      <w:r w:rsidRPr="009F187F">
        <w:rPr>
          <w:rFonts w:ascii="Segoe UI Emoji" w:hAnsi="Segoe UI Emoji" w:cs="Segoe UI Emoji"/>
          <w:b/>
          <w:bCs/>
        </w:rPr>
        <w:t>🌍</w:t>
      </w:r>
      <w:r w:rsidRPr="009F187F">
        <w:rPr>
          <w:b/>
          <w:bCs/>
        </w:rPr>
        <w:t xml:space="preserve"> AWS Regions</w:t>
      </w:r>
    </w:p>
    <w:p w:rsidR="009F187F" w:rsidRPr="009F187F" w:rsidRDefault="009F187F" w:rsidP="009F187F">
      <w:pPr>
        <w:numPr>
          <w:ilvl w:val="0"/>
          <w:numId w:val="1"/>
        </w:numPr>
      </w:pPr>
      <w:r w:rsidRPr="009F187F">
        <w:t>Geographic locations worldwide where AWS hosts data centers.</w:t>
      </w:r>
    </w:p>
    <w:p w:rsidR="009F187F" w:rsidRPr="009F187F" w:rsidRDefault="009F187F" w:rsidP="009F187F">
      <w:pPr>
        <w:numPr>
          <w:ilvl w:val="0"/>
          <w:numId w:val="1"/>
        </w:numPr>
      </w:pPr>
      <w:r w:rsidRPr="009F187F">
        <w:t xml:space="preserve">Each Region has a name and code (e.g., </w:t>
      </w:r>
      <w:r w:rsidRPr="009F187F">
        <w:rPr>
          <w:b/>
          <w:bCs/>
        </w:rPr>
        <w:t>us-east-1 = N. Virginia</w:t>
      </w:r>
      <w:r w:rsidRPr="009F187F">
        <w:t xml:space="preserve">, </w:t>
      </w:r>
      <w:r w:rsidRPr="009F187F">
        <w:rPr>
          <w:b/>
          <w:bCs/>
        </w:rPr>
        <w:t>ap-northeast-1 = Tokyo</w:t>
      </w:r>
      <w:r w:rsidRPr="009F187F">
        <w:t>).</w:t>
      </w:r>
    </w:p>
    <w:p w:rsidR="009F187F" w:rsidRPr="009F187F" w:rsidRDefault="009F187F" w:rsidP="009F187F">
      <w:pPr>
        <w:numPr>
          <w:ilvl w:val="0"/>
          <w:numId w:val="1"/>
        </w:numPr>
      </w:pPr>
      <w:r w:rsidRPr="009F187F">
        <w:t>Regions are independent; data isn’t replicated across Regions without explicit consent.</w:t>
      </w:r>
    </w:p>
    <w:p w:rsidR="009F187F" w:rsidRPr="009F187F" w:rsidRDefault="009F187F" w:rsidP="009F187F">
      <w:r w:rsidRPr="009F187F">
        <w:rPr>
          <w:b/>
          <w:bCs/>
        </w:rPr>
        <w:t>Choosing a Region – 4 factors:</w:t>
      </w:r>
    </w:p>
    <w:p w:rsidR="009F187F" w:rsidRPr="009F187F" w:rsidRDefault="009F187F" w:rsidP="009F187F">
      <w:pPr>
        <w:numPr>
          <w:ilvl w:val="0"/>
          <w:numId w:val="2"/>
        </w:numPr>
      </w:pPr>
      <w:r w:rsidRPr="009F187F">
        <w:rPr>
          <w:b/>
          <w:bCs/>
        </w:rPr>
        <w:t>Latency</w:t>
      </w:r>
      <w:r w:rsidRPr="009F187F">
        <w:t xml:space="preserve"> – Pick a Region close to users for faster response.</w:t>
      </w:r>
    </w:p>
    <w:p w:rsidR="009F187F" w:rsidRPr="009F187F" w:rsidRDefault="009F187F" w:rsidP="009F187F">
      <w:pPr>
        <w:numPr>
          <w:ilvl w:val="0"/>
          <w:numId w:val="2"/>
        </w:numPr>
      </w:pPr>
      <w:r w:rsidRPr="009F187F">
        <w:rPr>
          <w:b/>
          <w:bCs/>
        </w:rPr>
        <w:t>Price</w:t>
      </w:r>
      <w:r w:rsidRPr="009F187F">
        <w:t xml:space="preserve"> – Costs vary by local economy and data center operations.</w:t>
      </w:r>
    </w:p>
    <w:p w:rsidR="009F187F" w:rsidRPr="009F187F" w:rsidRDefault="009F187F" w:rsidP="009F187F">
      <w:pPr>
        <w:numPr>
          <w:ilvl w:val="0"/>
          <w:numId w:val="2"/>
        </w:numPr>
      </w:pPr>
      <w:r w:rsidRPr="009F187F">
        <w:rPr>
          <w:b/>
          <w:bCs/>
        </w:rPr>
        <w:t>Service availability</w:t>
      </w:r>
      <w:r w:rsidRPr="009F187F">
        <w:t xml:space="preserve"> – Not all services exist in every Region.</w:t>
      </w:r>
    </w:p>
    <w:p w:rsidR="009F187F" w:rsidRPr="009F187F" w:rsidRDefault="009F187F" w:rsidP="009F187F">
      <w:pPr>
        <w:numPr>
          <w:ilvl w:val="0"/>
          <w:numId w:val="2"/>
        </w:numPr>
      </w:pPr>
      <w:r w:rsidRPr="009F187F">
        <w:rPr>
          <w:b/>
          <w:bCs/>
        </w:rPr>
        <w:t>Compliance</w:t>
      </w:r>
      <w:r w:rsidRPr="009F187F">
        <w:t xml:space="preserve"> – Some workloads must stay within specific geographic boundaries.</w:t>
      </w:r>
    </w:p>
    <w:p w:rsidR="009F187F" w:rsidRPr="009F187F" w:rsidRDefault="009F187F" w:rsidP="009F187F">
      <w:r w:rsidRPr="009F187F">
        <w:pict>
          <v:rect id="_x0000_i1056" style="width:0;height:1.5pt" o:hralign="center" o:hrstd="t" o:hr="t" fillcolor="#a0a0a0" stroked="f"/>
        </w:pict>
      </w:r>
    </w:p>
    <w:p w:rsidR="009F187F" w:rsidRPr="009F187F" w:rsidRDefault="009F187F" w:rsidP="009F187F">
      <w:pPr>
        <w:rPr>
          <w:b/>
          <w:bCs/>
        </w:rPr>
      </w:pPr>
      <w:r w:rsidRPr="009F187F">
        <w:rPr>
          <w:rFonts w:ascii="Segoe UI Emoji" w:hAnsi="Segoe UI Emoji" w:cs="Segoe UI Emoji"/>
          <w:b/>
          <w:bCs/>
        </w:rPr>
        <w:t>🏢</w:t>
      </w:r>
      <w:r w:rsidRPr="009F187F">
        <w:rPr>
          <w:b/>
          <w:bCs/>
        </w:rPr>
        <w:t xml:space="preserve"> Availability Zones (AZs)</w:t>
      </w:r>
    </w:p>
    <w:p w:rsidR="009F187F" w:rsidRPr="009F187F" w:rsidRDefault="009F187F" w:rsidP="009F187F">
      <w:pPr>
        <w:numPr>
          <w:ilvl w:val="0"/>
          <w:numId w:val="3"/>
        </w:numPr>
      </w:pPr>
      <w:r w:rsidRPr="009F187F">
        <w:t>Each Region contains multiple AZs (clusters of data centers).</w:t>
      </w:r>
    </w:p>
    <w:p w:rsidR="009F187F" w:rsidRPr="009F187F" w:rsidRDefault="009F187F" w:rsidP="009F187F">
      <w:pPr>
        <w:numPr>
          <w:ilvl w:val="0"/>
          <w:numId w:val="3"/>
        </w:numPr>
      </w:pPr>
      <w:r w:rsidRPr="009F187F">
        <w:t>AZs have redundant power, networking, and connectivity.</w:t>
      </w:r>
    </w:p>
    <w:p w:rsidR="009F187F" w:rsidRPr="009F187F" w:rsidRDefault="009F187F" w:rsidP="009F187F">
      <w:pPr>
        <w:numPr>
          <w:ilvl w:val="0"/>
          <w:numId w:val="3"/>
        </w:numPr>
      </w:pPr>
      <w:r w:rsidRPr="009F187F">
        <w:t xml:space="preserve">Identified by appending a letter to Region code (e.g., </w:t>
      </w:r>
      <w:r w:rsidRPr="009F187F">
        <w:rPr>
          <w:b/>
          <w:bCs/>
        </w:rPr>
        <w:t>us-east-1a</w:t>
      </w:r>
      <w:r w:rsidRPr="009F187F">
        <w:t xml:space="preserve">, </w:t>
      </w:r>
      <w:r w:rsidRPr="009F187F">
        <w:rPr>
          <w:b/>
          <w:bCs/>
        </w:rPr>
        <w:t>sa-east-1b</w:t>
      </w:r>
      <w:r w:rsidRPr="009F187F">
        <w:t>).</w:t>
      </w:r>
    </w:p>
    <w:p w:rsidR="009F187F" w:rsidRPr="009F187F" w:rsidRDefault="009F187F" w:rsidP="009F187F">
      <w:pPr>
        <w:numPr>
          <w:ilvl w:val="0"/>
          <w:numId w:val="3"/>
        </w:numPr>
      </w:pPr>
      <w:r w:rsidRPr="009F187F">
        <w:t>AZs are interconnected with high</w:t>
      </w:r>
      <w:r w:rsidRPr="009F187F">
        <w:noBreakHyphen/>
        <w:t>speed, low</w:t>
      </w:r>
      <w:r w:rsidRPr="009F187F">
        <w:noBreakHyphen/>
        <w:t>latency links.</w:t>
      </w:r>
    </w:p>
    <w:p w:rsidR="009F187F" w:rsidRPr="009F187F" w:rsidRDefault="009F187F" w:rsidP="009F187F">
      <w:r w:rsidRPr="009F187F">
        <w:pict>
          <v:rect id="_x0000_i1057" style="width:0;height:1.5pt" o:hralign="center" o:hrstd="t" o:hr="t" fillcolor="#a0a0a0" stroked="f"/>
        </w:pict>
      </w:r>
    </w:p>
    <w:p w:rsidR="009F187F" w:rsidRPr="009F187F" w:rsidRDefault="009F187F" w:rsidP="009F187F">
      <w:pPr>
        <w:rPr>
          <w:b/>
          <w:bCs/>
        </w:rPr>
      </w:pPr>
      <w:r w:rsidRPr="009F187F">
        <w:rPr>
          <w:rFonts w:ascii="Segoe UI Emoji" w:hAnsi="Segoe UI Emoji" w:cs="Segoe UI Emoji"/>
          <w:b/>
          <w:bCs/>
        </w:rPr>
        <w:t>📌</w:t>
      </w:r>
      <w:r w:rsidRPr="009F187F">
        <w:rPr>
          <w:b/>
          <w:bCs/>
        </w:rPr>
        <w:t xml:space="preserve"> Service Scope</w:t>
      </w:r>
    </w:p>
    <w:p w:rsidR="009F187F" w:rsidRPr="009F187F" w:rsidRDefault="009F187F" w:rsidP="009F187F">
      <w:pPr>
        <w:numPr>
          <w:ilvl w:val="0"/>
          <w:numId w:val="4"/>
        </w:numPr>
      </w:pPr>
      <w:r w:rsidRPr="009F187F">
        <w:rPr>
          <w:b/>
          <w:bCs/>
        </w:rPr>
        <w:t>Region-scoped services</w:t>
      </w:r>
      <w:r w:rsidRPr="009F187F">
        <w:t xml:space="preserve"> – Operate across the Region, AWS manages durability/availability.</w:t>
      </w:r>
    </w:p>
    <w:p w:rsidR="009F187F" w:rsidRPr="009F187F" w:rsidRDefault="009F187F" w:rsidP="009F187F">
      <w:pPr>
        <w:numPr>
          <w:ilvl w:val="0"/>
          <w:numId w:val="4"/>
        </w:numPr>
      </w:pPr>
      <w:r w:rsidRPr="009F187F">
        <w:rPr>
          <w:b/>
          <w:bCs/>
        </w:rPr>
        <w:t>AZ-scoped services</w:t>
      </w:r>
      <w:r w:rsidRPr="009F187F">
        <w:t xml:space="preserve"> – Require you to choose an AZ; you manage replication and resiliency.</w:t>
      </w:r>
    </w:p>
    <w:p w:rsidR="009F187F" w:rsidRPr="009F187F" w:rsidRDefault="009F187F" w:rsidP="009F187F">
      <w:pPr>
        <w:numPr>
          <w:ilvl w:val="0"/>
          <w:numId w:val="4"/>
        </w:numPr>
      </w:pPr>
      <w:r w:rsidRPr="009F187F">
        <w:rPr>
          <w:b/>
          <w:bCs/>
        </w:rPr>
        <w:t>Global services</w:t>
      </w:r>
      <w:r w:rsidRPr="009F187F">
        <w:t xml:space="preserve"> – Operate across all Regions (e.g., IAM, CloudFront).</w:t>
      </w:r>
    </w:p>
    <w:p w:rsidR="009F187F" w:rsidRPr="009F187F" w:rsidRDefault="009F187F" w:rsidP="009F187F">
      <w:r w:rsidRPr="009F187F">
        <w:pict>
          <v:rect id="_x0000_i1058" style="width:0;height:1.5pt" o:hralign="center" o:hrstd="t" o:hr="t" fillcolor="#a0a0a0" stroked="f"/>
        </w:pict>
      </w:r>
    </w:p>
    <w:p w:rsidR="009F187F" w:rsidRPr="009F187F" w:rsidRDefault="009F187F" w:rsidP="009F187F">
      <w:pPr>
        <w:rPr>
          <w:b/>
          <w:bCs/>
        </w:rPr>
      </w:pPr>
      <w:r w:rsidRPr="009F187F">
        <w:rPr>
          <w:rFonts w:ascii="Segoe UI Emoji" w:hAnsi="Segoe UI Emoji" w:cs="Segoe UI Emoji"/>
          <w:b/>
          <w:bCs/>
        </w:rPr>
        <w:t>🔒</w:t>
      </w:r>
      <w:r w:rsidRPr="009F187F">
        <w:rPr>
          <w:b/>
          <w:bCs/>
        </w:rPr>
        <w:t xml:space="preserve"> Resiliency Best Practices</w:t>
      </w:r>
    </w:p>
    <w:p w:rsidR="009F187F" w:rsidRPr="009F187F" w:rsidRDefault="009F187F" w:rsidP="009F187F">
      <w:pPr>
        <w:numPr>
          <w:ilvl w:val="0"/>
          <w:numId w:val="5"/>
        </w:numPr>
      </w:pPr>
      <w:r w:rsidRPr="009F187F">
        <w:lastRenderedPageBreak/>
        <w:t>Prefer Region-scoped managed services for built</w:t>
      </w:r>
      <w:r w:rsidRPr="009F187F">
        <w:noBreakHyphen/>
        <w:t>in availability.</w:t>
      </w:r>
    </w:p>
    <w:p w:rsidR="009F187F" w:rsidRPr="009F187F" w:rsidRDefault="009F187F" w:rsidP="009F187F">
      <w:pPr>
        <w:numPr>
          <w:ilvl w:val="0"/>
          <w:numId w:val="5"/>
        </w:numPr>
      </w:pPr>
      <w:r w:rsidRPr="009F187F">
        <w:t xml:space="preserve">If using AZ-scoped services, replicate workloads across </w:t>
      </w:r>
      <w:r w:rsidRPr="009F187F">
        <w:rPr>
          <w:b/>
          <w:bCs/>
        </w:rPr>
        <w:t>at least two AZs</w:t>
      </w:r>
      <w:r w:rsidRPr="009F187F">
        <w:t>.</w:t>
      </w:r>
    </w:p>
    <w:p w:rsidR="009F187F" w:rsidRPr="009F187F" w:rsidRDefault="009F187F" w:rsidP="009F187F">
      <w:pPr>
        <w:numPr>
          <w:ilvl w:val="0"/>
          <w:numId w:val="5"/>
        </w:numPr>
      </w:pPr>
      <w:r w:rsidRPr="009F187F">
        <w:t>Ensures failover capability if one AZ goes down.</w:t>
      </w:r>
    </w:p>
    <w:p w:rsidR="009F187F" w:rsidRPr="009F187F" w:rsidRDefault="009F187F" w:rsidP="009F187F">
      <w:r w:rsidRPr="009F187F">
        <w:pict>
          <v:rect id="_x0000_i1059" style="width:0;height:1.5pt" o:hralign="center" o:hrstd="t" o:hr="t" fillcolor="#a0a0a0" stroked="f"/>
        </w:pict>
      </w:r>
    </w:p>
    <w:p w:rsidR="00492CCA" w:rsidRDefault="000F5B40">
      <w:r w:rsidRPr="000F5B40">
        <w:drawing>
          <wp:inline distT="0" distB="0" distL="0" distR="0" wp14:anchorId="2CD7FC8B" wp14:editId="287B9BAB">
            <wp:extent cx="5943600" cy="3248025"/>
            <wp:effectExtent l="0" t="0" r="0" b="9525"/>
            <wp:docPr id="101074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44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5" w:rsidRDefault="007D4435">
      <w:r w:rsidRPr="007D4435">
        <w:lastRenderedPageBreak/>
        <w:drawing>
          <wp:inline distT="0" distB="0" distL="0" distR="0" wp14:anchorId="7556CBC5" wp14:editId="2228C07C">
            <wp:extent cx="5943600" cy="5721985"/>
            <wp:effectExtent l="0" t="0" r="0" b="0"/>
            <wp:docPr id="32342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20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35" w:rsidRDefault="007D4435">
      <w:r w:rsidRPr="007D4435">
        <w:lastRenderedPageBreak/>
        <w:drawing>
          <wp:inline distT="0" distB="0" distL="0" distR="0" wp14:anchorId="61B0B85B" wp14:editId="56F9BFC7">
            <wp:extent cx="5220429" cy="3715268"/>
            <wp:effectExtent l="0" t="0" r="0" b="0"/>
            <wp:docPr id="189546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6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75" w:rsidRDefault="007B1775">
      <w:r w:rsidRPr="007B1775">
        <w:drawing>
          <wp:inline distT="0" distB="0" distL="0" distR="0" wp14:anchorId="1224C833" wp14:editId="2C150840">
            <wp:extent cx="5943600" cy="3817620"/>
            <wp:effectExtent l="0" t="0" r="0" b="0"/>
            <wp:docPr id="181327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0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55F" w:rsidRDefault="00451A2C">
      <w:r w:rsidRPr="00451A2C">
        <w:lastRenderedPageBreak/>
        <w:drawing>
          <wp:inline distT="0" distB="0" distL="0" distR="0" wp14:anchorId="746892DC" wp14:editId="10F1408B">
            <wp:extent cx="5943600" cy="3921125"/>
            <wp:effectExtent l="0" t="0" r="0" b="3175"/>
            <wp:docPr id="18159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45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5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175A2"/>
    <w:multiLevelType w:val="multilevel"/>
    <w:tmpl w:val="2CB6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42B7C"/>
    <w:multiLevelType w:val="multilevel"/>
    <w:tmpl w:val="DDC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92796"/>
    <w:multiLevelType w:val="multilevel"/>
    <w:tmpl w:val="CBAA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E3FC5"/>
    <w:multiLevelType w:val="multilevel"/>
    <w:tmpl w:val="405A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8370D"/>
    <w:multiLevelType w:val="multilevel"/>
    <w:tmpl w:val="784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606153">
    <w:abstractNumId w:val="3"/>
  </w:num>
  <w:num w:numId="2" w16cid:durableId="2061703986">
    <w:abstractNumId w:val="1"/>
  </w:num>
  <w:num w:numId="3" w16cid:durableId="1319725261">
    <w:abstractNumId w:val="4"/>
  </w:num>
  <w:num w:numId="4" w16cid:durableId="1808474389">
    <w:abstractNumId w:val="0"/>
  </w:num>
  <w:num w:numId="5" w16cid:durableId="942343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7F"/>
    <w:rsid w:val="000F5B40"/>
    <w:rsid w:val="0010120C"/>
    <w:rsid w:val="00313AE7"/>
    <w:rsid w:val="00451A2C"/>
    <w:rsid w:val="00492CCA"/>
    <w:rsid w:val="004E155F"/>
    <w:rsid w:val="00576EE7"/>
    <w:rsid w:val="007B1775"/>
    <w:rsid w:val="007D4435"/>
    <w:rsid w:val="009F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43AE"/>
  <w15:chartTrackingRefBased/>
  <w15:docId w15:val="{8437496E-CED9-4D50-A343-B8287F45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6</cp:revision>
  <dcterms:created xsi:type="dcterms:W3CDTF">2026-03-02T07:17:00Z</dcterms:created>
  <dcterms:modified xsi:type="dcterms:W3CDTF">2026-03-02T07:19:00Z</dcterms:modified>
</cp:coreProperties>
</file>