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6A40" w:rsidRPr="00376A40" w:rsidRDefault="00376A40" w:rsidP="00376A40">
      <w:r w:rsidRPr="00376A40">
        <w:t xml:space="preserve">Here’s a clear, slide-ready bullet point summary of </w:t>
      </w:r>
      <w:r w:rsidRPr="00376A40">
        <w:rPr>
          <w:b/>
          <w:bCs/>
        </w:rPr>
        <w:t>Reading 1.5: Security and the AWS Shared Responsibility Model</w:t>
      </w:r>
      <w:r w:rsidRPr="00376A40">
        <w:t>:</w:t>
      </w:r>
    </w:p>
    <w:p w:rsidR="00376A40" w:rsidRPr="00376A40" w:rsidRDefault="00376A40" w:rsidP="00376A40">
      <w:r w:rsidRPr="00376A40">
        <w:pict>
          <v:rect id="_x0000_i1049" style="width:0;height:1.5pt" o:hralign="center" o:hrstd="t" o:hr="t" fillcolor="#a0a0a0" stroked="f"/>
        </w:pict>
      </w:r>
    </w:p>
    <w:p w:rsidR="00376A40" w:rsidRPr="00376A40" w:rsidRDefault="00376A40" w:rsidP="00376A40">
      <w:pPr>
        <w:rPr>
          <w:b/>
          <w:bCs/>
        </w:rPr>
      </w:pPr>
      <w:r w:rsidRPr="00376A40">
        <w:rPr>
          <w:rFonts w:ascii="Segoe UI Emoji" w:hAnsi="Segoe UI Emoji" w:cs="Segoe UI Emoji"/>
          <w:b/>
          <w:bCs/>
        </w:rPr>
        <w:t>🔒</w:t>
      </w:r>
      <w:r w:rsidRPr="00376A40">
        <w:rPr>
          <w:b/>
          <w:bCs/>
        </w:rPr>
        <w:t xml:space="preserve"> AWS Responsibilities (Security </w:t>
      </w:r>
      <w:r w:rsidRPr="00376A40">
        <w:rPr>
          <w:b/>
          <w:bCs/>
          <w:i/>
          <w:iCs/>
        </w:rPr>
        <w:t>of</w:t>
      </w:r>
      <w:r w:rsidRPr="00376A40">
        <w:rPr>
          <w:b/>
          <w:bCs/>
        </w:rPr>
        <w:t xml:space="preserve"> the Cloud)</w:t>
      </w:r>
    </w:p>
    <w:p w:rsidR="00376A40" w:rsidRPr="00376A40" w:rsidRDefault="00376A40" w:rsidP="00376A40">
      <w:pPr>
        <w:numPr>
          <w:ilvl w:val="0"/>
          <w:numId w:val="1"/>
        </w:numPr>
      </w:pPr>
      <w:r w:rsidRPr="00376A40">
        <w:t xml:space="preserve">Protects </w:t>
      </w:r>
      <w:r w:rsidRPr="00376A40">
        <w:rPr>
          <w:b/>
          <w:bCs/>
        </w:rPr>
        <w:t>AWS Regions, Availability Zones, and data centers</w:t>
      </w:r>
      <w:r w:rsidRPr="00376A40">
        <w:t xml:space="preserve"> (including physical security of buildings).</w:t>
      </w:r>
    </w:p>
    <w:p w:rsidR="00376A40" w:rsidRPr="00376A40" w:rsidRDefault="00376A40" w:rsidP="00376A40">
      <w:pPr>
        <w:numPr>
          <w:ilvl w:val="0"/>
          <w:numId w:val="1"/>
        </w:numPr>
      </w:pPr>
      <w:r w:rsidRPr="00376A40">
        <w:t xml:space="preserve">Manages </w:t>
      </w:r>
      <w:r w:rsidRPr="00376A40">
        <w:rPr>
          <w:b/>
          <w:bCs/>
        </w:rPr>
        <w:t>hardware, software, and networking components</w:t>
      </w:r>
      <w:r w:rsidRPr="00376A40">
        <w:t xml:space="preserve"> (servers, host OS, virtualization layers, networking).</w:t>
      </w:r>
    </w:p>
    <w:p w:rsidR="00376A40" w:rsidRPr="00376A40" w:rsidRDefault="00376A40" w:rsidP="00376A40">
      <w:pPr>
        <w:numPr>
          <w:ilvl w:val="0"/>
          <w:numId w:val="1"/>
        </w:numPr>
      </w:pPr>
      <w:r w:rsidRPr="00376A40">
        <w:t xml:space="preserve">Responsibility varies by service category: </w:t>
      </w:r>
    </w:p>
    <w:p w:rsidR="00376A40" w:rsidRPr="00376A40" w:rsidRDefault="00376A40" w:rsidP="00376A40">
      <w:pPr>
        <w:numPr>
          <w:ilvl w:val="1"/>
          <w:numId w:val="1"/>
        </w:numPr>
      </w:pPr>
      <w:r w:rsidRPr="00376A40">
        <w:rPr>
          <w:b/>
          <w:bCs/>
        </w:rPr>
        <w:t>Infrastructure services (e.g., EC2):</w:t>
      </w:r>
      <w:r w:rsidRPr="00376A40">
        <w:t xml:space="preserve"> AWS manages infrastructure and foundation services.</w:t>
      </w:r>
    </w:p>
    <w:p w:rsidR="00376A40" w:rsidRPr="00376A40" w:rsidRDefault="00376A40" w:rsidP="00376A40">
      <w:pPr>
        <w:numPr>
          <w:ilvl w:val="1"/>
          <w:numId w:val="1"/>
        </w:numPr>
      </w:pPr>
      <w:r w:rsidRPr="00376A40">
        <w:rPr>
          <w:b/>
          <w:bCs/>
        </w:rPr>
        <w:t>Container services (e.g., RDS):</w:t>
      </w:r>
      <w:r w:rsidRPr="00376A40">
        <w:t xml:space="preserve"> AWS manages infrastructure, OS, and application platform.</w:t>
      </w:r>
    </w:p>
    <w:p w:rsidR="00376A40" w:rsidRPr="00376A40" w:rsidRDefault="00376A40" w:rsidP="00376A40">
      <w:pPr>
        <w:numPr>
          <w:ilvl w:val="1"/>
          <w:numId w:val="1"/>
        </w:numPr>
      </w:pPr>
      <w:r w:rsidRPr="00376A40">
        <w:rPr>
          <w:b/>
          <w:bCs/>
        </w:rPr>
        <w:t>Abstracted services (e.g., S3):</w:t>
      </w:r>
      <w:r w:rsidRPr="00376A40">
        <w:t xml:space="preserve"> AWS manages infrastructure, OS, platforms, server-side encryption, and data protection.</w:t>
      </w:r>
    </w:p>
    <w:p w:rsidR="00376A40" w:rsidRPr="00376A40" w:rsidRDefault="00376A40" w:rsidP="00376A40">
      <w:r w:rsidRPr="00376A40">
        <w:pict>
          <v:rect id="_x0000_i1050" style="width:0;height:1.5pt" o:hralign="center" o:hrstd="t" o:hr="t" fillcolor="#a0a0a0" stroked="f"/>
        </w:pict>
      </w:r>
    </w:p>
    <w:p w:rsidR="00376A40" w:rsidRPr="00376A40" w:rsidRDefault="00376A40" w:rsidP="00376A40">
      <w:pPr>
        <w:rPr>
          <w:b/>
          <w:bCs/>
        </w:rPr>
      </w:pPr>
      <w:r w:rsidRPr="00376A40">
        <w:rPr>
          <w:rFonts w:ascii="Segoe UI Emoji" w:hAnsi="Segoe UI Emoji" w:cs="Segoe UI Emoji"/>
          <w:b/>
          <w:bCs/>
        </w:rPr>
        <w:t>🛡️</w:t>
      </w:r>
      <w:r w:rsidRPr="00376A40">
        <w:rPr>
          <w:b/>
          <w:bCs/>
        </w:rPr>
        <w:t xml:space="preserve"> Customer Responsibilities (Security </w:t>
      </w:r>
      <w:r w:rsidRPr="00376A40">
        <w:rPr>
          <w:b/>
          <w:bCs/>
          <w:i/>
          <w:iCs/>
        </w:rPr>
        <w:t>in</w:t>
      </w:r>
      <w:r w:rsidRPr="00376A40">
        <w:rPr>
          <w:b/>
          <w:bCs/>
        </w:rPr>
        <w:t xml:space="preserve"> the Cloud)</w:t>
      </w:r>
    </w:p>
    <w:p w:rsidR="00376A40" w:rsidRPr="00376A40" w:rsidRDefault="00376A40" w:rsidP="00376A40">
      <w:pPr>
        <w:numPr>
          <w:ilvl w:val="0"/>
          <w:numId w:val="2"/>
        </w:numPr>
      </w:pPr>
      <w:r w:rsidRPr="00376A40">
        <w:t xml:space="preserve">Responsible for </w:t>
      </w:r>
      <w:r w:rsidRPr="00376A40">
        <w:rPr>
          <w:b/>
          <w:bCs/>
        </w:rPr>
        <w:t>configuring services, applications, and securing data</w:t>
      </w:r>
      <w:r w:rsidRPr="00376A40">
        <w:t>.</w:t>
      </w:r>
    </w:p>
    <w:p w:rsidR="00376A40" w:rsidRPr="00376A40" w:rsidRDefault="00376A40" w:rsidP="00376A40">
      <w:pPr>
        <w:numPr>
          <w:ilvl w:val="0"/>
          <w:numId w:val="2"/>
        </w:numPr>
      </w:pPr>
      <w:r w:rsidRPr="00376A40">
        <w:t xml:space="preserve">Responsibility varies by service category: </w:t>
      </w:r>
    </w:p>
    <w:p w:rsidR="00376A40" w:rsidRPr="00376A40" w:rsidRDefault="00376A40" w:rsidP="00376A40">
      <w:pPr>
        <w:numPr>
          <w:ilvl w:val="1"/>
          <w:numId w:val="2"/>
        </w:numPr>
      </w:pPr>
      <w:r w:rsidRPr="00376A40">
        <w:rPr>
          <w:b/>
          <w:bCs/>
        </w:rPr>
        <w:t>Infrastructure services:</w:t>
      </w:r>
      <w:r w:rsidRPr="00376A40">
        <w:t xml:space="preserve"> Manage OS, application platform, encryption, and customer data protection.</w:t>
      </w:r>
    </w:p>
    <w:p w:rsidR="00376A40" w:rsidRPr="00376A40" w:rsidRDefault="00376A40" w:rsidP="00376A40">
      <w:pPr>
        <w:numPr>
          <w:ilvl w:val="1"/>
          <w:numId w:val="2"/>
        </w:numPr>
      </w:pPr>
      <w:r w:rsidRPr="00376A40">
        <w:rPr>
          <w:b/>
          <w:bCs/>
        </w:rPr>
        <w:t>Container services:</w:t>
      </w:r>
      <w:r w:rsidRPr="00376A40">
        <w:t xml:space="preserve"> Manage customer data, encryption, firewalls, and backups.</w:t>
      </w:r>
    </w:p>
    <w:p w:rsidR="00376A40" w:rsidRPr="00376A40" w:rsidRDefault="00376A40" w:rsidP="00376A40">
      <w:pPr>
        <w:numPr>
          <w:ilvl w:val="1"/>
          <w:numId w:val="2"/>
        </w:numPr>
      </w:pPr>
      <w:r w:rsidRPr="00376A40">
        <w:rPr>
          <w:b/>
          <w:bCs/>
        </w:rPr>
        <w:t>Abstracted services:</w:t>
      </w:r>
      <w:r w:rsidRPr="00376A40">
        <w:t xml:space="preserve"> Manage customer data and apply client-side encryption.</w:t>
      </w:r>
    </w:p>
    <w:p w:rsidR="00376A40" w:rsidRPr="00376A40" w:rsidRDefault="00376A40" w:rsidP="00376A40">
      <w:r w:rsidRPr="00376A40">
        <w:pict>
          <v:rect id="_x0000_i1051" style="width:0;height:1.5pt" o:hralign="center" o:hrstd="t" o:hr="t" fillcolor="#a0a0a0" stroked="f"/>
        </w:pict>
      </w:r>
    </w:p>
    <w:p w:rsidR="00376A40" w:rsidRPr="00376A40" w:rsidRDefault="00376A40" w:rsidP="00376A40">
      <w:pPr>
        <w:rPr>
          <w:b/>
          <w:bCs/>
        </w:rPr>
      </w:pPr>
      <w:r w:rsidRPr="00376A40">
        <w:rPr>
          <w:rFonts w:ascii="Segoe UI Emoji" w:hAnsi="Segoe UI Emoji" w:cs="Segoe UI Emoji"/>
          <w:b/>
          <w:bCs/>
        </w:rPr>
        <w:t>📌</w:t>
      </w:r>
      <w:r w:rsidRPr="00376A40">
        <w:rPr>
          <w:b/>
          <w:bCs/>
        </w:rPr>
        <w:t xml:space="preserve"> Key Customer Security Responsibilities</w:t>
      </w:r>
    </w:p>
    <w:p w:rsidR="00376A40" w:rsidRPr="00376A40" w:rsidRDefault="00376A40" w:rsidP="00376A40">
      <w:pPr>
        <w:numPr>
          <w:ilvl w:val="0"/>
          <w:numId w:val="3"/>
        </w:numPr>
      </w:pPr>
      <w:r w:rsidRPr="00376A40">
        <w:rPr>
          <w:b/>
          <w:bCs/>
        </w:rPr>
        <w:t>Region selection</w:t>
      </w:r>
      <w:r w:rsidRPr="00376A40">
        <w:t xml:space="preserve"> to comply with data sovereignty regulations.</w:t>
      </w:r>
    </w:p>
    <w:p w:rsidR="00376A40" w:rsidRPr="00376A40" w:rsidRDefault="00376A40" w:rsidP="00376A40">
      <w:pPr>
        <w:numPr>
          <w:ilvl w:val="0"/>
          <w:numId w:val="3"/>
        </w:numPr>
      </w:pPr>
      <w:r w:rsidRPr="00376A40">
        <w:rPr>
          <w:b/>
          <w:bCs/>
        </w:rPr>
        <w:t>Data protection mechanisms</w:t>
      </w:r>
      <w:r w:rsidRPr="00376A40">
        <w:t xml:space="preserve"> (encryption, backups).</w:t>
      </w:r>
    </w:p>
    <w:p w:rsidR="00376A40" w:rsidRPr="00376A40" w:rsidRDefault="00376A40" w:rsidP="00376A40">
      <w:pPr>
        <w:numPr>
          <w:ilvl w:val="0"/>
          <w:numId w:val="3"/>
        </w:numPr>
      </w:pPr>
      <w:r w:rsidRPr="00376A40">
        <w:rPr>
          <w:b/>
          <w:bCs/>
        </w:rPr>
        <w:t>Access control</w:t>
      </w:r>
      <w:r w:rsidRPr="00376A40">
        <w:t xml:space="preserve"> to limit who can access data and AWS resources.</w:t>
      </w:r>
    </w:p>
    <w:p w:rsidR="00376A40" w:rsidRPr="00376A40" w:rsidRDefault="00376A40" w:rsidP="00376A40">
      <w:pPr>
        <w:numPr>
          <w:ilvl w:val="0"/>
          <w:numId w:val="3"/>
        </w:numPr>
      </w:pPr>
      <w:r w:rsidRPr="00376A40">
        <w:lastRenderedPageBreak/>
        <w:t xml:space="preserve">Maintain </w:t>
      </w:r>
      <w:r w:rsidRPr="00376A40">
        <w:rPr>
          <w:b/>
          <w:bCs/>
        </w:rPr>
        <w:t>complete control of your data</w:t>
      </w:r>
      <w:r w:rsidRPr="00376A40">
        <w:t xml:space="preserve"> and compliance with laws/regulations.</w:t>
      </w:r>
    </w:p>
    <w:p w:rsidR="00376A40" w:rsidRPr="00376A40" w:rsidRDefault="00376A40" w:rsidP="00376A40">
      <w:r w:rsidRPr="00376A40">
        <w:pict>
          <v:rect id="_x0000_i1052" style="width:0;height:1.5pt" o:hralign="center" o:hrstd="t" o:hr="t" fillcolor="#a0a0a0" stroked="f"/>
        </w:pict>
      </w:r>
    </w:p>
    <w:p w:rsidR="00492CCA" w:rsidRDefault="00376A40" w:rsidP="00376A40">
      <w:r w:rsidRPr="00376A40">
        <w:drawing>
          <wp:inline distT="0" distB="0" distL="0" distR="0" wp14:anchorId="21C5B430" wp14:editId="7B563430">
            <wp:extent cx="5943600" cy="2530475"/>
            <wp:effectExtent l="0" t="0" r="0" b="3175"/>
            <wp:docPr id="132866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60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A40" w:rsidRDefault="00376A40" w:rsidP="00376A40">
      <w:r w:rsidRPr="00376A40">
        <w:drawing>
          <wp:inline distT="0" distB="0" distL="0" distR="0" wp14:anchorId="7ED2B9BA" wp14:editId="6FC3C75F">
            <wp:extent cx="5943600" cy="2727960"/>
            <wp:effectExtent l="0" t="0" r="0" b="0"/>
            <wp:docPr id="15514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99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A40" w:rsidRPr="00376A40" w:rsidRDefault="00376A40" w:rsidP="00376A40">
      <w:r w:rsidRPr="00376A40">
        <w:lastRenderedPageBreak/>
        <w:drawing>
          <wp:inline distT="0" distB="0" distL="0" distR="0" wp14:anchorId="01178851" wp14:editId="1CD2AAF0">
            <wp:extent cx="5943600" cy="2806700"/>
            <wp:effectExtent l="0" t="0" r="0" b="0"/>
            <wp:docPr id="16124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0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A40" w:rsidRPr="00376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60283"/>
    <w:multiLevelType w:val="multilevel"/>
    <w:tmpl w:val="F89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B0CEE"/>
    <w:multiLevelType w:val="multilevel"/>
    <w:tmpl w:val="6BF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F5907"/>
    <w:multiLevelType w:val="multilevel"/>
    <w:tmpl w:val="330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699485">
    <w:abstractNumId w:val="1"/>
  </w:num>
  <w:num w:numId="2" w16cid:durableId="916284710">
    <w:abstractNumId w:val="2"/>
  </w:num>
  <w:num w:numId="3" w16cid:durableId="65760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40"/>
    <w:rsid w:val="0010120C"/>
    <w:rsid w:val="00313AE7"/>
    <w:rsid w:val="00376A40"/>
    <w:rsid w:val="00492CCA"/>
    <w:rsid w:val="00F2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CF5C"/>
  <w15:chartTrackingRefBased/>
  <w15:docId w15:val="{B2F5027A-F87D-4C0A-ADA2-34187A80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2026-03-02T13:37:00Z</dcterms:created>
  <dcterms:modified xsi:type="dcterms:W3CDTF">2026-03-02T13:39:00Z</dcterms:modified>
</cp:coreProperties>
</file>