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CCA" w:rsidRDefault="00386386">
      <w:r w:rsidRPr="00386386">
        <w:drawing>
          <wp:inline distT="0" distB="0" distL="0" distR="0" wp14:anchorId="58CCE9ED" wp14:editId="732D4302">
            <wp:extent cx="5943600" cy="1895475"/>
            <wp:effectExtent l="0" t="0" r="0" b="9525"/>
            <wp:docPr id="25231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16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386" w:rsidRDefault="00386386">
      <w:r w:rsidRPr="00386386">
        <w:drawing>
          <wp:inline distT="0" distB="0" distL="0" distR="0" wp14:anchorId="2EDD03C1" wp14:editId="3AADF01A">
            <wp:extent cx="5943600" cy="2781300"/>
            <wp:effectExtent l="0" t="0" r="0" b="0"/>
            <wp:docPr id="192014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3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386" w:rsidRDefault="00386386"/>
    <w:p w:rsidR="00386386" w:rsidRPr="00386386" w:rsidRDefault="00386386" w:rsidP="00386386">
      <w:r w:rsidRPr="00386386">
        <w:t xml:space="preserve">Here’s a concise bullet-point summary of </w:t>
      </w:r>
      <w:r w:rsidRPr="00386386">
        <w:rPr>
          <w:b/>
          <w:bCs/>
        </w:rPr>
        <w:t>Reading 2.25: Amazon EC2 Instance Lifecycle</w:t>
      </w:r>
      <w:r w:rsidRPr="00386386">
        <w:t>: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Configuring EC2 Instances</w:t>
      </w:r>
    </w:p>
    <w:p w:rsidR="00386386" w:rsidRPr="00386386" w:rsidRDefault="00386386" w:rsidP="00386386">
      <w:pPr>
        <w:numPr>
          <w:ilvl w:val="0"/>
          <w:numId w:val="1"/>
        </w:numPr>
      </w:pPr>
      <w:r w:rsidRPr="00386386">
        <w:t xml:space="preserve">After selecting the operating system, configure: </w:t>
      </w:r>
    </w:p>
    <w:p w:rsidR="00386386" w:rsidRPr="00386386" w:rsidRDefault="00386386" w:rsidP="00386386">
      <w:pPr>
        <w:numPr>
          <w:ilvl w:val="1"/>
          <w:numId w:val="1"/>
        </w:numPr>
      </w:pPr>
      <w:r w:rsidRPr="00386386">
        <w:rPr>
          <w:b/>
          <w:bCs/>
        </w:rPr>
        <w:t>Instance type</w:t>
      </w:r>
      <w:r w:rsidRPr="00386386">
        <w:t xml:space="preserve"> (CPU, memory, network, storage, GPU if needed).</w:t>
      </w:r>
    </w:p>
    <w:p w:rsidR="00386386" w:rsidRPr="00386386" w:rsidRDefault="00386386" w:rsidP="00386386">
      <w:pPr>
        <w:numPr>
          <w:ilvl w:val="1"/>
          <w:numId w:val="1"/>
        </w:numPr>
      </w:pPr>
      <w:r w:rsidRPr="00386386">
        <w:rPr>
          <w:b/>
          <w:bCs/>
        </w:rPr>
        <w:t>Network settings</w:t>
      </w:r>
      <w:r w:rsidRPr="00386386">
        <w:t xml:space="preserve"> (VPC, subnets, security groups).</w:t>
      </w:r>
    </w:p>
    <w:p w:rsidR="00386386" w:rsidRPr="00386386" w:rsidRDefault="00386386" w:rsidP="00386386">
      <w:pPr>
        <w:numPr>
          <w:ilvl w:val="1"/>
          <w:numId w:val="1"/>
        </w:numPr>
      </w:pPr>
      <w:r w:rsidRPr="00386386">
        <w:rPr>
          <w:b/>
          <w:bCs/>
        </w:rPr>
        <w:t>Storage options</w:t>
      </w:r>
      <w:r w:rsidRPr="00386386">
        <w:t xml:space="preserve"> (EBS volumes, instance storage).</w:t>
      </w:r>
    </w:p>
    <w:p w:rsidR="00386386" w:rsidRPr="00386386" w:rsidRDefault="00386386" w:rsidP="00386386">
      <w:pPr>
        <w:numPr>
          <w:ilvl w:val="0"/>
          <w:numId w:val="1"/>
        </w:numPr>
      </w:pPr>
      <w:r w:rsidRPr="00386386">
        <w:t xml:space="preserve">Instance sizing depends on: </w:t>
      </w:r>
    </w:p>
    <w:p w:rsidR="00386386" w:rsidRPr="00386386" w:rsidRDefault="00386386" w:rsidP="00386386">
      <w:pPr>
        <w:numPr>
          <w:ilvl w:val="1"/>
          <w:numId w:val="1"/>
        </w:numPr>
      </w:pPr>
      <w:r w:rsidRPr="00386386">
        <w:t>Application demands.</w:t>
      </w:r>
    </w:p>
    <w:p w:rsidR="00386386" w:rsidRPr="00386386" w:rsidRDefault="00386386" w:rsidP="00386386">
      <w:pPr>
        <w:numPr>
          <w:ilvl w:val="1"/>
          <w:numId w:val="1"/>
        </w:numPr>
      </w:pPr>
      <w:r w:rsidRPr="00386386">
        <w:t>Anticipated user base size.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lastRenderedPageBreak/>
        <w:t>🔹</w:t>
      </w:r>
      <w:r w:rsidRPr="00386386">
        <w:rPr>
          <w:b/>
          <w:bCs/>
        </w:rPr>
        <w:t xml:space="preserve"> Cloud vs. On-Premises</w:t>
      </w:r>
    </w:p>
    <w:p w:rsidR="00386386" w:rsidRPr="00386386" w:rsidRDefault="00386386" w:rsidP="00386386">
      <w:pPr>
        <w:numPr>
          <w:ilvl w:val="0"/>
          <w:numId w:val="2"/>
        </w:numPr>
      </w:pPr>
      <w:r w:rsidRPr="00386386">
        <w:rPr>
          <w:b/>
          <w:bCs/>
        </w:rPr>
        <w:t>On-premises</w:t>
      </w:r>
      <w:r w:rsidRPr="00386386">
        <w:t>: requires upfront capital spending and complex capacity forecasting.</w:t>
      </w:r>
    </w:p>
    <w:p w:rsidR="00386386" w:rsidRPr="00386386" w:rsidRDefault="00386386" w:rsidP="00386386">
      <w:pPr>
        <w:numPr>
          <w:ilvl w:val="0"/>
          <w:numId w:val="2"/>
        </w:numPr>
      </w:pPr>
      <w:r w:rsidRPr="00386386">
        <w:rPr>
          <w:b/>
          <w:bCs/>
        </w:rPr>
        <w:t>AWS Cloud</w:t>
      </w:r>
      <w:r w:rsidRPr="00386386">
        <w:t>: capacity adjustments are simple (via API calls).</w:t>
      </w:r>
    </w:p>
    <w:p w:rsidR="00386386" w:rsidRPr="00386386" w:rsidRDefault="00386386" w:rsidP="00386386">
      <w:pPr>
        <w:numPr>
          <w:ilvl w:val="0"/>
          <w:numId w:val="2"/>
        </w:numPr>
      </w:pPr>
      <w:r w:rsidRPr="00386386">
        <w:rPr>
          <w:b/>
          <w:bCs/>
        </w:rPr>
        <w:t>Pay-as-you-go model</w:t>
      </w:r>
      <w:r w:rsidRPr="00386386">
        <w:t>: infrastructure scales with demand, reducing waste and cost.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What Makes Up an EC2 Instance</w:t>
      </w:r>
    </w:p>
    <w:p w:rsidR="00386386" w:rsidRPr="00386386" w:rsidRDefault="00386386" w:rsidP="00386386">
      <w:pPr>
        <w:numPr>
          <w:ilvl w:val="0"/>
          <w:numId w:val="3"/>
        </w:numPr>
      </w:pPr>
      <w:r w:rsidRPr="00386386">
        <w:t xml:space="preserve">Components include: </w:t>
      </w:r>
    </w:p>
    <w:p w:rsidR="00386386" w:rsidRPr="00386386" w:rsidRDefault="00386386" w:rsidP="00386386">
      <w:pPr>
        <w:numPr>
          <w:ilvl w:val="1"/>
          <w:numId w:val="3"/>
        </w:numPr>
      </w:pPr>
      <w:r w:rsidRPr="00386386">
        <w:rPr>
          <w:b/>
          <w:bCs/>
        </w:rPr>
        <w:t>vCPUs</w:t>
      </w:r>
      <w:r w:rsidRPr="00386386">
        <w:t xml:space="preserve"> (virtual processors).</w:t>
      </w:r>
    </w:p>
    <w:p w:rsidR="00386386" w:rsidRPr="00386386" w:rsidRDefault="00386386" w:rsidP="00386386">
      <w:pPr>
        <w:numPr>
          <w:ilvl w:val="1"/>
          <w:numId w:val="3"/>
        </w:numPr>
      </w:pPr>
      <w:r w:rsidRPr="00386386">
        <w:rPr>
          <w:b/>
          <w:bCs/>
        </w:rPr>
        <w:t>Memory (RAM)</w:t>
      </w:r>
      <w:r w:rsidRPr="00386386">
        <w:t>.</w:t>
      </w:r>
    </w:p>
    <w:p w:rsidR="00386386" w:rsidRPr="00386386" w:rsidRDefault="00386386" w:rsidP="00386386">
      <w:pPr>
        <w:numPr>
          <w:ilvl w:val="1"/>
          <w:numId w:val="3"/>
        </w:numPr>
      </w:pPr>
      <w:r w:rsidRPr="00386386">
        <w:rPr>
          <w:b/>
          <w:bCs/>
        </w:rPr>
        <w:t>Networking capacity</w:t>
      </w:r>
      <w:r w:rsidRPr="00386386">
        <w:t>.</w:t>
      </w:r>
    </w:p>
    <w:p w:rsidR="00386386" w:rsidRPr="00386386" w:rsidRDefault="00386386" w:rsidP="00386386">
      <w:pPr>
        <w:numPr>
          <w:ilvl w:val="1"/>
          <w:numId w:val="3"/>
        </w:numPr>
      </w:pPr>
      <w:r w:rsidRPr="00386386">
        <w:rPr>
          <w:b/>
          <w:bCs/>
        </w:rPr>
        <w:t>Instance storage</w:t>
      </w:r>
      <w:r w:rsidRPr="00386386">
        <w:t xml:space="preserve"> (optional).</w:t>
      </w:r>
    </w:p>
    <w:p w:rsidR="00386386" w:rsidRPr="00386386" w:rsidRDefault="00386386" w:rsidP="00386386">
      <w:pPr>
        <w:numPr>
          <w:ilvl w:val="1"/>
          <w:numId w:val="3"/>
        </w:numPr>
      </w:pPr>
      <w:r w:rsidRPr="00386386">
        <w:rPr>
          <w:b/>
          <w:bCs/>
        </w:rPr>
        <w:t>GPUs</w:t>
      </w:r>
      <w:r w:rsidRPr="00386386">
        <w:t xml:space="preserve"> (for compute-intensive workloads).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Instance Types</w:t>
      </w:r>
    </w:p>
    <w:p w:rsidR="00386386" w:rsidRPr="00386386" w:rsidRDefault="00386386" w:rsidP="00386386">
      <w:pPr>
        <w:numPr>
          <w:ilvl w:val="0"/>
          <w:numId w:val="4"/>
        </w:numPr>
      </w:pPr>
      <w:r w:rsidRPr="00386386">
        <w:t xml:space="preserve">AWS offers a wide variety of </w:t>
      </w:r>
      <w:r w:rsidRPr="00386386">
        <w:rPr>
          <w:b/>
          <w:bCs/>
        </w:rPr>
        <w:t>instance families</w:t>
      </w:r>
      <w:r w:rsidRPr="00386386">
        <w:t xml:space="preserve"> optimized for different workloads.</w:t>
      </w:r>
    </w:p>
    <w:p w:rsidR="00386386" w:rsidRPr="00386386" w:rsidRDefault="00386386" w:rsidP="00386386">
      <w:pPr>
        <w:numPr>
          <w:ilvl w:val="0"/>
          <w:numId w:val="4"/>
        </w:numPr>
      </w:pPr>
      <w:r w:rsidRPr="00386386">
        <w:t xml:space="preserve">Instance type naming convention: </w:t>
      </w:r>
    </w:p>
    <w:p w:rsidR="00386386" w:rsidRPr="00386386" w:rsidRDefault="00386386" w:rsidP="00386386">
      <w:pPr>
        <w:numPr>
          <w:ilvl w:val="1"/>
          <w:numId w:val="4"/>
        </w:numPr>
      </w:pPr>
      <w:r w:rsidRPr="00386386">
        <w:rPr>
          <w:b/>
          <w:bCs/>
        </w:rPr>
        <w:t>Prefix</w:t>
      </w:r>
      <w:r w:rsidRPr="00386386">
        <w:t xml:space="preserve"> → workload family + generation (e.g., c5). </w:t>
      </w:r>
    </w:p>
    <w:p w:rsidR="00386386" w:rsidRPr="00386386" w:rsidRDefault="00386386" w:rsidP="00386386">
      <w:pPr>
        <w:numPr>
          <w:ilvl w:val="2"/>
          <w:numId w:val="4"/>
        </w:numPr>
      </w:pPr>
      <w:r w:rsidRPr="00386386">
        <w:t>c = compute-optimized family.</w:t>
      </w:r>
    </w:p>
    <w:p w:rsidR="00386386" w:rsidRPr="00386386" w:rsidRDefault="00386386" w:rsidP="00386386">
      <w:pPr>
        <w:numPr>
          <w:ilvl w:val="2"/>
          <w:numId w:val="4"/>
        </w:numPr>
      </w:pPr>
      <w:r w:rsidRPr="00386386">
        <w:t>5 = fifth generation.</w:t>
      </w:r>
    </w:p>
    <w:p w:rsidR="00386386" w:rsidRPr="00386386" w:rsidRDefault="00386386" w:rsidP="00386386">
      <w:pPr>
        <w:numPr>
          <w:ilvl w:val="1"/>
          <w:numId w:val="4"/>
        </w:numPr>
      </w:pPr>
      <w:r w:rsidRPr="00386386">
        <w:rPr>
          <w:b/>
          <w:bCs/>
        </w:rPr>
        <w:t>Size</w:t>
      </w:r>
      <w:r w:rsidRPr="00386386">
        <w:t xml:space="preserve"> → capacity level (e.g., large).</w:t>
      </w:r>
    </w:p>
    <w:p w:rsidR="00386386" w:rsidRPr="00386386" w:rsidRDefault="00386386" w:rsidP="00386386">
      <w:pPr>
        <w:numPr>
          <w:ilvl w:val="0"/>
          <w:numId w:val="4"/>
        </w:numPr>
      </w:pPr>
      <w:r w:rsidRPr="00386386">
        <w:t xml:space="preserve">Example: </w:t>
      </w:r>
      <w:r w:rsidRPr="00386386">
        <w:rPr>
          <w:b/>
          <w:bCs/>
        </w:rPr>
        <w:t>c</w:t>
      </w:r>
      <w:proofErr w:type="gramStart"/>
      <w:r w:rsidRPr="00386386">
        <w:rPr>
          <w:b/>
          <w:bCs/>
        </w:rPr>
        <w:t>5.large</w:t>
      </w:r>
      <w:proofErr w:type="gramEnd"/>
      <w:r w:rsidRPr="00386386">
        <w:t xml:space="preserve"> </w:t>
      </w:r>
    </w:p>
    <w:p w:rsidR="00386386" w:rsidRPr="00386386" w:rsidRDefault="00386386" w:rsidP="00386386">
      <w:pPr>
        <w:numPr>
          <w:ilvl w:val="1"/>
          <w:numId w:val="4"/>
        </w:numPr>
      </w:pPr>
      <w:r w:rsidRPr="00386386">
        <w:t>c5 → compute-optimized, 5th generation.</w:t>
      </w:r>
    </w:p>
    <w:p w:rsidR="00386386" w:rsidRPr="00386386" w:rsidRDefault="00386386" w:rsidP="00386386">
      <w:pPr>
        <w:numPr>
          <w:ilvl w:val="1"/>
          <w:numId w:val="4"/>
        </w:numPr>
      </w:pPr>
      <w:r w:rsidRPr="00386386">
        <w:t>large → specific capacity size.</w:t>
      </w:r>
    </w:p>
    <w:p w:rsidR="00386386" w:rsidRPr="00386386" w:rsidRDefault="00386386" w:rsidP="00386386">
      <w:r w:rsidRPr="00386386">
        <w:pict>
          <v:rect id="_x0000_i1031" style="width:0;height:1.5pt" o:hralign="center" o:hrstd="t" o:hr="t" fillcolor="#a0a0a0" stroked="f"/>
        </w:pict>
      </w:r>
    </w:p>
    <w:p w:rsidR="00386386" w:rsidRDefault="00386386">
      <w:r w:rsidRPr="00386386">
        <w:lastRenderedPageBreak/>
        <w:drawing>
          <wp:inline distT="0" distB="0" distL="0" distR="0" wp14:anchorId="17527AC1" wp14:editId="7F84540B">
            <wp:extent cx="5943600" cy="6588125"/>
            <wp:effectExtent l="0" t="0" r="0" b="3175"/>
            <wp:docPr id="104153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2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386" w:rsidRDefault="00386386"/>
    <w:p w:rsidR="00386386" w:rsidRPr="00386386" w:rsidRDefault="00386386" w:rsidP="00386386">
      <w:r w:rsidRPr="00386386">
        <w:t xml:space="preserve">Here’s a structured bullet-point summary of </w:t>
      </w:r>
      <w:r w:rsidRPr="00386386">
        <w:rPr>
          <w:b/>
          <w:bCs/>
        </w:rPr>
        <w:t>Where Does Your EC2 Instance Live? &amp; Lifecycle Concepts</w:t>
      </w:r>
      <w:r w:rsidRPr="00386386">
        <w:t>: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Default VPC</w:t>
      </w:r>
    </w:p>
    <w:p w:rsidR="00386386" w:rsidRPr="00386386" w:rsidRDefault="00386386" w:rsidP="00386386">
      <w:pPr>
        <w:numPr>
          <w:ilvl w:val="0"/>
          <w:numId w:val="5"/>
        </w:numPr>
      </w:pPr>
      <w:r w:rsidRPr="00386386">
        <w:t xml:space="preserve">By default, EC2 instances are placed in the </w:t>
      </w:r>
      <w:r w:rsidRPr="00386386">
        <w:rPr>
          <w:b/>
          <w:bCs/>
        </w:rPr>
        <w:t>default Amazon VPC</w:t>
      </w:r>
      <w:r w:rsidRPr="00386386">
        <w:t>.</w:t>
      </w:r>
    </w:p>
    <w:p w:rsidR="00386386" w:rsidRPr="00386386" w:rsidRDefault="00386386" w:rsidP="00386386">
      <w:pPr>
        <w:numPr>
          <w:ilvl w:val="0"/>
          <w:numId w:val="5"/>
        </w:numPr>
      </w:pPr>
      <w:r w:rsidRPr="00386386">
        <w:lastRenderedPageBreak/>
        <w:t>Default VPC makes it easy to start without networking knowledge.</w:t>
      </w:r>
    </w:p>
    <w:p w:rsidR="00386386" w:rsidRPr="00386386" w:rsidRDefault="00386386" w:rsidP="00386386">
      <w:pPr>
        <w:numPr>
          <w:ilvl w:val="0"/>
          <w:numId w:val="5"/>
        </w:numPr>
      </w:pPr>
      <w:r w:rsidRPr="00386386">
        <w:rPr>
          <w:b/>
          <w:bCs/>
        </w:rPr>
        <w:t>Warning</w:t>
      </w:r>
      <w:r w:rsidRPr="00386386">
        <w:t xml:space="preserve">: resources in the default VPC are </w:t>
      </w:r>
      <w:r w:rsidRPr="00386386">
        <w:rPr>
          <w:b/>
          <w:bCs/>
        </w:rPr>
        <w:t>publicly accessible</w:t>
      </w:r>
      <w:r w:rsidRPr="00386386">
        <w:t xml:space="preserve"> → avoid storing sensitive data.</w:t>
      </w:r>
    </w:p>
    <w:p w:rsidR="00386386" w:rsidRPr="00386386" w:rsidRDefault="00386386" w:rsidP="00386386">
      <w:pPr>
        <w:numPr>
          <w:ilvl w:val="0"/>
          <w:numId w:val="5"/>
        </w:numPr>
      </w:pPr>
      <w:r w:rsidRPr="00386386">
        <w:t xml:space="preserve">Best practice: create </w:t>
      </w:r>
      <w:r w:rsidRPr="00386386">
        <w:rPr>
          <w:b/>
          <w:bCs/>
        </w:rPr>
        <w:t>custom VPCs</w:t>
      </w:r>
      <w:r w:rsidRPr="00386386">
        <w:t xml:space="preserve"> with restricted access, routing, and connectivity controls.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High Availability Architecture</w:t>
      </w:r>
    </w:p>
    <w:p w:rsidR="00386386" w:rsidRPr="00386386" w:rsidRDefault="00386386" w:rsidP="00386386">
      <w:pPr>
        <w:numPr>
          <w:ilvl w:val="0"/>
          <w:numId w:val="6"/>
        </w:numPr>
      </w:pPr>
      <w:r w:rsidRPr="00386386">
        <w:t xml:space="preserve">Instances reside in </w:t>
      </w:r>
      <w:r w:rsidRPr="00386386">
        <w:rPr>
          <w:b/>
          <w:bCs/>
        </w:rPr>
        <w:t>Availability Zones (AZs)</w:t>
      </w:r>
      <w:r w:rsidRPr="00386386">
        <w:t>.</w:t>
      </w:r>
    </w:p>
    <w:p w:rsidR="00386386" w:rsidRPr="00386386" w:rsidRDefault="00386386" w:rsidP="00386386">
      <w:pPr>
        <w:numPr>
          <w:ilvl w:val="0"/>
          <w:numId w:val="6"/>
        </w:numPr>
      </w:pPr>
      <w:r w:rsidRPr="00386386">
        <w:t xml:space="preserve">For reliability, use </w:t>
      </w:r>
      <w:r w:rsidRPr="00386386">
        <w:rPr>
          <w:b/>
          <w:bCs/>
        </w:rPr>
        <w:t>multiple instances across multiple AZs</w:t>
      </w:r>
      <w:r w:rsidRPr="00386386">
        <w:t>.</w:t>
      </w:r>
    </w:p>
    <w:p w:rsidR="00386386" w:rsidRPr="00386386" w:rsidRDefault="00386386" w:rsidP="00386386">
      <w:pPr>
        <w:numPr>
          <w:ilvl w:val="0"/>
          <w:numId w:val="6"/>
        </w:numPr>
      </w:pPr>
      <w:r w:rsidRPr="00386386">
        <w:t xml:space="preserve">Strategy: </w:t>
      </w:r>
    </w:p>
    <w:p w:rsidR="00386386" w:rsidRPr="00386386" w:rsidRDefault="00386386" w:rsidP="00386386">
      <w:pPr>
        <w:numPr>
          <w:ilvl w:val="1"/>
          <w:numId w:val="6"/>
        </w:numPr>
      </w:pPr>
      <w:r w:rsidRPr="00386386">
        <w:t xml:space="preserve">Prefer </w:t>
      </w:r>
      <w:r w:rsidRPr="00386386">
        <w:rPr>
          <w:b/>
          <w:bCs/>
        </w:rPr>
        <w:t>many smaller instances</w:t>
      </w:r>
      <w:r w:rsidRPr="00386386">
        <w:t xml:space="preserve"> over a few large ones.</w:t>
      </w:r>
    </w:p>
    <w:p w:rsidR="00386386" w:rsidRPr="00386386" w:rsidRDefault="00386386" w:rsidP="00386386">
      <w:pPr>
        <w:numPr>
          <w:ilvl w:val="1"/>
          <w:numId w:val="6"/>
        </w:numPr>
      </w:pPr>
      <w:r w:rsidRPr="00386386">
        <w:t>Example: 10 instances → losing 1 affects only 10% of capacity.</w:t>
      </w:r>
    </w:p>
    <w:p w:rsidR="00386386" w:rsidRPr="00386386" w:rsidRDefault="00386386" w:rsidP="00386386">
      <w:pPr>
        <w:numPr>
          <w:ilvl w:val="0"/>
          <w:numId w:val="6"/>
        </w:numPr>
      </w:pPr>
      <w:r w:rsidRPr="00386386">
        <w:t xml:space="preserve">Minimum recommendation: at least </w:t>
      </w:r>
      <w:r w:rsidRPr="00386386">
        <w:rPr>
          <w:b/>
          <w:bCs/>
        </w:rPr>
        <w:t>two instances in two AZs</w:t>
      </w:r>
      <w:r w:rsidRPr="00386386">
        <w:t>.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EC2 Instance Lifecycle States</w:t>
      </w:r>
    </w:p>
    <w:p w:rsidR="00386386" w:rsidRPr="00386386" w:rsidRDefault="00386386" w:rsidP="00386386">
      <w:pPr>
        <w:numPr>
          <w:ilvl w:val="0"/>
          <w:numId w:val="7"/>
        </w:numPr>
      </w:pPr>
      <w:r w:rsidRPr="00386386">
        <w:rPr>
          <w:b/>
          <w:bCs/>
        </w:rPr>
        <w:t>Pending</w:t>
      </w:r>
      <w:r w:rsidRPr="00386386">
        <w:t xml:space="preserve"> → preparing resources, AMI copied, networking allocated (billing not started).</w:t>
      </w:r>
    </w:p>
    <w:p w:rsidR="00386386" w:rsidRPr="00386386" w:rsidRDefault="00386386" w:rsidP="00386386">
      <w:pPr>
        <w:numPr>
          <w:ilvl w:val="0"/>
          <w:numId w:val="7"/>
        </w:numPr>
      </w:pPr>
      <w:r w:rsidRPr="00386386">
        <w:rPr>
          <w:b/>
          <w:bCs/>
        </w:rPr>
        <w:t>Running</w:t>
      </w:r>
      <w:r w:rsidRPr="00386386">
        <w:t xml:space="preserve"> → instance ready, billing begins. </w:t>
      </w:r>
    </w:p>
    <w:p w:rsidR="00386386" w:rsidRPr="00386386" w:rsidRDefault="00386386" w:rsidP="00386386">
      <w:pPr>
        <w:numPr>
          <w:ilvl w:val="1"/>
          <w:numId w:val="7"/>
        </w:numPr>
      </w:pPr>
      <w:r w:rsidRPr="00386386">
        <w:t>Actions possible: reboot, stop, stop-hibernate, terminate.</w:t>
      </w:r>
    </w:p>
    <w:p w:rsidR="00386386" w:rsidRPr="00386386" w:rsidRDefault="00386386" w:rsidP="00386386">
      <w:pPr>
        <w:numPr>
          <w:ilvl w:val="0"/>
          <w:numId w:val="7"/>
        </w:numPr>
      </w:pPr>
      <w:r w:rsidRPr="00386386">
        <w:rPr>
          <w:b/>
          <w:bCs/>
        </w:rPr>
        <w:t>Reboot</w:t>
      </w:r>
      <w:r w:rsidRPr="00386386">
        <w:t xml:space="preserve"> → like OS reboot; same host, same IPs, data preserved.</w:t>
      </w:r>
    </w:p>
    <w:p w:rsidR="00386386" w:rsidRPr="00386386" w:rsidRDefault="00386386" w:rsidP="00386386">
      <w:pPr>
        <w:numPr>
          <w:ilvl w:val="0"/>
          <w:numId w:val="7"/>
        </w:numPr>
      </w:pPr>
      <w:r w:rsidRPr="00386386">
        <w:rPr>
          <w:b/>
          <w:bCs/>
        </w:rPr>
        <w:t>Stop/Start</w:t>
      </w:r>
      <w:r w:rsidRPr="00386386">
        <w:t xml:space="preserve"> → may move to new host; public IP changes, private IP remains; instance store data lost.</w:t>
      </w:r>
    </w:p>
    <w:p w:rsidR="00386386" w:rsidRPr="00386386" w:rsidRDefault="00386386" w:rsidP="00386386">
      <w:pPr>
        <w:numPr>
          <w:ilvl w:val="0"/>
          <w:numId w:val="7"/>
        </w:numPr>
      </w:pPr>
      <w:r w:rsidRPr="00386386">
        <w:rPr>
          <w:b/>
          <w:bCs/>
        </w:rPr>
        <w:t>Terminate</w:t>
      </w:r>
      <w:r w:rsidRPr="00386386">
        <w:t xml:space="preserve"> → instance deleted; both public &amp; private IPs lost; instance store erased.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Stop vs. Stop-Hibernate</w:t>
      </w:r>
    </w:p>
    <w:p w:rsidR="00386386" w:rsidRPr="00386386" w:rsidRDefault="00386386" w:rsidP="00386386">
      <w:pPr>
        <w:numPr>
          <w:ilvl w:val="0"/>
          <w:numId w:val="8"/>
        </w:numPr>
      </w:pPr>
      <w:r w:rsidRPr="00386386">
        <w:rPr>
          <w:b/>
          <w:bCs/>
        </w:rPr>
        <w:t>Stop</w:t>
      </w:r>
      <w:r w:rsidRPr="00386386">
        <w:t xml:space="preserve">: </w:t>
      </w:r>
    </w:p>
    <w:p w:rsidR="00386386" w:rsidRPr="00386386" w:rsidRDefault="00386386" w:rsidP="00386386">
      <w:pPr>
        <w:numPr>
          <w:ilvl w:val="1"/>
          <w:numId w:val="8"/>
        </w:numPr>
      </w:pPr>
      <w:r w:rsidRPr="00386386">
        <w:t>Instance halts, enters stopped state.</w:t>
      </w:r>
    </w:p>
    <w:p w:rsidR="00386386" w:rsidRPr="00386386" w:rsidRDefault="00386386" w:rsidP="00386386">
      <w:pPr>
        <w:numPr>
          <w:ilvl w:val="1"/>
          <w:numId w:val="8"/>
        </w:numPr>
      </w:pPr>
      <w:r w:rsidRPr="00386386">
        <w:t>No compute billing, but EBS storage billed.</w:t>
      </w:r>
    </w:p>
    <w:p w:rsidR="00386386" w:rsidRPr="00386386" w:rsidRDefault="00386386" w:rsidP="00386386">
      <w:pPr>
        <w:numPr>
          <w:ilvl w:val="1"/>
          <w:numId w:val="8"/>
        </w:numPr>
      </w:pPr>
      <w:r w:rsidRPr="00386386">
        <w:t>RAM data lost.</w:t>
      </w:r>
    </w:p>
    <w:p w:rsidR="00386386" w:rsidRPr="00386386" w:rsidRDefault="00386386" w:rsidP="00386386">
      <w:pPr>
        <w:numPr>
          <w:ilvl w:val="0"/>
          <w:numId w:val="8"/>
        </w:numPr>
      </w:pPr>
      <w:r w:rsidRPr="00386386">
        <w:rPr>
          <w:b/>
          <w:bCs/>
        </w:rPr>
        <w:t>Stop-Hibernate</w:t>
      </w:r>
      <w:r w:rsidRPr="00386386">
        <w:t xml:space="preserve">: </w:t>
      </w:r>
    </w:p>
    <w:p w:rsidR="00386386" w:rsidRPr="00386386" w:rsidRDefault="00386386" w:rsidP="00386386">
      <w:pPr>
        <w:numPr>
          <w:ilvl w:val="1"/>
          <w:numId w:val="8"/>
        </w:numPr>
      </w:pPr>
      <w:r w:rsidRPr="00386386">
        <w:t>RAM contents saved to EBS root volume.</w:t>
      </w:r>
    </w:p>
    <w:p w:rsidR="00386386" w:rsidRPr="00386386" w:rsidRDefault="00386386" w:rsidP="00386386">
      <w:pPr>
        <w:numPr>
          <w:ilvl w:val="1"/>
          <w:numId w:val="8"/>
        </w:numPr>
      </w:pPr>
      <w:r w:rsidRPr="00386386">
        <w:lastRenderedPageBreak/>
        <w:t>Useful for workloads needing in-memory persistence (e.g., caching layers).</w:t>
      </w:r>
    </w:p>
    <w:p w:rsidR="00386386" w:rsidRPr="00386386" w:rsidRDefault="00386386" w:rsidP="00386386">
      <w:pPr>
        <w:numPr>
          <w:ilvl w:val="1"/>
          <w:numId w:val="8"/>
        </w:numPr>
      </w:pPr>
      <w:r w:rsidRPr="00386386">
        <w:t>Saves effort of manual RAM data backup.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EC2 Pricing Basics</w:t>
      </w:r>
    </w:p>
    <w:p w:rsidR="00386386" w:rsidRPr="00386386" w:rsidRDefault="00386386" w:rsidP="00386386">
      <w:pPr>
        <w:numPr>
          <w:ilvl w:val="0"/>
          <w:numId w:val="9"/>
        </w:numPr>
      </w:pPr>
      <w:r w:rsidRPr="00386386">
        <w:rPr>
          <w:b/>
          <w:bCs/>
        </w:rPr>
        <w:t>Billing per second</w:t>
      </w:r>
      <w:r w:rsidRPr="00386386">
        <w:t xml:space="preserve"> (shown per hour for simplicity).</w:t>
      </w:r>
    </w:p>
    <w:p w:rsidR="00386386" w:rsidRPr="00386386" w:rsidRDefault="00386386" w:rsidP="00386386">
      <w:pPr>
        <w:numPr>
          <w:ilvl w:val="0"/>
          <w:numId w:val="9"/>
        </w:numPr>
      </w:pPr>
      <w:r w:rsidRPr="00386386">
        <w:t>Example: 5 min 38 sec → pay for 338 seconds.</w:t>
      </w:r>
    </w:p>
    <w:p w:rsidR="00386386" w:rsidRPr="00386386" w:rsidRDefault="00386386" w:rsidP="00386386">
      <w:pPr>
        <w:numPr>
          <w:ilvl w:val="0"/>
          <w:numId w:val="9"/>
        </w:numPr>
      </w:pPr>
      <w:r w:rsidRPr="00386386">
        <w:t xml:space="preserve">Exception: some </w:t>
      </w:r>
      <w:r w:rsidRPr="00386386">
        <w:rPr>
          <w:b/>
          <w:bCs/>
        </w:rPr>
        <w:t>third-party Marketplace AMIs</w:t>
      </w:r>
      <w:r w:rsidRPr="00386386">
        <w:t xml:space="preserve"> → minimum 1-hour billing.</w:t>
      </w:r>
    </w:p>
    <w:p w:rsidR="00386386" w:rsidRPr="00386386" w:rsidRDefault="00386386" w:rsidP="00386386">
      <w:pPr>
        <w:numPr>
          <w:ilvl w:val="0"/>
          <w:numId w:val="9"/>
        </w:numPr>
      </w:pPr>
      <w:r w:rsidRPr="00386386">
        <w:t xml:space="preserve">Pricing = </w:t>
      </w:r>
      <w:r w:rsidRPr="00386386">
        <w:rPr>
          <w:b/>
          <w:bCs/>
        </w:rPr>
        <w:t>instance cost</w:t>
      </w:r>
      <w:r w:rsidRPr="00386386">
        <w:t xml:space="preserve"> (specs) + </w:t>
      </w:r>
      <w:r w:rsidRPr="00386386">
        <w:rPr>
          <w:b/>
          <w:bCs/>
        </w:rPr>
        <w:t>storage/networking costs</w:t>
      </w:r>
      <w:r w:rsidRPr="00386386">
        <w:t>.</w:t>
      </w:r>
    </w:p>
    <w:p w:rsidR="00386386" w:rsidRPr="00386386" w:rsidRDefault="00386386" w:rsidP="00386386">
      <w:pPr>
        <w:rPr>
          <w:b/>
          <w:bCs/>
        </w:rPr>
      </w:pPr>
      <w:r w:rsidRPr="00386386">
        <w:rPr>
          <w:rFonts w:ascii="Segoe UI Emoji" w:hAnsi="Segoe UI Emoji" w:cs="Segoe UI Emoji"/>
          <w:b/>
          <w:bCs/>
        </w:rPr>
        <w:t>🔹</w:t>
      </w:r>
      <w:r w:rsidRPr="00386386">
        <w:rPr>
          <w:b/>
          <w:bCs/>
        </w:rPr>
        <w:t xml:space="preserve"> EC2 Pricing Options</w:t>
      </w:r>
    </w:p>
    <w:p w:rsidR="00386386" w:rsidRPr="00386386" w:rsidRDefault="00386386" w:rsidP="00386386">
      <w:pPr>
        <w:numPr>
          <w:ilvl w:val="0"/>
          <w:numId w:val="10"/>
        </w:numPr>
      </w:pPr>
      <w:r w:rsidRPr="00386386">
        <w:rPr>
          <w:b/>
          <w:bCs/>
        </w:rPr>
        <w:t>On-Demand Instances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Pay-as-you-go, no commitments.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Fixed per-second price.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Best for short-term, unpredictable workloads.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Less cost-effective for always-on servers.</w:t>
      </w:r>
    </w:p>
    <w:p w:rsidR="00386386" w:rsidRPr="00386386" w:rsidRDefault="00386386" w:rsidP="00386386">
      <w:pPr>
        <w:numPr>
          <w:ilvl w:val="0"/>
          <w:numId w:val="10"/>
        </w:numPr>
      </w:pPr>
      <w:r w:rsidRPr="00386386">
        <w:rPr>
          <w:b/>
          <w:bCs/>
        </w:rPr>
        <w:t>Reserved Instances (RIs)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1-year or 3-year commitment.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Discounts vs. On-Demand.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 xml:space="preserve">Payment options: </w:t>
      </w:r>
      <w:r w:rsidRPr="00386386">
        <w:rPr>
          <w:b/>
          <w:bCs/>
        </w:rPr>
        <w:t>All Upfront &gt; Partial Upfront &gt; No Upfront</w:t>
      </w:r>
      <w:r w:rsidRPr="00386386">
        <w:t xml:space="preserve"> (descending discount).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Still billed even if stopped (due to commitment).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Discounts tied to instance type &amp; AZ, not specific instance ID.</w:t>
      </w:r>
    </w:p>
    <w:p w:rsidR="00386386" w:rsidRPr="00386386" w:rsidRDefault="00386386" w:rsidP="00386386">
      <w:pPr>
        <w:numPr>
          <w:ilvl w:val="0"/>
          <w:numId w:val="10"/>
        </w:numPr>
      </w:pPr>
      <w:r w:rsidRPr="00386386">
        <w:rPr>
          <w:b/>
          <w:bCs/>
        </w:rPr>
        <w:t>Spot Instances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 xml:space="preserve">Up to </w:t>
      </w:r>
      <w:r w:rsidRPr="00386386">
        <w:rPr>
          <w:b/>
          <w:bCs/>
        </w:rPr>
        <w:t>90% discount</w:t>
      </w:r>
      <w:r w:rsidRPr="00386386">
        <w:t xml:space="preserve"> vs. On-Demand.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Use unused AWS capacity.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You set max price; AWS allocates if below Spot price.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 xml:space="preserve">Risk: </w:t>
      </w:r>
      <w:r w:rsidRPr="00386386">
        <w:rPr>
          <w:b/>
          <w:bCs/>
        </w:rPr>
        <w:t>interruption</w:t>
      </w:r>
      <w:r w:rsidRPr="00386386">
        <w:t xml:space="preserve"> (2-minute warning).</w:t>
      </w:r>
    </w:p>
    <w:p w:rsidR="00386386" w:rsidRPr="00386386" w:rsidRDefault="00386386" w:rsidP="00386386">
      <w:pPr>
        <w:numPr>
          <w:ilvl w:val="1"/>
          <w:numId w:val="10"/>
        </w:numPr>
      </w:pPr>
      <w:r w:rsidRPr="00386386">
        <w:t>Best for fault-tolerant workloads: big data, CI/CD, HPC, rendering, test/dev.</w:t>
      </w:r>
    </w:p>
    <w:p w:rsidR="00386386" w:rsidRPr="00386386" w:rsidRDefault="00386386" w:rsidP="00386386">
      <w:r w:rsidRPr="00386386">
        <w:lastRenderedPageBreak/>
        <w:pict>
          <v:rect id="_x0000_i1039" style="width:0;height:1.5pt" o:hralign="center" o:hrstd="t" o:hr="t" fillcolor="#a0a0a0" stroked="f"/>
        </w:pict>
      </w:r>
    </w:p>
    <w:p w:rsidR="00386386" w:rsidRDefault="00386386"/>
    <w:sectPr w:rsidR="00386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2716"/>
    <w:multiLevelType w:val="multilevel"/>
    <w:tmpl w:val="7A80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76361"/>
    <w:multiLevelType w:val="multilevel"/>
    <w:tmpl w:val="8DCC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D0C8C"/>
    <w:multiLevelType w:val="multilevel"/>
    <w:tmpl w:val="04BA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E56B2"/>
    <w:multiLevelType w:val="multilevel"/>
    <w:tmpl w:val="5D3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81364"/>
    <w:multiLevelType w:val="multilevel"/>
    <w:tmpl w:val="450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D6A32"/>
    <w:multiLevelType w:val="multilevel"/>
    <w:tmpl w:val="C13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07900"/>
    <w:multiLevelType w:val="multilevel"/>
    <w:tmpl w:val="B2B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570DA"/>
    <w:multiLevelType w:val="multilevel"/>
    <w:tmpl w:val="7B5E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F3282"/>
    <w:multiLevelType w:val="multilevel"/>
    <w:tmpl w:val="B89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94B26"/>
    <w:multiLevelType w:val="multilevel"/>
    <w:tmpl w:val="504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60196">
    <w:abstractNumId w:val="9"/>
  </w:num>
  <w:num w:numId="2" w16cid:durableId="325519925">
    <w:abstractNumId w:val="6"/>
  </w:num>
  <w:num w:numId="3" w16cid:durableId="1141193154">
    <w:abstractNumId w:val="3"/>
  </w:num>
  <w:num w:numId="4" w16cid:durableId="1670670834">
    <w:abstractNumId w:val="8"/>
  </w:num>
  <w:num w:numId="5" w16cid:durableId="1359500358">
    <w:abstractNumId w:val="7"/>
  </w:num>
  <w:num w:numId="6" w16cid:durableId="766582936">
    <w:abstractNumId w:val="4"/>
  </w:num>
  <w:num w:numId="7" w16cid:durableId="998194948">
    <w:abstractNumId w:val="0"/>
  </w:num>
  <w:num w:numId="8" w16cid:durableId="2001930127">
    <w:abstractNumId w:val="5"/>
  </w:num>
  <w:num w:numId="9" w16cid:durableId="1890650383">
    <w:abstractNumId w:val="1"/>
  </w:num>
  <w:num w:numId="10" w16cid:durableId="1205751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86"/>
    <w:rsid w:val="0010120C"/>
    <w:rsid w:val="00313AE7"/>
    <w:rsid w:val="00386386"/>
    <w:rsid w:val="00492CCA"/>
    <w:rsid w:val="00AE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9372"/>
  <w15:chartTrackingRefBased/>
  <w15:docId w15:val="{329ED05F-5EB6-454D-806A-646E7566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2026-03-03T12:28:00Z</dcterms:created>
  <dcterms:modified xsi:type="dcterms:W3CDTF">2026-03-03T12:38:00Z</dcterms:modified>
</cp:coreProperties>
</file>