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A5909" w14:textId="098CB26B" w:rsidR="004D36D7" w:rsidRPr="00FD4A68" w:rsidRDefault="00B8501B" w:rsidP="00D345EA">
      <w:pPr>
        <w:pStyle w:val="Title"/>
        <w:rPr>
          <w:rStyle w:val="LabTitleInstVersred"/>
          <w:b/>
          <w:color w:val="auto"/>
        </w:rPr>
      </w:pPr>
      <w:sdt>
        <w:sdtPr>
          <w:rPr>
            <w:b w:val="0"/>
            <w:color w:val="EE0000"/>
          </w:rPr>
          <w:alias w:val="Titr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45689">
            <w:t>Travaux pratiques - Configuration des paramètres de base du commutateur et périphériques finaux</w:t>
          </w:r>
        </w:sdtContent>
      </w:sdt>
      <w:r w:rsidR="00245689">
        <w:rPr>
          <w:rStyle w:val="LabTitleInstVersred"/>
        </w:rPr>
        <w:t xml:space="preserve"> </w:t>
      </w:r>
    </w:p>
    <w:p w14:paraId="71D4CB53" w14:textId="77777777" w:rsidR="008E44D0" w:rsidRDefault="008E44D0" w:rsidP="005454AC">
      <w:pPr>
        <w:pStyle w:val="Heading1"/>
      </w:pPr>
      <w:r>
        <w:t>Topologie</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t>Table d'adressage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 et du masque de sous-réseau."/>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t>Appareil</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t>Adresse IP</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t>Masque de sous-réseau</w:t>
            </w:r>
          </w:p>
        </w:tc>
      </w:tr>
      <w:tr w:rsidR="008E44D0" w14:paraId="46F9B1E6" w14:textId="77777777" w:rsidTr="005679CE">
        <w:trPr>
          <w:cantSplit/>
          <w:jc w:val="center"/>
        </w:trPr>
        <w:tc>
          <w:tcPr>
            <w:tcW w:w="2427" w:type="dxa"/>
            <w:vAlign w:val="bottom"/>
          </w:tcPr>
          <w:p w14:paraId="4C971842" w14:textId="77777777" w:rsidR="008E44D0" w:rsidRPr="0036547D" w:rsidRDefault="009F359E" w:rsidP="0063139D">
            <w:pPr>
              <w:pStyle w:val="TableText"/>
              <w:rPr>
                <w:rStyle w:val="DnT"/>
              </w:rPr>
            </w:pPr>
            <w:r>
              <w:rPr>
                <w:rStyle w:val="DnT"/>
              </w:rPr>
              <w:t>S1</w:t>
            </w:r>
          </w:p>
        </w:tc>
        <w:tc>
          <w:tcPr>
            <w:tcW w:w="2340" w:type="dxa"/>
            <w:vAlign w:val="bottom"/>
          </w:tcPr>
          <w:p w14:paraId="5B8A7644" w14:textId="77777777" w:rsidR="008E44D0" w:rsidRPr="0036547D" w:rsidRDefault="009F359E" w:rsidP="0063139D">
            <w:pPr>
              <w:pStyle w:val="TableText"/>
              <w:rPr>
                <w:rStyle w:val="DnT"/>
              </w:rPr>
            </w:pPr>
            <w:r>
              <w:rPr>
                <w:rStyle w:val="DnT"/>
              </w:rPr>
              <w:t>VLAN 1</w:t>
            </w:r>
          </w:p>
        </w:tc>
        <w:tc>
          <w:tcPr>
            <w:tcW w:w="2808" w:type="dxa"/>
            <w:vAlign w:val="bottom"/>
          </w:tcPr>
          <w:p w14:paraId="69E7E3D2" w14:textId="50A7BA19" w:rsidR="008E44D0" w:rsidRPr="00E87D62" w:rsidRDefault="008E44D0" w:rsidP="0063139D">
            <w:pPr>
              <w:pStyle w:val="TableText"/>
            </w:pPr>
            <w:r>
              <w:t>192.168.1.1</w:t>
            </w:r>
          </w:p>
        </w:tc>
        <w:tc>
          <w:tcPr>
            <w:tcW w:w="2682" w:type="dxa"/>
            <w:vAlign w:val="bottom"/>
          </w:tcPr>
          <w:p w14:paraId="001BD652" w14:textId="77777777" w:rsidR="008E44D0" w:rsidRPr="00E87D62" w:rsidRDefault="008E44D0" w:rsidP="0063139D">
            <w:pPr>
              <w:pStyle w:val="TableText"/>
            </w:pPr>
            <w:r>
              <w:t>255.255.255.0</w:t>
            </w:r>
          </w:p>
        </w:tc>
      </w:tr>
      <w:tr w:rsidR="008E44D0" w14:paraId="2399BE96" w14:textId="77777777" w:rsidTr="005679CE">
        <w:trPr>
          <w:cantSplit/>
          <w:jc w:val="center"/>
        </w:trPr>
        <w:tc>
          <w:tcPr>
            <w:tcW w:w="2427" w:type="dxa"/>
            <w:vAlign w:val="bottom"/>
          </w:tcPr>
          <w:p w14:paraId="742AA18A" w14:textId="77777777" w:rsidR="008E44D0" w:rsidRPr="0036547D" w:rsidRDefault="009F359E" w:rsidP="0063139D">
            <w:pPr>
              <w:pStyle w:val="TableText"/>
              <w:rPr>
                <w:rStyle w:val="DnT"/>
              </w:rPr>
            </w:pPr>
            <w:r>
              <w:rPr>
                <w:rStyle w:val="DnT"/>
              </w:rPr>
              <w:t>S2</w:t>
            </w:r>
          </w:p>
        </w:tc>
        <w:tc>
          <w:tcPr>
            <w:tcW w:w="2340" w:type="dxa"/>
            <w:vAlign w:val="bottom"/>
          </w:tcPr>
          <w:p w14:paraId="22842352" w14:textId="77777777" w:rsidR="008E44D0" w:rsidRPr="0036547D" w:rsidRDefault="009F359E" w:rsidP="0063139D">
            <w:pPr>
              <w:pStyle w:val="TableText"/>
              <w:rPr>
                <w:rStyle w:val="DnT"/>
              </w:rPr>
            </w:pPr>
            <w:r>
              <w:rPr>
                <w:rStyle w:val="DnT"/>
              </w:rPr>
              <w:t>VLAN 1</w:t>
            </w:r>
          </w:p>
        </w:tc>
        <w:tc>
          <w:tcPr>
            <w:tcW w:w="2808" w:type="dxa"/>
            <w:vAlign w:val="bottom"/>
          </w:tcPr>
          <w:p w14:paraId="424BC1C1" w14:textId="0AFA9A4C" w:rsidR="008E44D0" w:rsidRPr="00E87D62" w:rsidRDefault="008E44D0" w:rsidP="008221BE">
            <w:pPr>
              <w:pStyle w:val="TableText"/>
            </w:pPr>
            <w:r>
              <w:t>192.168.1.2</w:t>
            </w:r>
          </w:p>
        </w:tc>
        <w:tc>
          <w:tcPr>
            <w:tcW w:w="2682" w:type="dxa"/>
            <w:vAlign w:val="bottom"/>
          </w:tcPr>
          <w:p w14:paraId="6F54CF18" w14:textId="77777777" w:rsidR="008E44D0" w:rsidRPr="00E87D62" w:rsidRDefault="008E44D0" w:rsidP="0063139D">
            <w:pPr>
              <w:pStyle w:val="TableText"/>
            </w:pPr>
            <w:r>
              <w:t>255.255.255.0</w:t>
            </w:r>
          </w:p>
        </w:tc>
      </w:tr>
      <w:tr w:rsidR="009F359E" w14:paraId="7A6D60A8" w14:textId="77777777" w:rsidTr="005679CE">
        <w:trPr>
          <w:cantSplit/>
          <w:jc w:val="center"/>
        </w:trPr>
        <w:tc>
          <w:tcPr>
            <w:tcW w:w="2427" w:type="dxa"/>
            <w:vAlign w:val="bottom"/>
          </w:tcPr>
          <w:p w14:paraId="5C314580" w14:textId="77777777" w:rsidR="009F359E" w:rsidRPr="0036547D" w:rsidRDefault="009F359E" w:rsidP="009F359E">
            <w:pPr>
              <w:pStyle w:val="TableText"/>
              <w:rPr>
                <w:rStyle w:val="DnT"/>
              </w:rPr>
            </w:pPr>
            <w:r>
              <w:rPr>
                <w:rStyle w:val="DnT"/>
              </w:rPr>
              <w:t>PC-A</w:t>
            </w:r>
          </w:p>
        </w:tc>
        <w:tc>
          <w:tcPr>
            <w:tcW w:w="2340" w:type="dxa"/>
            <w:vAlign w:val="bottom"/>
          </w:tcPr>
          <w:p w14:paraId="69442480" w14:textId="77777777" w:rsidR="009F359E" w:rsidRPr="0036547D" w:rsidRDefault="009F359E" w:rsidP="009F359E">
            <w:pPr>
              <w:pStyle w:val="TableText"/>
              <w:rPr>
                <w:rStyle w:val="DnT"/>
              </w:rPr>
            </w:pPr>
            <w:r>
              <w:rPr>
                <w:rStyle w:val="DnT"/>
              </w:rPr>
              <w:t>Carte réseau (NIC)</w:t>
            </w:r>
          </w:p>
        </w:tc>
        <w:tc>
          <w:tcPr>
            <w:tcW w:w="2808" w:type="dxa"/>
            <w:vAlign w:val="bottom"/>
          </w:tcPr>
          <w:p w14:paraId="76393D01" w14:textId="77777777" w:rsidR="009F359E" w:rsidRPr="00E87D62" w:rsidRDefault="009F359E" w:rsidP="009F359E">
            <w:pPr>
              <w:pStyle w:val="TableText"/>
            </w:pPr>
            <w:r>
              <w:t>192.168.1.10</w:t>
            </w:r>
          </w:p>
        </w:tc>
        <w:tc>
          <w:tcPr>
            <w:tcW w:w="2682" w:type="dxa"/>
            <w:vAlign w:val="bottom"/>
          </w:tcPr>
          <w:p w14:paraId="0CE64EE5" w14:textId="77777777" w:rsidR="009F359E" w:rsidRPr="00E87D62" w:rsidRDefault="009F359E" w:rsidP="009F359E">
            <w:pPr>
              <w:pStyle w:val="TableText"/>
            </w:pPr>
            <w:r>
              <w:t>255.255.255.0</w:t>
            </w:r>
          </w:p>
        </w:tc>
      </w:tr>
      <w:tr w:rsidR="009F359E" w14:paraId="34F6024F" w14:textId="77777777" w:rsidTr="005679CE">
        <w:trPr>
          <w:cantSplit/>
          <w:jc w:val="center"/>
        </w:trPr>
        <w:tc>
          <w:tcPr>
            <w:tcW w:w="2427" w:type="dxa"/>
            <w:vAlign w:val="bottom"/>
          </w:tcPr>
          <w:p w14:paraId="51221972" w14:textId="77777777" w:rsidR="009F359E" w:rsidRPr="0036547D" w:rsidRDefault="009F359E" w:rsidP="009F359E">
            <w:pPr>
              <w:pStyle w:val="TableText"/>
              <w:rPr>
                <w:rStyle w:val="DnT"/>
              </w:rPr>
            </w:pPr>
            <w:r>
              <w:rPr>
                <w:rStyle w:val="DnT"/>
              </w:rPr>
              <w:t>PC-B</w:t>
            </w:r>
          </w:p>
        </w:tc>
        <w:tc>
          <w:tcPr>
            <w:tcW w:w="2340" w:type="dxa"/>
            <w:vAlign w:val="bottom"/>
          </w:tcPr>
          <w:p w14:paraId="2437138A" w14:textId="77777777" w:rsidR="009F359E" w:rsidRPr="0036547D" w:rsidRDefault="009F359E" w:rsidP="009F359E">
            <w:pPr>
              <w:pStyle w:val="TableText"/>
              <w:rPr>
                <w:rStyle w:val="DnT"/>
              </w:rPr>
            </w:pPr>
            <w:r>
              <w:rPr>
                <w:rStyle w:val="DnT"/>
              </w:rPr>
              <w:t>Carte réseau (NIC)</w:t>
            </w:r>
          </w:p>
        </w:tc>
        <w:tc>
          <w:tcPr>
            <w:tcW w:w="2808" w:type="dxa"/>
            <w:vAlign w:val="bottom"/>
          </w:tcPr>
          <w:p w14:paraId="6FF568E6" w14:textId="77777777" w:rsidR="009F359E" w:rsidRPr="00E87D62" w:rsidRDefault="009F359E" w:rsidP="009F359E">
            <w:pPr>
              <w:pStyle w:val="TableText"/>
            </w:pPr>
            <w:r>
              <w:t>192.168.1.11</w:t>
            </w:r>
          </w:p>
        </w:tc>
        <w:tc>
          <w:tcPr>
            <w:tcW w:w="2682" w:type="dxa"/>
            <w:vAlign w:val="bottom"/>
          </w:tcPr>
          <w:p w14:paraId="34C6429B" w14:textId="77777777" w:rsidR="009F359E" w:rsidRPr="00E87D62" w:rsidRDefault="009F359E" w:rsidP="009F359E">
            <w:pPr>
              <w:pStyle w:val="TableText"/>
            </w:pPr>
            <w:r>
              <w:t>255.255.255.0</w:t>
            </w:r>
          </w:p>
        </w:tc>
      </w:tr>
    </w:tbl>
    <w:p w14:paraId="49576443" w14:textId="77777777" w:rsidR="00A44C1C" w:rsidRDefault="00A44C1C" w:rsidP="00A44C1C">
      <w:pPr>
        <w:pStyle w:val="ConfigWindow"/>
      </w:pPr>
      <w:r>
        <w:t>Ligne vierge - aucune information supplémentaire</w:t>
      </w:r>
    </w:p>
    <w:p w14:paraId="5CC36DE9" w14:textId="77777777" w:rsidR="008E44D0" w:rsidRPr="00BB73FF" w:rsidRDefault="008E44D0" w:rsidP="00A46092">
      <w:pPr>
        <w:pStyle w:val="Heading1"/>
      </w:pPr>
      <w:r>
        <w:t>Objectifs</w:t>
      </w:r>
    </w:p>
    <w:p w14:paraId="505C5BFC" w14:textId="60C16007" w:rsidR="008E44D0" w:rsidRPr="004C0909" w:rsidRDefault="008E44D0" w:rsidP="001C7086">
      <w:pPr>
        <w:pStyle w:val="Bulletlevel1"/>
      </w:pPr>
      <w:r>
        <w:t>Configurer la topologie du réseau</w:t>
      </w:r>
    </w:p>
    <w:p w14:paraId="0241B24F" w14:textId="77777777" w:rsidR="008E44D0" w:rsidRPr="004C0909" w:rsidRDefault="008E44D0" w:rsidP="001C7086">
      <w:pPr>
        <w:pStyle w:val="Bulletlevel1"/>
      </w:pPr>
      <w:r>
        <w:t>Configurer les hôtes PC</w:t>
      </w:r>
    </w:p>
    <w:p w14:paraId="2D62396C" w14:textId="77777777" w:rsidR="008E44D0" w:rsidRPr="004C0909" w:rsidRDefault="008E44D0" w:rsidP="001C7086">
      <w:pPr>
        <w:pStyle w:val="Bulletlevel1"/>
      </w:pPr>
      <w:r>
        <w:t>Configurer et vérifier les paramètres de base du commutateur</w:t>
      </w:r>
    </w:p>
    <w:p w14:paraId="2C41AAF8" w14:textId="77777777" w:rsidR="008E44D0" w:rsidRPr="00C07FD9" w:rsidRDefault="008E44D0" w:rsidP="005454AC">
      <w:pPr>
        <w:pStyle w:val="Heading1"/>
      </w:pPr>
      <w:r>
        <w:t>Contexte/scénario</w:t>
      </w:r>
    </w:p>
    <w:p w14:paraId="6E48C88E" w14:textId="36FB0637" w:rsidR="008E44D0" w:rsidRPr="003A37FA" w:rsidRDefault="008E44D0" w:rsidP="008E44D0">
      <w:pPr>
        <w:pStyle w:val="BodyTextL25"/>
      </w:pPr>
      <w:bookmarkStart w:id="0" w:name="OLE_LINK6"/>
      <w:r>
        <w:t xml:space="preserve">Au cours de ces travaux pratiques, vous allez créer un réseau simple avec deux hôtes et deux commutateurs. Vous configurerz également les paramètres de base, dont le nom d'hôte, les mots de passe locaux et la bannière de connexion. </w:t>
      </w:r>
      <w:bookmarkEnd w:id="0"/>
      <w:r>
        <w:t xml:space="preserve">Utilisez la commande </w:t>
      </w:r>
      <w:r w:rsidRPr="0036547D">
        <w:rPr>
          <w:rStyle w:val="DnT"/>
        </w:rPr>
        <w:t>show</w:t>
      </w:r>
      <w:r>
        <w:t xml:space="preserve"> pour afficher la configuration courant , la version de l'IOS et le statut de l'interface. Utilisez la commande </w:t>
      </w:r>
      <w:r w:rsidRPr="0036547D">
        <w:rPr>
          <w:rStyle w:val="DnT"/>
        </w:rPr>
        <w:t>copy</w:t>
      </w:r>
      <w:r>
        <w:t xml:space="preserve"> pour enregistrer les configurations des périphériques.</w:t>
      </w:r>
    </w:p>
    <w:p w14:paraId="7942CEF7" w14:textId="520739DA" w:rsidR="008E44D0" w:rsidRDefault="008E44D0" w:rsidP="008E44D0">
      <w:pPr>
        <w:pStyle w:val="BodyTextL25"/>
      </w:pPr>
      <w:r>
        <w:t xml:space="preserve">Dans le cadre de ces travaux pratiques, vous appliquerez l'adressage IP aux ordinateurs et commutateurs pour permettre la communication entre ces deux périphériques. Utilisez la commande </w:t>
      </w:r>
      <w:r w:rsidRPr="0036547D">
        <w:rPr>
          <w:rStyle w:val="DnT"/>
        </w:rPr>
        <w:t>ping</w:t>
      </w:r>
      <w:r>
        <w:t xml:space="preserve"> pour vérifier la connectivité.</w:t>
      </w:r>
    </w:p>
    <w:p w14:paraId="130AE2C7" w14:textId="77777777" w:rsidR="008E44D0" w:rsidRPr="00526B94" w:rsidRDefault="008E44D0" w:rsidP="008E44D0">
      <w:pPr>
        <w:pStyle w:val="BodyTextL25"/>
        <w:rPr>
          <w:b/>
        </w:rPr>
      </w:pPr>
      <w:r>
        <w:rPr>
          <w:b/>
        </w:rPr>
        <w:t>Remarque</w:t>
      </w:r>
      <w:r>
        <w:t xml:space="preserve">:les commutateurs utilisés sont des modèles Cisco Catalyst 2960 équipés de Cisco IOS version 15.0(2) (image lanbasek9). D'autres commutateurs et versions de Cisco IOS peuvent être utilisés. Selon le </w:t>
      </w:r>
      <w:r>
        <w:lastRenderedPageBreak/>
        <w:t>modèle et la version de Cisco IOS, les commandes disponibles et le résultat produit peuvent différer de ceux qui sont indiqués dans les travaux pratiques.</w:t>
      </w:r>
    </w:p>
    <w:p w14:paraId="23AAA850" w14:textId="77777777" w:rsidR="008E44D0" w:rsidRPr="00DE6F44" w:rsidRDefault="008E44D0" w:rsidP="008E44D0">
      <w:pPr>
        <w:pStyle w:val="BodyTextL25"/>
      </w:pPr>
      <w:r>
        <w:rPr>
          <w:b/>
        </w:rPr>
        <w:t>Remarque</w:t>
      </w:r>
      <w:r>
        <w:t>: Assurez-vous que les commutateurs ont été réinitialisés et qu'ils ne présentent aucune configuration initiale. Reportez-vous à l'annexe A pour consulter la procédure d'initialisation et de redémarrage d'un commutateur.</w:t>
      </w:r>
    </w:p>
    <w:p w14:paraId="6507CB7E" w14:textId="77777777" w:rsidR="008E44D0" w:rsidRDefault="008E44D0" w:rsidP="005454AC">
      <w:pPr>
        <w:pStyle w:val="Heading1"/>
      </w:pPr>
      <w:r>
        <w:t>Ressources requises</w:t>
      </w:r>
    </w:p>
    <w:p w14:paraId="77169715" w14:textId="77777777" w:rsidR="008E44D0" w:rsidRPr="0063650B" w:rsidRDefault="008E44D0" w:rsidP="0063650B">
      <w:pPr>
        <w:pStyle w:val="Bulletlevel1"/>
      </w:pPr>
      <w:r>
        <w:t>2 commutateurs (Cisco 2960 équipé de Cisco IOS version 15.0(2), image lanbasek9 ou similaire)</w:t>
      </w:r>
    </w:p>
    <w:p w14:paraId="38AEF990" w14:textId="77777777" w:rsidR="008E44D0" w:rsidRPr="0063650B" w:rsidRDefault="008E44D0" w:rsidP="0063650B">
      <w:pPr>
        <w:pStyle w:val="Bulletlevel1"/>
      </w:pPr>
      <w:r>
        <w:t>2 ordinateurs (Windows) équipés d'un programme d'émulation de terminal tel que Tera Term</w:t>
      </w:r>
    </w:p>
    <w:p w14:paraId="2BA8E9BF" w14:textId="77777777" w:rsidR="008E44D0" w:rsidRPr="0063650B" w:rsidRDefault="008E44D0" w:rsidP="0063650B">
      <w:pPr>
        <w:pStyle w:val="Bulletlevel1"/>
      </w:pPr>
      <w:r>
        <w:t>Câbles de console pour configurer les périphériques Cisco IOS via les ports de console</w:t>
      </w:r>
    </w:p>
    <w:p w14:paraId="0A1C1576" w14:textId="77777777" w:rsidR="008E44D0" w:rsidRPr="0063650B" w:rsidRDefault="008E44D0" w:rsidP="0063650B">
      <w:pPr>
        <w:pStyle w:val="Bulletlevel1"/>
      </w:pPr>
      <w:r>
        <w:t>Câbles Ethernet comme indiqué dans la topologie</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Configurer la topologie du réseau</w:t>
      </w:r>
    </w:p>
    <w:p w14:paraId="7E2FE3E0" w14:textId="44503CC7" w:rsidR="008E44D0" w:rsidRDefault="008E44D0" w:rsidP="008E44D0">
      <w:pPr>
        <w:pStyle w:val="BodyTextL25"/>
      </w:pPr>
      <w:bookmarkStart w:id="1" w:name="OLE_LINK7"/>
      <w:bookmarkStart w:id="2" w:name="OLE_LINK8"/>
      <w:r>
        <w:t>Dans cette étape, vous allez câbler les périphériques ensemble selon la topologie du réseau.</w:t>
      </w:r>
      <w:bookmarkEnd w:id="1"/>
      <w:bookmarkEnd w:id="2"/>
    </w:p>
    <w:p w14:paraId="0E45F4A6" w14:textId="77777777" w:rsidR="008E44D0" w:rsidRDefault="008E44D0" w:rsidP="00984D00">
      <w:pPr>
        <w:pStyle w:val="SubStepAlpha"/>
      </w:pPr>
      <w:r>
        <w:t>Mettez les appareils sous tension.</w:t>
      </w:r>
    </w:p>
    <w:p w14:paraId="746B6607" w14:textId="77777777" w:rsidR="008E44D0" w:rsidRDefault="008E44D0" w:rsidP="00984D00">
      <w:pPr>
        <w:pStyle w:val="SubStepAlpha"/>
      </w:pPr>
      <w:r>
        <w:t>Connectez les deux commutateurs.</w:t>
      </w:r>
    </w:p>
    <w:p w14:paraId="51A163A6" w14:textId="77777777" w:rsidR="008E44D0" w:rsidRDefault="008E44D0" w:rsidP="00984D00">
      <w:pPr>
        <w:pStyle w:val="SubStepAlpha"/>
      </w:pPr>
      <w:r>
        <w:t>Connectez les ordinateurs à leurs commutateurs respectifs.</w:t>
      </w:r>
    </w:p>
    <w:p w14:paraId="206BF05C" w14:textId="77777777" w:rsidR="008E44D0" w:rsidRDefault="008E44D0" w:rsidP="00984D00">
      <w:pPr>
        <w:pStyle w:val="SubStepAlpha"/>
      </w:pPr>
      <w:r>
        <w:t>Inspection visuelle des connexions réseau</w:t>
      </w:r>
    </w:p>
    <w:p w14:paraId="1B251730" w14:textId="77777777" w:rsidR="008E44D0" w:rsidRPr="00B0153A" w:rsidRDefault="008E44D0" w:rsidP="005679CE">
      <w:pPr>
        <w:pStyle w:val="Heading2"/>
      </w:pPr>
      <w:r>
        <w:t>Configurer les hôtes PC</w:t>
      </w:r>
    </w:p>
    <w:p w14:paraId="78F75C88" w14:textId="77777777" w:rsidR="008E44D0" w:rsidRPr="00662C02" w:rsidRDefault="008E44D0" w:rsidP="00984D00">
      <w:pPr>
        <w:pStyle w:val="SubStepAlpha"/>
      </w:pPr>
      <w:r>
        <w:t>Configurez les informations d'adressage IP statique sur les ordinateurs conformément à la table d'adressage.</w:t>
      </w:r>
    </w:p>
    <w:p w14:paraId="719C141D" w14:textId="77777777" w:rsidR="008E44D0" w:rsidRDefault="008E44D0" w:rsidP="00984D00">
      <w:pPr>
        <w:pStyle w:val="SubStepAlpha"/>
      </w:pPr>
      <w:r>
        <w:t>Vérifiez les paramètres et la connectivité des PC.</w:t>
      </w:r>
    </w:p>
    <w:p w14:paraId="7FE4535F" w14:textId="77777777" w:rsidR="008E44D0" w:rsidRPr="00B8047A" w:rsidRDefault="008E44D0" w:rsidP="005679CE">
      <w:pPr>
        <w:pStyle w:val="Heading2"/>
      </w:pPr>
      <w:r>
        <w:t>Configurer et vérifier les paramètres de base du commutateur</w:t>
      </w:r>
    </w:p>
    <w:p w14:paraId="755F60B7" w14:textId="0A4861FB" w:rsidR="008E44D0" w:rsidRDefault="008E44D0" w:rsidP="00984D00">
      <w:pPr>
        <w:pStyle w:val="SubStepAlpha"/>
      </w:pPr>
      <w:r>
        <w:t>Accédez au commutateur via la console. Passer en mode de configuration globale.</w:t>
      </w:r>
    </w:p>
    <w:p w14:paraId="15E392AF" w14:textId="6D204845" w:rsidR="000A468C" w:rsidRDefault="000A468C" w:rsidP="000A468C">
      <w:pPr>
        <w:pStyle w:val="ConfigWindow"/>
      </w:pPr>
      <w:r>
        <w:t>Ouvrez la fenêtre de configuration.</w:t>
      </w:r>
    </w:p>
    <w:p w14:paraId="1C1DD298" w14:textId="334138D1" w:rsidR="008E44D0" w:rsidRDefault="00405931" w:rsidP="008F1BD7">
      <w:pPr>
        <w:pStyle w:val="SubStepAlpha"/>
      </w:pPr>
      <w:r>
        <w:t>Nommez le commutateur conformément à la table d'adressage.</w:t>
      </w:r>
    </w:p>
    <w:p w14:paraId="65138E2A" w14:textId="77777777" w:rsidR="008E44D0" w:rsidRDefault="008E44D0" w:rsidP="008F1BD7">
      <w:pPr>
        <w:pStyle w:val="SubStepAlpha"/>
      </w:pPr>
      <w:r>
        <w:t>Empêchez les recherches DNS indésirables.</w:t>
      </w:r>
    </w:p>
    <w:p w14:paraId="76D1096C" w14:textId="57E4FAA7" w:rsidR="008E44D0" w:rsidRDefault="00E94AC1" w:rsidP="008F1BD7">
      <w:pPr>
        <w:pStyle w:val="SubStepAlpha"/>
      </w:pPr>
      <w:r>
        <w:t xml:space="preserve">Saisissez des mots de passe locaux. Utilisez </w:t>
      </w:r>
      <w:r w:rsidRPr="0036547D">
        <w:rPr>
          <w:rStyle w:val="DnT"/>
        </w:rPr>
        <w:t>class</w:t>
      </w:r>
      <w:r>
        <w:t xml:space="preserve"> comme mot de passe d'exécution utilisateur et </w:t>
      </w:r>
      <w:r w:rsidRPr="0036547D">
        <w:rPr>
          <w:rStyle w:val="DnT"/>
        </w:rPr>
        <w:t>cisco</w:t>
      </w:r>
      <w:r>
        <w:t xml:space="preserve"> comme mot de passe d’accès console .</w:t>
      </w:r>
    </w:p>
    <w:p w14:paraId="7EA51AEC" w14:textId="77777777" w:rsidR="0059251D" w:rsidRDefault="00A06EBE" w:rsidP="008F1BD7">
      <w:pPr>
        <w:pStyle w:val="SubStepAlpha"/>
      </w:pPr>
      <w:r>
        <w:t>Configurez et activez le SVI en fonction de la table d'adressage.</w:t>
      </w:r>
    </w:p>
    <w:p w14:paraId="16FAB1E6" w14:textId="2B05B240" w:rsidR="008E44D0" w:rsidRDefault="00B602FB" w:rsidP="008F1BD7">
      <w:pPr>
        <w:pStyle w:val="SubStepAlpha"/>
      </w:pPr>
      <w:r>
        <w:t xml:space="preserve">Accédez au bannière MOTD de connexion pour avertir </w:t>
      </w:r>
      <w:proofErr w:type="gramStart"/>
      <w:r>
        <w:t>un accès non autorisés</w:t>
      </w:r>
      <w:proofErr w:type="gramEnd"/>
      <w:r>
        <w:t>.</w:t>
      </w:r>
    </w:p>
    <w:p w14:paraId="1344B1AF" w14:textId="77777777" w:rsidR="008E44D0" w:rsidRDefault="008E44D0" w:rsidP="008F1BD7">
      <w:pPr>
        <w:pStyle w:val="SubStepAlpha"/>
      </w:pPr>
      <w:r>
        <w:t>Enregistrer la configuration.</w:t>
      </w:r>
    </w:p>
    <w:p w14:paraId="79E959C1" w14:textId="77777777" w:rsidR="008E44D0" w:rsidRDefault="008E44D0" w:rsidP="008F1BD7">
      <w:pPr>
        <w:pStyle w:val="SubStepAlpha"/>
      </w:pPr>
      <w:r>
        <w:t>Affichez la configuration en cours.</w:t>
      </w:r>
    </w:p>
    <w:p w14:paraId="63292A18" w14:textId="77777777" w:rsidR="008E44D0" w:rsidRDefault="008E44D0" w:rsidP="008F1BD7">
      <w:pPr>
        <w:pStyle w:val="SubStepAlpha"/>
      </w:pPr>
      <w:r>
        <w:t>Affichez la version de l'IOS et d'autres informations utiles du commutateur.</w:t>
      </w:r>
    </w:p>
    <w:p w14:paraId="69BF851A" w14:textId="15939EBD" w:rsidR="000A468C" w:rsidRDefault="008E44D0" w:rsidP="000A468C">
      <w:pPr>
        <w:pStyle w:val="SubStepAlpha"/>
      </w:pPr>
      <w:r>
        <w:t>Affichez le statut des interfaces connectées sur le commutateur.</w:t>
      </w:r>
    </w:p>
    <w:p w14:paraId="08DB2FF9" w14:textId="4D2D9BD1" w:rsidR="008E44D0" w:rsidRDefault="00A22883" w:rsidP="008F1BD7">
      <w:pPr>
        <w:pStyle w:val="SubStepAlpha"/>
      </w:pPr>
      <w:r>
        <w:t>Configurez le Commutateur S2.</w:t>
      </w:r>
    </w:p>
    <w:p w14:paraId="3E0072DC" w14:textId="77777777" w:rsidR="008E44D0" w:rsidRDefault="008E44D0" w:rsidP="008F1BD7">
      <w:pPr>
        <w:pStyle w:val="SubStepAlpha"/>
      </w:pPr>
      <w:r>
        <w:t>Notez le statut des interfaces suivantes.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vous permet d'enregistrer l'état de l'interface et le protocole pour les commutateurs S1 et S2."/>
      </w:tblPr>
      <w:tblGrid>
        <w:gridCol w:w="2015"/>
        <w:gridCol w:w="1989"/>
        <w:gridCol w:w="1978"/>
        <w:gridCol w:w="1989"/>
        <w:gridCol w:w="1979"/>
      </w:tblGrid>
      <w:tr w:rsidR="008E44D0" w14:paraId="788FE4ED" w14:textId="77777777" w:rsidTr="00D4596A">
        <w:trPr>
          <w:cantSplit/>
          <w:tblHeader/>
          <w:jc w:val="center"/>
        </w:trPr>
        <w:tc>
          <w:tcPr>
            <w:tcW w:w="2015" w:type="dxa"/>
            <w:shd w:val="clear" w:color="auto" w:fill="DBE5F1"/>
            <w:vAlign w:val="bottom"/>
          </w:tcPr>
          <w:p w14:paraId="3243450E" w14:textId="77777777" w:rsidR="008E44D0" w:rsidRDefault="000455E5" w:rsidP="0063139D">
            <w:pPr>
              <w:pStyle w:val="TableHeading"/>
            </w:pPr>
            <w:r>
              <w:lastRenderedPageBreak/>
              <w:t>Interface</w:t>
            </w:r>
          </w:p>
        </w:tc>
        <w:tc>
          <w:tcPr>
            <w:tcW w:w="1989" w:type="dxa"/>
            <w:shd w:val="clear" w:color="auto" w:fill="DBE5F1"/>
            <w:vAlign w:val="bottom"/>
          </w:tcPr>
          <w:p w14:paraId="59BCE979" w14:textId="77777777" w:rsidR="008E44D0" w:rsidRDefault="000455E5" w:rsidP="0063139D">
            <w:pPr>
              <w:pStyle w:val="TableHeading"/>
            </w:pPr>
            <w:r>
              <w:t>S1 État</w:t>
            </w:r>
          </w:p>
        </w:tc>
        <w:tc>
          <w:tcPr>
            <w:tcW w:w="1978" w:type="dxa"/>
            <w:shd w:val="clear" w:color="auto" w:fill="DBE5F1"/>
            <w:vAlign w:val="bottom"/>
          </w:tcPr>
          <w:p w14:paraId="3F55BA6C" w14:textId="77777777" w:rsidR="008E44D0" w:rsidRDefault="000455E5" w:rsidP="0063139D">
            <w:pPr>
              <w:pStyle w:val="TableHeading"/>
            </w:pPr>
            <w:r>
              <w:t>Protocole</w:t>
            </w:r>
          </w:p>
        </w:tc>
        <w:tc>
          <w:tcPr>
            <w:tcW w:w="1989" w:type="dxa"/>
            <w:shd w:val="clear" w:color="auto" w:fill="DBE5F1"/>
            <w:vAlign w:val="bottom"/>
          </w:tcPr>
          <w:p w14:paraId="56DD978D" w14:textId="77777777" w:rsidR="008E44D0" w:rsidRDefault="000455E5" w:rsidP="0063139D">
            <w:pPr>
              <w:pStyle w:val="TableHeading"/>
            </w:pPr>
            <w:r>
              <w:t>S2 État</w:t>
            </w:r>
          </w:p>
        </w:tc>
        <w:tc>
          <w:tcPr>
            <w:tcW w:w="1979" w:type="dxa"/>
            <w:shd w:val="clear" w:color="auto" w:fill="DBE5F1"/>
            <w:vAlign w:val="bottom"/>
          </w:tcPr>
          <w:p w14:paraId="0E0BDFA8" w14:textId="77777777" w:rsidR="008E44D0" w:rsidRDefault="000455E5" w:rsidP="0063139D">
            <w:pPr>
              <w:pStyle w:val="TableHeading"/>
            </w:pPr>
            <w:r>
              <w:t>Protocole</w:t>
            </w:r>
          </w:p>
        </w:tc>
      </w:tr>
      <w:tr w:rsidR="008E44D0" w14:paraId="4E71DA1D" w14:textId="77777777" w:rsidTr="0063139D">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144E7ADE" w:rsidR="008E44D0" w:rsidRPr="00897766" w:rsidRDefault="008E44D0" w:rsidP="00897766">
            <w:pPr>
              <w:pStyle w:val="TableAnswer"/>
              <w:rPr>
                <w:rStyle w:val="AnswerGray"/>
              </w:rPr>
            </w:pPr>
          </w:p>
        </w:tc>
        <w:tc>
          <w:tcPr>
            <w:tcW w:w="1978" w:type="dxa"/>
            <w:vAlign w:val="bottom"/>
          </w:tcPr>
          <w:p w14:paraId="758D10DC" w14:textId="24C42865" w:rsidR="008E44D0" w:rsidRPr="00897766" w:rsidRDefault="008E44D0" w:rsidP="00897766">
            <w:pPr>
              <w:pStyle w:val="TableAnswer"/>
              <w:rPr>
                <w:rStyle w:val="AnswerGray"/>
              </w:rPr>
            </w:pPr>
          </w:p>
        </w:tc>
        <w:tc>
          <w:tcPr>
            <w:tcW w:w="1989" w:type="dxa"/>
            <w:vAlign w:val="bottom"/>
          </w:tcPr>
          <w:p w14:paraId="3FCCBFBC" w14:textId="60C5F13A" w:rsidR="008E44D0" w:rsidRPr="00897766" w:rsidRDefault="008E44D0" w:rsidP="00897766">
            <w:pPr>
              <w:pStyle w:val="TableAnswer"/>
              <w:rPr>
                <w:rStyle w:val="AnswerGray"/>
              </w:rPr>
            </w:pPr>
          </w:p>
        </w:tc>
        <w:tc>
          <w:tcPr>
            <w:tcW w:w="1979" w:type="dxa"/>
            <w:vAlign w:val="bottom"/>
          </w:tcPr>
          <w:p w14:paraId="2CE453DC" w14:textId="5B3D7BDF" w:rsidR="008E44D0" w:rsidRPr="00897766" w:rsidRDefault="008E44D0" w:rsidP="00897766">
            <w:pPr>
              <w:pStyle w:val="TableAnswer"/>
              <w:rPr>
                <w:rStyle w:val="AnswerGray"/>
              </w:rPr>
            </w:pPr>
          </w:p>
        </w:tc>
      </w:tr>
      <w:tr w:rsidR="008E44D0" w14:paraId="54500D63" w14:textId="77777777" w:rsidTr="0063139D">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09B4B322" w:rsidR="008E44D0" w:rsidRPr="00897766" w:rsidRDefault="008E44D0" w:rsidP="00897766">
            <w:pPr>
              <w:pStyle w:val="TableAnswer"/>
              <w:rPr>
                <w:rStyle w:val="AnswerGray"/>
              </w:rPr>
            </w:pPr>
          </w:p>
        </w:tc>
        <w:tc>
          <w:tcPr>
            <w:tcW w:w="1978" w:type="dxa"/>
            <w:vAlign w:val="bottom"/>
          </w:tcPr>
          <w:p w14:paraId="508C4C7A" w14:textId="05E3A81A" w:rsidR="008E44D0" w:rsidRPr="00897766" w:rsidRDefault="008E44D0" w:rsidP="00897766">
            <w:pPr>
              <w:pStyle w:val="TableAnswer"/>
              <w:rPr>
                <w:rStyle w:val="AnswerGray"/>
              </w:rPr>
            </w:pPr>
          </w:p>
        </w:tc>
        <w:tc>
          <w:tcPr>
            <w:tcW w:w="1989" w:type="dxa"/>
            <w:vAlign w:val="bottom"/>
          </w:tcPr>
          <w:p w14:paraId="315ED071" w14:textId="374FA7C3" w:rsidR="008E44D0" w:rsidRPr="00897766" w:rsidRDefault="008E44D0" w:rsidP="00897766">
            <w:pPr>
              <w:pStyle w:val="TableAnswer"/>
              <w:rPr>
                <w:rStyle w:val="AnswerGray"/>
              </w:rPr>
            </w:pPr>
          </w:p>
        </w:tc>
        <w:tc>
          <w:tcPr>
            <w:tcW w:w="1979" w:type="dxa"/>
            <w:vAlign w:val="bottom"/>
          </w:tcPr>
          <w:p w14:paraId="1D6F5D03" w14:textId="21CC57C3" w:rsidR="008E44D0" w:rsidRPr="00897766" w:rsidRDefault="008E44D0" w:rsidP="00897766">
            <w:pPr>
              <w:pStyle w:val="TableAnswer"/>
              <w:rPr>
                <w:rStyle w:val="AnswerGray"/>
              </w:rPr>
            </w:pPr>
          </w:p>
        </w:tc>
      </w:tr>
      <w:tr w:rsidR="008E44D0" w14:paraId="36DEFAE1" w14:textId="77777777" w:rsidTr="0063139D">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37B71209" w:rsidR="008E44D0" w:rsidRPr="00897766" w:rsidRDefault="008E44D0" w:rsidP="00897766">
            <w:pPr>
              <w:pStyle w:val="TableAnswer"/>
              <w:rPr>
                <w:rStyle w:val="AnswerGray"/>
              </w:rPr>
            </w:pPr>
          </w:p>
        </w:tc>
        <w:tc>
          <w:tcPr>
            <w:tcW w:w="1978" w:type="dxa"/>
            <w:vAlign w:val="bottom"/>
          </w:tcPr>
          <w:p w14:paraId="500DE222" w14:textId="7860E17B" w:rsidR="008E44D0" w:rsidRPr="00897766" w:rsidRDefault="008E44D0" w:rsidP="00897766">
            <w:pPr>
              <w:pStyle w:val="TableAnswer"/>
              <w:rPr>
                <w:rStyle w:val="AnswerGray"/>
              </w:rPr>
            </w:pPr>
          </w:p>
        </w:tc>
        <w:tc>
          <w:tcPr>
            <w:tcW w:w="1989" w:type="dxa"/>
            <w:vAlign w:val="bottom"/>
          </w:tcPr>
          <w:p w14:paraId="3FA90FF0" w14:textId="285FA59B" w:rsidR="008E44D0" w:rsidRPr="00897766" w:rsidRDefault="008E44D0" w:rsidP="00897766">
            <w:pPr>
              <w:pStyle w:val="TableAnswer"/>
              <w:rPr>
                <w:rStyle w:val="AnswerGray"/>
              </w:rPr>
            </w:pPr>
          </w:p>
        </w:tc>
        <w:tc>
          <w:tcPr>
            <w:tcW w:w="1979" w:type="dxa"/>
            <w:vAlign w:val="bottom"/>
          </w:tcPr>
          <w:p w14:paraId="53D53F01" w14:textId="7448CFFA" w:rsidR="008E44D0" w:rsidRPr="00897766" w:rsidRDefault="008E44D0" w:rsidP="00897766">
            <w:pPr>
              <w:pStyle w:val="TableAnswer"/>
              <w:rPr>
                <w:rStyle w:val="AnswerGray"/>
              </w:rPr>
            </w:pPr>
          </w:p>
        </w:tc>
      </w:tr>
      <w:tr w:rsidR="008E44D0" w14:paraId="07D2A923" w14:textId="77777777" w:rsidTr="0063139D">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1D3DDA20" w:rsidR="008E44D0" w:rsidRPr="00897766" w:rsidRDefault="008E44D0" w:rsidP="00897766">
            <w:pPr>
              <w:pStyle w:val="TableAnswer"/>
              <w:rPr>
                <w:rStyle w:val="AnswerGray"/>
              </w:rPr>
            </w:pPr>
          </w:p>
        </w:tc>
        <w:tc>
          <w:tcPr>
            <w:tcW w:w="1978" w:type="dxa"/>
            <w:vAlign w:val="bottom"/>
          </w:tcPr>
          <w:p w14:paraId="50174BB0" w14:textId="41D82CDC" w:rsidR="008E44D0" w:rsidRPr="00897766" w:rsidRDefault="008E44D0" w:rsidP="00897766">
            <w:pPr>
              <w:pStyle w:val="TableAnswer"/>
              <w:rPr>
                <w:rStyle w:val="AnswerGray"/>
              </w:rPr>
            </w:pPr>
          </w:p>
        </w:tc>
        <w:tc>
          <w:tcPr>
            <w:tcW w:w="1989" w:type="dxa"/>
            <w:vAlign w:val="bottom"/>
          </w:tcPr>
          <w:p w14:paraId="28BF90C1" w14:textId="608AA491" w:rsidR="008E44D0" w:rsidRPr="00897766" w:rsidRDefault="008E44D0" w:rsidP="00897766">
            <w:pPr>
              <w:pStyle w:val="TableAnswer"/>
              <w:rPr>
                <w:rStyle w:val="AnswerGray"/>
              </w:rPr>
            </w:pPr>
          </w:p>
        </w:tc>
        <w:tc>
          <w:tcPr>
            <w:tcW w:w="1979" w:type="dxa"/>
            <w:vAlign w:val="bottom"/>
          </w:tcPr>
          <w:p w14:paraId="58211294" w14:textId="053BC1E8" w:rsidR="008E44D0" w:rsidRPr="00897766" w:rsidRDefault="008E44D0" w:rsidP="00897766">
            <w:pPr>
              <w:pStyle w:val="TableAnswer"/>
              <w:rPr>
                <w:rStyle w:val="AnswerGray"/>
              </w:rPr>
            </w:pPr>
          </w:p>
        </w:tc>
      </w:tr>
    </w:tbl>
    <w:p w14:paraId="073EF3EB" w14:textId="77777777" w:rsidR="00A44C1C" w:rsidRDefault="00A44C1C" w:rsidP="00A44C1C">
      <w:pPr>
        <w:pStyle w:val="ConfigWindow"/>
      </w:pPr>
      <w:r>
        <w:t>Ligne vierge - aucune information supplémentaire</w:t>
      </w:r>
    </w:p>
    <w:p w14:paraId="4CBAD1F8" w14:textId="5C337533" w:rsidR="00811797" w:rsidRDefault="001A3AB5" w:rsidP="00A36027">
      <w:pPr>
        <w:pStyle w:val="SubStepAlpha"/>
      </w:pPr>
      <w:r>
        <w:t xml:space="preserve">À partir d'un PC, ping S1 et S2. En principe, cette requête ping doit aboutir. </w:t>
      </w:r>
    </w:p>
    <w:p w14:paraId="3D2402AA" w14:textId="534369C5" w:rsidR="001A3AB5" w:rsidRDefault="001A3AB5" w:rsidP="00A36027">
      <w:pPr>
        <w:pStyle w:val="SubStepAlpha"/>
      </w:pPr>
      <w:r>
        <w:t xml:space="preserve">A partir d'un commutateur, ping </w:t>
      </w:r>
      <w:r w:rsidRPr="0036547D">
        <w:rPr>
          <w:rStyle w:val="DnT"/>
        </w:rPr>
        <w:t>PC-A</w:t>
      </w:r>
      <w:r>
        <w:t xml:space="preserve"> et </w:t>
      </w:r>
      <w:r w:rsidRPr="0036547D">
        <w:rPr>
          <w:rStyle w:val="DnT"/>
        </w:rPr>
        <w:t>PC-B</w:t>
      </w:r>
      <w:r>
        <w:t>. En principe, cette requête ping doit aboutir.</w:t>
      </w:r>
    </w:p>
    <w:p w14:paraId="37AF505F" w14:textId="30FBF38A" w:rsidR="008F1BD7" w:rsidRPr="00342AC4" w:rsidRDefault="008F1BD7" w:rsidP="005454AC">
      <w:pPr>
        <w:pStyle w:val="Heading1"/>
      </w:pPr>
      <w:r>
        <w:t>Question de réflexion</w:t>
      </w:r>
    </w:p>
    <w:p w14:paraId="5BAB303D" w14:textId="123B4CE0" w:rsidR="008E44D0" w:rsidRDefault="00153308" w:rsidP="008E44D0">
      <w:pPr>
        <w:pStyle w:val="BodyTextL25"/>
      </w:pPr>
      <w:r>
        <w:t>Pourquoi certains ports FastEthernet sur les commutateurs sont-ils activés tandis que d'autres sont hors service?</w:t>
      </w:r>
    </w:p>
    <w:p w14:paraId="51668B4C" w14:textId="77777777" w:rsidR="008E44D0" w:rsidRDefault="00DA3FC4" w:rsidP="00BE2C87">
      <w:pPr>
        <w:pStyle w:val="AnswerLineL25"/>
      </w:pPr>
      <w:r>
        <w:t>Saisissez vos réponses ici</w:t>
      </w:r>
    </w:p>
    <w:p w14:paraId="5E02A61F" w14:textId="77777777" w:rsidR="008E44D0" w:rsidRDefault="008E44D0" w:rsidP="008E44D0">
      <w:pPr>
        <w:pStyle w:val="BodyTextL25"/>
      </w:pPr>
      <w:r>
        <w:t xml:space="preserve">Qu'est-ce qui pourrait empêcher l'envoi d'une requête ping entre des </w:t>
      </w:r>
      <w:proofErr w:type="gramStart"/>
      <w:r>
        <w:t>ordinateurs?</w:t>
      </w:r>
      <w:proofErr w:type="gramEnd"/>
    </w:p>
    <w:sectPr w:rsidR="008E44D0" w:rsidSect="00A4609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28F7E" w14:textId="77777777" w:rsidR="00B8501B" w:rsidRDefault="00B8501B" w:rsidP="00710659">
      <w:pPr>
        <w:spacing w:after="0" w:line="240" w:lineRule="auto"/>
      </w:pPr>
      <w:r>
        <w:separator/>
      </w:r>
    </w:p>
    <w:p w14:paraId="28F7A0FA" w14:textId="77777777" w:rsidR="00B8501B" w:rsidRDefault="00B8501B"/>
  </w:endnote>
  <w:endnote w:type="continuationSeparator" w:id="0">
    <w:p w14:paraId="4E4A470B" w14:textId="77777777" w:rsidR="00B8501B" w:rsidRDefault="00B8501B" w:rsidP="00710659">
      <w:pPr>
        <w:spacing w:after="0" w:line="240" w:lineRule="auto"/>
      </w:pPr>
      <w:r>
        <w:continuationSeparator/>
      </w:r>
    </w:p>
    <w:p w14:paraId="129447C4" w14:textId="77777777" w:rsidR="00B8501B" w:rsidRDefault="00B850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4C7B" w14:textId="77777777" w:rsidR="00245689" w:rsidRDefault="00245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CBF1" w14:textId="6F4F6A85" w:rsidR="00245689" w:rsidRPr="00882B63" w:rsidRDefault="00245689" w:rsidP="00E859E3">
    <w:pPr>
      <w:pStyle w:val="Footer"/>
      <w:rPr>
        <w:szCs w:val="16"/>
      </w:rPr>
    </w:pPr>
    <w:r w:rsidRPr="00B31F19">
      <w:sym w:font="Symbol" w:char="F0E3"/>
    </w:r>
    <w:r>
      <w:t xml:space="preserve"> </w:t>
    </w:r>
    <w:sdt>
      <w:sdtPr>
        <w:alias w:val="Commentaires"/>
        <w:tag w:val=""/>
        <w:id w:val="-641186392"/>
        <w:dataBinding w:prefixMappings="xmlns:ns0='http://purl.org/dc/elements/1.1/' xmlns:ns1='http://schemas.openxmlformats.org/package/2006/metadata/core-properties' " w:xpath="/ns1:coreProperties[1]/ns0:description[1]" w:storeItemID="{6C3C8BC8-F283-45AE-878A-BAB7291924A1}"/>
        <w:text w:multiLine="1"/>
      </w:sdtPr>
      <w:sdtEndPr/>
      <w:sdtContent>
        <w:r w:rsidR="00E77E75">
          <w:t>2013</w:t>
        </w:r>
      </w:sdtContent>
    </w:sdt>
    <w:r w:rsidR="00E77E75">
      <w:t xml:space="preserve"> - </w:t>
    </w:r>
    <w:r w:rsidR="00E77E75">
      <w:fldChar w:fldCharType="begin"/>
    </w:r>
    <w:r w:rsidR="00E77E75">
      <w:instrText xml:space="preserve"> SAVEDATE  \@ "yyyy"  \* MERGEFORMAT </w:instrText>
    </w:r>
    <w:r w:rsidR="00E77E75">
      <w:fldChar w:fldCharType="separate"/>
    </w:r>
    <w:r w:rsidR="004C22F4">
      <w:rPr>
        <w:noProof/>
      </w:rPr>
      <w:t>2021</w:t>
    </w:r>
    <w:r w:rsidR="00E77E75">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61C9" w14:textId="7DE12FB4" w:rsidR="00245689" w:rsidRPr="00882B63" w:rsidRDefault="00245689"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4C22F4">
      <w:rPr>
        <w:noProof/>
      </w:rPr>
      <w:t>2021</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0D0B4" w14:textId="77777777" w:rsidR="00B8501B" w:rsidRDefault="00B8501B" w:rsidP="00710659">
      <w:pPr>
        <w:spacing w:after="0" w:line="240" w:lineRule="auto"/>
      </w:pPr>
      <w:r>
        <w:separator/>
      </w:r>
    </w:p>
    <w:p w14:paraId="58C35F55" w14:textId="77777777" w:rsidR="00B8501B" w:rsidRDefault="00B8501B"/>
  </w:footnote>
  <w:footnote w:type="continuationSeparator" w:id="0">
    <w:p w14:paraId="113782E3" w14:textId="77777777" w:rsidR="00B8501B" w:rsidRDefault="00B8501B" w:rsidP="00710659">
      <w:pPr>
        <w:spacing w:after="0" w:line="240" w:lineRule="auto"/>
      </w:pPr>
      <w:r>
        <w:continuationSeparator/>
      </w:r>
    </w:p>
    <w:p w14:paraId="19A4F936" w14:textId="77777777" w:rsidR="00B8501B" w:rsidRDefault="00B850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A93C" w14:textId="77777777" w:rsidR="00245689" w:rsidRDefault="002456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sdtContent>
      <w:p w14:paraId="0661D91E" w14:textId="106F9432" w:rsidR="00245689" w:rsidRDefault="00245689" w:rsidP="008402F2">
        <w:pPr>
          <w:pStyle w:val="PageHead"/>
        </w:pPr>
        <w:r>
          <w:t>Travaux pratiques - Configuration des paramètres de base du commutateur et périphériques finaux</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AC6A4" w14:textId="77777777" w:rsidR="00245689" w:rsidRDefault="00245689"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4"/>
  </w:num>
  <w:num w:numId="4">
    <w:abstractNumId w:val="1"/>
  </w:num>
  <w:num w:numId="5">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6">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num>
  <w:num w:numId="9">
    <w:abstractNumId w:val="0"/>
  </w:num>
  <w:num w:numId="10">
    <w:abstractNumId w:val="5"/>
    <w:lvlOverride w:ilvl="0">
      <w:lvl w:ilvl="0">
        <w:start w:val="1"/>
        <w:numFmt w:val="decimal"/>
        <w:lvlText w:val="Partie %1 :"/>
        <w:lvlJc w:val="left"/>
        <w:pPr>
          <w:tabs>
            <w:tab w:val="num" w:pos="1152"/>
          </w:tabs>
          <w:ind w:left="1152" w:hanging="792"/>
        </w:pPr>
        <w:rPr>
          <w:rFonts w:hint="default"/>
        </w:rPr>
      </w:lvl>
    </w:lvlOverride>
  </w:num>
  <w:num w:numId="11">
    <w:abstractNumId w:val="2"/>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1D34"/>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396E"/>
    <w:rsid w:val="000B7B51"/>
    <w:rsid w:val="000B7DE5"/>
    <w:rsid w:val="000C2118"/>
    <w:rsid w:val="000C6425"/>
    <w:rsid w:val="000C6E6E"/>
    <w:rsid w:val="000C7B7D"/>
    <w:rsid w:val="000D13D7"/>
    <w:rsid w:val="000D55B4"/>
    <w:rsid w:val="000D7DEE"/>
    <w:rsid w:val="000E013C"/>
    <w:rsid w:val="000E65F0"/>
    <w:rsid w:val="000F072C"/>
    <w:rsid w:val="000F2074"/>
    <w:rsid w:val="000F31D7"/>
    <w:rsid w:val="000F6743"/>
    <w:rsid w:val="001006C2"/>
    <w:rsid w:val="00101BE8"/>
    <w:rsid w:val="00103401"/>
    <w:rsid w:val="00103A44"/>
    <w:rsid w:val="00103D36"/>
    <w:rsid w:val="0010436E"/>
    <w:rsid w:val="00107B2B"/>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DA1"/>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5689"/>
    <w:rsid w:val="00246492"/>
    <w:rsid w:val="002506CF"/>
    <w:rsid w:val="0025107F"/>
    <w:rsid w:val="00260CD4"/>
    <w:rsid w:val="002639D8"/>
    <w:rsid w:val="00265F77"/>
    <w:rsid w:val="00266C83"/>
    <w:rsid w:val="00270FCC"/>
    <w:rsid w:val="002768DC"/>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6547D"/>
    <w:rsid w:val="00390C38"/>
    <w:rsid w:val="00392748"/>
    <w:rsid w:val="00392C65"/>
    <w:rsid w:val="00392ED5"/>
    <w:rsid w:val="003A19DC"/>
    <w:rsid w:val="003A1B45"/>
    <w:rsid w:val="003A220C"/>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22F4"/>
    <w:rsid w:val="004C3F97"/>
    <w:rsid w:val="004D01F2"/>
    <w:rsid w:val="004D2CED"/>
    <w:rsid w:val="004D3339"/>
    <w:rsid w:val="004D353F"/>
    <w:rsid w:val="004D36D7"/>
    <w:rsid w:val="004D682B"/>
    <w:rsid w:val="004E6152"/>
    <w:rsid w:val="004F344A"/>
    <w:rsid w:val="004F3883"/>
    <w:rsid w:val="004F4EC3"/>
    <w:rsid w:val="00500D0E"/>
    <w:rsid w:val="00504ED4"/>
    <w:rsid w:val="00507893"/>
    <w:rsid w:val="00510639"/>
    <w:rsid w:val="00511791"/>
    <w:rsid w:val="005139BE"/>
    <w:rsid w:val="00516142"/>
    <w:rsid w:val="0051681C"/>
    <w:rsid w:val="00520027"/>
    <w:rsid w:val="0052093C"/>
    <w:rsid w:val="00521B31"/>
    <w:rsid w:val="00522469"/>
    <w:rsid w:val="0052400A"/>
    <w:rsid w:val="00536277"/>
    <w:rsid w:val="00536F43"/>
    <w:rsid w:val="005454AC"/>
    <w:rsid w:val="005510BA"/>
    <w:rsid w:val="005538C8"/>
    <w:rsid w:val="00554B4E"/>
    <w:rsid w:val="00556C02"/>
    <w:rsid w:val="00561BB2"/>
    <w:rsid w:val="00563249"/>
    <w:rsid w:val="00564353"/>
    <w:rsid w:val="005679CE"/>
    <w:rsid w:val="00570A65"/>
    <w:rsid w:val="005762B1"/>
    <w:rsid w:val="00580456"/>
    <w:rsid w:val="00580E73"/>
    <w:rsid w:val="00592329"/>
    <w:rsid w:val="0059251D"/>
    <w:rsid w:val="00593386"/>
    <w:rsid w:val="00596998"/>
    <w:rsid w:val="0059790F"/>
    <w:rsid w:val="005A6E62"/>
    <w:rsid w:val="005B2FB3"/>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36C5"/>
    <w:rsid w:val="0063650B"/>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A78FA"/>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F76"/>
    <w:rsid w:val="006F7864"/>
    <w:rsid w:val="00705FEC"/>
    <w:rsid w:val="00710659"/>
    <w:rsid w:val="0071147A"/>
    <w:rsid w:val="0071185D"/>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5330"/>
    <w:rsid w:val="00867EAF"/>
    <w:rsid w:val="00870763"/>
    <w:rsid w:val="008713EA"/>
    <w:rsid w:val="00873C6B"/>
    <w:rsid w:val="00882B63"/>
    <w:rsid w:val="00883500"/>
    <w:rsid w:val="0088426A"/>
    <w:rsid w:val="008852BA"/>
    <w:rsid w:val="00890108"/>
    <w:rsid w:val="00893877"/>
    <w:rsid w:val="0089532C"/>
    <w:rsid w:val="00896165"/>
    <w:rsid w:val="00896681"/>
    <w:rsid w:val="00897766"/>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5F3D"/>
    <w:rsid w:val="00963E34"/>
    <w:rsid w:val="00964DFA"/>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61F"/>
    <w:rsid w:val="009C3C38"/>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30F8A"/>
    <w:rsid w:val="00A33890"/>
    <w:rsid w:val="00A34E7F"/>
    <w:rsid w:val="00A36027"/>
    <w:rsid w:val="00A4235F"/>
    <w:rsid w:val="00A44C1C"/>
    <w:rsid w:val="00A46092"/>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0127"/>
    <w:rsid w:val="00A96172"/>
    <w:rsid w:val="00A96D52"/>
    <w:rsid w:val="00A97C5F"/>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ACC"/>
    <w:rsid w:val="00B00914"/>
    <w:rsid w:val="00B028AD"/>
    <w:rsid w:val="00B02A8E"/>
    <w:rsid w:val="00B052EE"/>
    <w:rsid w:val="00B1081F"/>
    <w:rsid w:val="00B2496B"/>
    <w:rsid w:val="00B27499"/>
    <w:rsid w:val="00B3010D"/>
    <w:rsid w:val="00B35151"/>
    <w:rsid w:val="00B4057F"/>
    <w:rsid w:val="00B433F2"/>
    <w:rsid w:val="00B458E8"/>
    <w:rsid w:val="00B505E7"/>
    <w:rsid w:val="00B5397B"/>
    <w:rsid w:val="00B53EE9"/>
    <w:rsid w:val="00B602FB"/>
    <w:rsid w:val="00B6183E"/>
    <w:rsid w:val="00B62809"/>
    <w:rsid w:val="00B72F2A"/>
    <w:rsid w:val="00B74716"/>
    <w:rsid w:val="00B7675A"/>
    <w:rsid w:val="00B81898"/>
    <w:rsid w:val="00B82DED"/>
    <w:rsid w:val="00B8501B"/>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5BEF"/>
    <w:rsid w:val="00BC7423"/>
    <w:rsid w:val="00BC7CAC"/>
    <w:rsid w:val="00BD0D52"/>
    <w:rsid w:val="00BD6D76"/>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48BE"/>
    <w:rsid w:val="00E009DA"/>
    <w:rsid w:val="00E034B8"/>
    <w:rsid w:val="00E037D9"/>
    <w:rsid w:val="00E04927"/>
    <w:rsid w:val="00E061BC"/>
    <w:rsid w:val="00E11A48"/>
    <w:rsid w:val="00E130EB"/>
    <w:rsid w:val="00E162CD"/>
    <w:rsid w:val="00E17FA5"/>
    <w:rsid w:val="00E21BFE"/>
    <w:rsid w:val="00E21C88"/>
    <w:rsid w:val="00E223AC"/>
    <w:rsid w:val="00E2297B"/>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77E75"/>
    <w:rsid w:val="00E81612"/>
    <w:rsid w:val="00E82BD7"/>
    <w:rsid w:val="00E859E3"/>
    <w:rsid w:val="00E87D18"/>
    <w:rsid w:val="00E87D62"/>
    <w:rsid w:val="00E94AC1"/>
    <w:rsid w:val="00E97333"/>
    <w:rsid w:val="00EA486E"/>
    <w:rsid w:val="00EA4FA3"/>
    <w:rsid w:val="00EA6388"/>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80E"/>
    <w:rsid w:val="00F6603D"/>
    <w:rsid w:val="00F666EC"/>
    <w:rsid w:val="00F7050A"/>
    <w:rsid w:val="00F745A1"/>
    <w:rsid w:val="00F75533"/>
    <w:rsid w:val="00F8036D"/>
    <w:rsid w:val="00F809DC"/>
    <w:rsid w:val="00F86EB0"/>
    <w:rsid w:val="00F92D7D"/>
    <w:rsid w:val="00FA154B"/>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4568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45689"/>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45689"/>
    <w:pPr>
      <w:keepNext/>
      <w:numPr>
        <w:ilvl w:val="1"/>
        <w:numId w:val="3"/>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45689"/>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4568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45689"/>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45689"/>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45689"/>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45689"/>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45689"/>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45689"/>
    <w:rPr>
      <w:b/>
      <w:bCs/>
      <w:noProof/>
      <w:sz w:val="26"/>
      <w:szCs w:val="26"/>
    </w:rPr>
  </w:style>
  <w:style w:type="character" w:customStyle="1" w:styleId="Heading2Char">
    <w:name w:val="Heading 2 Char"/>
    <w:link w:val="Heading2"/>
    <w:uiPriority w:val="9"/>
    <w:rsid w:val="00245689"/>
    <w:rPr>
      <w:rFonts w:eastAsia="Times New Roman"/>
      <w:b/>
      <w:bCs/>
      <w:sz w:val="24"/>
      <w:szCs w:val="26"/>
    </w:rPr>
  </w:style>
  <w:style w:type="paragraph" w:customStyle="1" w:styleId="ClientNote">
    <w:name w:val="Client Note"/>
    <w:basedOn w:val="Normal"/>
    <w:next w:val="Normal"/>
    <w:autoRedefine/>
    <w:semiHidden/>
    <w:unhideWhenUsed/>
    <w:qFormat/>
    <w:rsid w:val="00245689"/>
    <w:pPr>
      <w:spacing w:after="0" w:line="240" w:lineRule="auto"/>
    </w:pPr>
    <w:rPr>
      <w:i/>
      <w:color w:val="FF0000"/>
    </w:rPr>
  </w:style>
  <w:style w:type="paragraph" w:customStyle="1" w:styleId="AnswerLineL25">
    <w:name w:val="Answer Line L25"/>
    <w:basedOn w:val="BodyTextL25"/>
    <w:next w:val="BodyTextL25"/>
    <w:qFormat/>
    <w:rsid w:val="00245689"/>
    <w:rPr>
      <w:b/>
      <w:i/>
      <w:color w:val="FFFFFF" w:themeColor="background1"/>
    </w:rPr>
  </w:style>
  <w:style w:type="paragraph" w:customStyle="1" w:styleId="PageHead">
    <w:name w:val="Page Head"/>
    <w:basedOn w:val="Normal"/>
    <w:qFormat/>
    <w:rsid w:val="00245689"/>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45689"/>
    <w:pPr>
      <w:ind w:left="720"/>
    </w:pPr>
  </w:style>
  <w:style w:type="paragraph" w:styleId="Header">
    <w:name w:val="header"/>
    <w:basedOn w:val="Normal"/>
    <w:link w:val="HeaderChar"/>
    <w:unhideWhenUsed/>
    <w:rsid w:val="00245689"/>
    <w:pPr>
      <w:tabs>
        <w:tab w:val="center" w:pos="4680"/>
        <w:tab w:val="right" w:pos="9360"/>
      </w:tabs>
    </w:pPr>
  </w:style>
  <w:style w:type="character" w:customStyle="1" w:styleId="HeaderChar">
    <w:name w:val="Header Char"/>
    <w:basedOn w:val="DefaultParagraphFont"/>
    <w:link w:val="Header"/>
    <w:rsid w:val="00245689"/>
    <w:rPr>
      <w:sz w:val="22"/>
      <w:szCs w:val="22"/>
    </w:rPr>
  </w:style>
  <w:style w:type="paragraph" w:styleId="Footer">
    <w:name w:val="footer"/>
    <w:basedOn w:val="Normal"/>
    <w:link w:val="FooterChar"/>
    <w:autoRedefine/>
    <w:uiPriority w:val="99"/>
    <w:unhideWhenUsed/>
    <w:rsid w:val="00245689"/>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45689"/>
    <w:rPr>
      <w:sz w:val="16"/>
      <w:szCs w:val="22"/>
    </w:rPr>
  </w:style>
  <w:style w:type="paragraph" w:styleId="BalloonText">
    <w:name w:val="Balloon Text"/>
    <w:basedOn w:val="Normal"/>
    <w:link w:val="BalloonTextChar"/>
    <w:uiPriority w:val="99"/>
    <w:semiHidden/>
    <w:unhideWhenUsed/>
    <w:rsid w:val="0024568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45689"/>
    <w:rPr>
      <w:rFonts w:ascii="Tahoma" w:hAnsi="Tahoma"/>
      <w:sz w:val="16"/>
      <w:szCs w:val="16"/>
    </w:rPr>
  </w:style>
  <w:style w:type="paragraph" w:customStyle="1" w:styleId="TableText">
    <w:name w:val="Table Text"/>
    <w:basedOn w:val="Normal"/>
    <w:link w:val="TableTextChar"/>
    <w:qFormat/>
    <w:rsid w:val="00245689"/>
    <w:pPr>
      <w:spacing w:line="240" w:lineRule="auto"/>
    </w:pPr>
    <w:rPr>
      <w:sz w:val="20"/>
      <w:szCs w:val="20"/>
    </w:rPr>
  </w:style>
  <w:style w:type="character" w:customStyle="1" w:styleId="TableTextChar">
    <w:name w:val="Table Text Char"/>
    <w:link w:val="TableText"/>
    <w:rsid w:val="00245689"/>
  </w:style>
  <w:style w:type="table" w:styleId="TableGrid">
    <w:name w:val="Table Grid"/>
    <w:basedOn w:val="TableNormal"/>
    <w:uiPriority w:val="59"/>
    <w:rsid w:val="0024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45689"/>
    <w:pPr>
      <w:keepNext/>
      <w:spacing w:before="120" w:after="120"/>
      <w:jc w:val="center"/>
    </w:pPr>
    <w:rPr>
      <w:b/>
      <w:sz w:val="20"/>
    </w:rPr>
  </w:style>
  <w:style w:type="paragraph" w:customStyle="1" w:styleId="Bulletlevel1">
    <w:name w:val="Bullet level 1"/>
    <w:basedOn w:val="BodyTextL25"/>
    <w:qFormat/>
    <w:rsid w:val="00245689"/>
    <w:pPr>
      <w:numPr>
        <w:numId w:val="1"/>
      </w:numPr>
    </w:pPr>
  </w:style>
  <w:style w:type="paragraph" w:customStyle="1" w:styleId="Bulletlevel2">
    <w:name w:val="Bullet level 2"/>
    <w:basedOn w:val="BodyTextL25"/>
    <w:qFormat/>
    <w:rsid w:val="00245689"/>
    <w:pPr>
      <w:numPr>
        <w:numId w:val="4"/>
      </w:numPr>
      <w:ind w:left="1080"/>
    </w:pPr>
  </w:style>
  <w:style w:type="paragraph" w:customStyle="1" w:styleId="InstNoteRed">
    <w:name w:val="Inst Note Red"/>
    <w:basedOn w:val="Normal"/>
    <w:qFormat/>
    <w:rsid w:val="00245689"/>
    <w:pPr>
      <w:spacing w:line="240" w:lineRule="auto"/>
    </w:pPr>
    <w:rPr>
      <w:color w:val="EE0000"/>
      <w:sz w:val="20"/>
    </w:rPr>
  </w:style>
  <w:style w:type="paragraph" w:customStyle="1" w:styleId="ConfigWindow">
    <w:name w:val="Config Window"/>
    <w:basedOn w:val="BodyText"/>
    <w:next w:val="BodyTextL25"/>
    <w:qFormat/>
    <w:rsid w:val="00245689"/>
    <w:pPr>
      <w:spacing w:before="0" w:after="0"/>
    </w:pPr>
    <w:rPr>
      <w:i/>
      <w:color w:val="FFFFFF" w:themeColor="background1"/>
      <w:sz w:val="6"/>
    </w:rPr>
  </w:style>
  <w:style w:type="paragraph" w:customStyle="1" w:styleId="SubStepAlpha">
    <w:name w:val="SubStep Alpha"/>
    <w:basedOn w:val="BodyTextL25"/>
    <w:qFormat/>
    <w:rsid w:val="00245689"/>
    <w:pPr>
      <w:numPr>
        <w:ilvl w:val="3"/>
        <w:numId w:val="3"/>
      </w:numPr>
    </w:pPr>
  </w:style>
  <w:style w:type="paragraph" w:customStyle="1" w:styleId="CMDRed">
    <w:name w:val="CMD Red"/>
    <w:basedOn w:val="CMD"/>
    <w:link w:val="CMDRedChar"/>
    <w:qFormat/>
    <w:rsid w:val="00245689"/>
    <w:rPr>
      <w:color w:val="EE0000"/>
    </w:rPr>
  </w:style>
  <w:style w:type="paragraph" w:customStyle="1" w:styleId="BodyTextL50">
    <w:name w:val="Body Text L50"/>
    <w:basedOn w:val="Normal"/>
    <w:link w:val="BodyTextL50Char"/>
    <w:qFormat/>
    <w:rsid w:val="00245689"/>
    <w:pPr>
      <w:spacing w:before="120" w:after="120" w:line="240" w:lineRule="auto"/>
      <w:ind w:left="720"/>
    </w:pPr>
    <w:rPr>
      <w:sz w:val="20"/>
    </w:rPr>
  </w:style>
  <w:style w:type="paragraph" w:customStyle="1" w:styleId="BodyTextL25">
    <w:name w:val="Body Text L25"/>
    <w:basedOn w:val="Normal"/>
    <w:link w:val="BodyTextL25Char"/>
    <w:qFormat/>
    <w:rsid w:val="00245689"/>
    <w:pPr>
      <w:spacing w:before="120" w:after="120" w:line="240" w:lineRule="auto"/>
      <w:ind w:left="360"/>
    </w:pPr>
    <w:rPr>
      <w:sz w:val="20"/>
    </w:rPr>
  </w:style>
  <w:style w:type="paragraph" w:customStyle="1" w:styleId="InstNoteRedL50">
    <w:name w:val="Inst Note Red L50"/>
    <w:basedOn w:val="InstNoteRed"/>
    <w:next w:val="Normal"/>
    <w:qFormat/>
    <w:rsid w:val="00245689"/>
    <w:pPr>
      <w:spacing w:before="120" w:after="120"/>
      <w:ind w:left="720"/>
    </w:pPr>
  </w:style>
  <w:style w:type="paragraph" w:customStyle="1" w:styleId="DevConfigs">
    <w:name w:val="DevConfigs"/>
    <w:basedOn w:val="Normal"/>
    <w:link w:val="DevConfigsChar"/>
    <w:qFormat/>
    <w:rsid w:val="00245689"/>
    <w:pPr>
      <w:spacing w:before="0" w:after="0"/>
    </w:pPr>
    <w:rPr>
      <w:rFonts w:ascii="Courier New" w:hAnsi="Courier New"/>
      <w:sz w:val="20"/>
    </w:rPr>
  </w:style>
  <w:style w:type="paragraph" w:customStyle="1" w:styleId="Visual">
    <w:name w:val="Visual"/>
    <w:basedOn w:val="Normal"/>
    <w:qFormat/>
    <w:rsid w:val="00245689"/>
    <w:pPr>
      <w:spacing w:before="240" w:after="240"/>
      <w:jc w:val="center"/>
    </w:pPr>
  </w:style>
  <w:style w:type="paragraph" w:styleId="DocumentMap">
    <w:name w:val="Document Map"/>
    <w:basedOn w:val="Normal"/>
    <w:link w:val="DocumentMapChar"/>
    <w:uiPriority w:val="99"/>
    <w:semiHidden/>
    <w:unhideWhenUsed/>
    <w:rsid w:val="00245689"/>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45689"/>
    <w:rPr>
      <w:rFonts w:ascii="Tahoma" w:hAnsi="Tahoma"/>
      <w:sz w:val="16"/>
      <w:szCs w:val="16"/>
    </w:rPr>
  </w:style>
  <w:style w:type="character" w:customStyle="1" w:styleId="LabTitleInstVersred">
    <w:name w:val="Lab Title Inst Vers (red)"/>
    <w:uiPriority w:val="1"/>
    <w:qFormat/>
    <w:rsid w:val="00245689"/>
    <w:rPr>
      <w:rFonts w:ascii="Arial" w:hAnsi="Arial"/>
      <w:b/>
      <w:color w:val="EE0000"/>
      <w:sz w:val="32"/>
    </w:rPr>
  </w:style>
  <w:style w:type="character" w:customStyle="1" w:styleId="AnswerGray">
    <w:name w:val="Answer Gray"/>
    <w:basedOn w:val="DefaultParagraphFont"/>
    <w:uiPriority w:val="1"/>
    <w:qFormat/>
    <w:rsid w:val="00245689"/>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45689"/>
    <w:pPr>
      <w:numPr>
        <w:ilvl w:val="4"/>
        <w:numId w:val="3"/>
      </w:numPr>
    </w:pPr>
  </w:style>
  <w:style w:type="table" w:customStyle="1" w:styleId="LightList-Accent11">
    <w:name w:val="Light List - Accent 11"/>
    <w:basedOn w:val="TableNormal"/>
    <w:uiPriority w:val="61"/>
    <w:rsid w:val="0024568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4568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245689"/>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45689"/>
    <w:pPr>
      <w:numPr>
        <w:numId w:val="1"/>
      </w:numPr>
    </w:pPr>
  </w:style>
  <w:style w:type="numbering" w:customStyle="1" w:styleId="LabList">
    <w:name w:val="Lab List"/>
    <w:basedOn w:val="NoList"/>
    <w:uiPriority w:val="99"/>
    <w:rsid w:val="00245689"/>
    <w:pPr>
      <w:numPr>
        <w:numId w:val="3"/>
      </w:numPr>
    </w:pPr>
  </w:style>
  <w:style w:type="paragraph" w:customStyle="1" w:styleId="CMDOutputRed">
    <w:name w:val="CMD Output Red"/>
    <w:basedOn w:val="CMDOutput"/>
    <w:link w:val="CMDOutputRedChar"/>
    <w:qFormat/>
    <w:rsid w:val="00245689"/>
    <w:rPr>
      <w:color w:val="EE0000"/>
    </w:rPr>
  </w:style>
  <w:style w:type="paragraph" w:customStyle="1" w:styleId="InstNoteRedL25">
    <w:name w:val="Inst Note Red L25"/>
    <w:basedOn w:val="BodyTextL25"/>
    <w:next w:val="BodyTextL25"/>
    <w:qFormat/>
    <w:rsid w:val="00245689"/>
    <w:rPr>
      <w:color w:val="EE0000"/>
    </w:rPr>
  </w:style>
  <w:style w:type="paragraph" w:customStyle="1" w:styleId="BodyTextL25Bold">
    <w:name w:val="Body Text L25 Bold"/>
    <w:basedOn w:val="BodyTextL25"/>
    <w:qFormat/>
    <w:rsid w:val="00245689"/>
    <w:rPr>
      <w:b/>
    </w:rPr>
  </w:style>
  <w:style w:type="paragraph" w:styleId="HTMLPreformatted">
    <w:name w:val="HTML Preformatted"/>
    <w:basedOn w:val="Normal"/>
    <w:link w:val="HTMLPreformattedChar"/>
    <w:uiPriority w:val="99"/>
    <w:unhideWhenUsed/>
    <w:rsid w:val="00245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245689"/>
    <w:rPr>
      <w:rFonts w:ascii="Courier New" w:eastAsia="Times New Roman" w:hAnsi="Courier New"/>
    </w:rPr>
  </w:style>
  <w:style w:type="character" w:styleId="CommentReference">
    <w:name w:val="annotation reference"/>
    <w:semiHidden/>
    <w:unhideWhenUsed/>
    <w:rsid w:val="00245689"/>
    <w:rPr>
      <w:sz w:val="16"/>
      <w:szCs w:val="16"/>
    </w:rPr>
  </w:style>
  <w:style w:type="paragraph" w:styleId="CommentText">
    <w:name w:val="annotation text"/>
    <w:basedOn w:val="Normal"/>
    <w:link w:val="CommentTextChar"/>
    <w:semiHidden/>
    <w:unhideWhenUsed/>
    <w:rsid w:val="00245689"/>
    <w:rPr>
      <w:sz w:val="20"/>
      <w:szCs w:val="20"/>
    </w:rPr>
  </w:style>
  <w:style w:type="character" w:customStyle="1" w:styleId="CommentTextChar">
    <w:name w:val="Comment Text Char"/>
    <w:basedOn w:val="DefaultParagraphFont"/>
    <w:link w:val="CommentText"/>
    <w:semiHidden/>
    <w:rsid w:val="00245689"/>
  </w:style>
  <w:style w:type="paragraph" w:styleId="CommentSubject">
    <w:name w:val="annotation subject"/>
    <w:basedOn w:val="CommentText"/>
    <w:next w:val="CommentText"/>
    <w:link w:val="CommentSubjectChar"/>
    <w:uiPriority w:val="99"/>
    <w:semiHidden/>
    <w:unhideWhenUsed/>
    <w:rsid w:val="00245689"/>
    <w:rPr>
      <w:b/>
      <w:bCs/>
    </w:rPr>
  </w:style>
  <w:style w:type="character" w:customStyle="1" w:styleId="CommentSubjectChar">
    <w:name w:val="Comment Subject Char"/>
    <w:link w:val="CommentSubject"/>
    <w:uiPriority w:val="99"/>
    <w:semiHidden/>
    <w:rsid w:val="00245689"/>
    <w:rPr>
      <w:b/>
      <w:bCs/>
    </w:rPr>
  </w:style>
  <w:style w:type="paragraph" w:customStyle="1" w:styleId="ReflectionQ">
    <w:name w:val="Reflection Q"/>
    <w:basedOn w:val="BodyTextL25"/>
    <w:qFormat/>
    <w:rsid w:val="00245689"/>
    <w:pPr>
      <w:keepNext/>
      <w:numPr>
        <w:ilvl w:val="1"/>
        <w:numId w:val="2"/>
      </w:numPr>
    </w:pPr>
  </w:style>
  <w:style w:type="numbering" w:customStyle="1" w:styleId="SectionList">
    <w:name w:val="Section_List"/>
    <w:basedOn w:val="NoList"/>
    <w:uiPriority w:val="99"/>
    <w:rsid w:val="00245689"/>
    <w:pPr>
      <w:numPr>
        <w:numId w:val="2"/>
      </w:numPr>
    </w:pPr>
  </w:style>
  <w:style w:type="character" w:customStyle="1" w:styleId="Heading4Char">
    <w:name w:val="Heading 4 Char"/>
    <w:basedOn w:val="DefaultParagraphFont"/>
    <w:link w:val="Heading4"/>
    <w:rsid w:val="0024568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45689"/>
    <w:rPr>
      <w:rFonts w:eastAsia="Times New Roman"/>
      <w:b/>
      <w:bCs/>
      <w:i/>
      <w:iCs/>
      <w:sz w:val="26"/>
      <w:szCs w:val="26"/>
    </w:rPr>
  </w:style>
  <w:style w:type="character" w:customStyle="1" w:styleId="Heading6Char">
    <w:name w:val="Heading 6 Char"/>
    <w:basedOn w:val="DefaultParagraphFont"/>
    <w:link w:val="Heading6"/>
    <w:semiHidden/>
    <w:rsid w:val="00245689"/>
    <w:rPr>
      <w:rFonts w:eastAsia="Times New Roman"/>
      <w:b/>
      <w:bCs/>
      <w:sz w:val="22"/>
      <w:szCs w:val="22"/>
    </w:rPr>
  </w:style>
  <w:style w:type="character" w:customStyle="1" w:styleId="Heading7Char">
    <w:name w:val="Heading 7 Char"/>
    <w:basedOn w:val="DefaultParagraphFont"/>
    <w:link w:val="Heading7"/>
    <w:semiHidden/>
    <w:rsid w:val="00245689"/>
    <w:rPr>
      <w:rFonts w:eastAsia="Times New Roman"/>
      <w:szCs w:val="24"/>
    </w:rPr>
  </w:style>
  <w:style w:type="character" w:customStyle="1" w:styleId="Heading8Char">
    <w:name w:val="Heading 8 Char"/>
    <w:basedOn w:val="DefaultParagraphFont"/>
    <w:link w:val="Heading8"/>
    <w:semiHidden/>
    <w:rsid w:val="00245689"/>
    <w:rPr>
      <w:rFonts w:eastAsia="Times New Roman"/>
      <w:i/>
      <w:iCs/>
      <w:szCs w:val="24"/>
    </w:rPr>
  </w:style>
  <w:style w:type="character" w:customStyle="1" w:styleId="Heading9Char">
    <w:name w:val="Heading 9 Char"/>
    <w:basedOn w:val="DefaultParagraphFont"/>
    <w:link w:val="Heading9"/>
    <w:semiHidden/>
    <w:rsid w:val="00245689"/>
    <w:rPr>
      <w:rFonts w:eastAsia="Times New Roman" w:cs="Arial"/>
      <w:sz w:val="22"/>
      <w:szCs w:val="22"/>
    </w:rPr>
  </w:style>
  <w:style w:type="character" w:customStyle="1" w:styleId="Heading3Char">
    <w:name w:val="Heading 3 Char"/>
    <w:link w:val="Heading3"/>
    <w:rsid w:val="00245689"/>
    <w:rPr>
      <w:rFonts w:eastAsia="Times New Roman"/>
      <w:b/>
      <w:bCs/>
      <w:sz w:val="22"/>
      <w:szCs w:val="26"/>
    </w:rPr>
  </w:style>
  <w:style w:type="paragraph" w:styleId="EndnoteText">
    <w:name w:val="endnote text"/>
    <w:basedOn w:val="Normal"/>
    <w:link w:val="EndnoteTextChar"/>
    <w:semiHidden/>
    <w:rsid w:val="00245689"/>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45689"/>
    <w:rPr>
      <w:rFonts w:eastAsia="Times New Roman"/>
    </w:rPr>
  </w:style>
  <w:style w:type="paragraph" w:styleId="FootnoteText">
    <w:name w:val="footnote text"/>
    <w:basedOn w:val="Normal"/>
    <w:link w:val="FootnoteTextChar"/>
    <w:semiHidden/>
    <w:rsid w:val="00245689"/>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45689"/>
    <w:rPr>
      <w:rFonts w:eastAsia="Times New Roman"/>
    </w:rPr>
  </w:style>
  <w:style w:type="paragraph" w:styleId="Index1">
    <w:name w:val="index 1"/>
    <w:basedOn w:val="Normal"/>
    <w:next w:val="Normal"/>
    <w:autoRedefine/>
    <w:semiHidden/>
    <w:rsid w:val="00245689"/>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45689"/>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45689"/>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45689"/>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45689"/>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45689"/>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45689"/>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45689"/>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45689"/>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45689"/>
    <w:pPr>
      <w:spacing w:before="0" w:after="0" w:line="240" w:lineRule="auto"/>
    </w:pPr>
    <w:rPr>
      <w:rFonts w:eastAsia="Times New Roman" w:cs="Arial"/>
      <w:b/>
      <w:bCs/>
      <w:sz w:val="20"/>
      <w:szCs w:val="24"/>
    </w:rPr>
  </w:style>
  <w:style w:type="paragraph" w:styleId="MacroText">
    <w:name w:val="macro"/>
    <w:link w:val="MacroTextChar"/>
    <w:semiHidden/>
    <w:rsid w:val="0024568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45689"/>
    <w:rPr>
      <w:rFonts w:ascii="Courier New" w:eastAsia="Times New Roman" w:hAnsi="Courier New" w:cs="Courier New"/>
    </w:rPr>
  </w:style>
  <w:style w:type="paragraph" w:styleId="TableofAuthorities">
    <w:name w:val="table of authorities"/>
    <w:basedOn w:val="Normal"/>
    <w:next w:val="Normal"/>
    <w:semiHidden/>
    <w:rsid w:val="00245689"/>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45689"/>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45689"/>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45689"/>
    <w:pPr>
      <w:spacing w:before="0" w:after="0" w:line="240" w:lineRule="auto"/>
    </w:pPr>
    <w:rPr>
      <w:rFonts w:eastAsia="Times New Roman"/>
      <w:sz w:val="20"/>
      <w:szCs w:val="24"/>
    </w:rPr>
  </w:style>
  <w:style w:type="paragraph" w:styleId="TOC2">
    <w:name w:val="toc 2"/>
    <w:basedOn w:val="Normal"/>
    <w:next w:val="Normal"/>
    <w:autoRedefine/>
    <w:semiHidden/>
    <w:rsid w:val="00245689"/>
    <w:pPr>
      <w:spacing w:before="0" w:after="0" w:line="240" w:lineRule="auto"/>
      <w:ind w:left="240"/>
    </w:pPr>
    <w:rPr>
      <w:rFonts w:eastAsia="Times New Roman"/>
      <w:sz w:val="20"/>
      <w:szCs w:val="24"/>
    </w:rPr>
  </w:style>
  <w:style w:type="paragraph" w:styleId="TOC3">
    <w:name w:val="toc 3"/>
    <w:basedOn w:val="Normal"/>
    <w:next w:val="Normal"/>
    <w:autoRedefine/>
    <w:semiHidden/>
    <w:rsid w:val="00245689"/>
    <w:pPr>
      <w:spacing w:before="0" w:after="0" w:line="240" w:lineRule="auto"/>
      <w:ind w:left="480"/>
    </w:pPr>
    <w:rPr>
      <w:rFonts w:eastAsia="Times New Roman"/>
      <w:sz w:val="20"/>
      <w:szCs w:val="24"/>
    </w:rPr>
  </w:style>
  <w:style w:type="paragraph" w:styleId="TOC4">
    <w:name w:val="toc 4"/>
    <w:basedOn w:val="Normal"/>
    <w:next w:val="Normal"/>
    <w:autoRedefine/>
    <w:semiHidden/>
    <w:rsid w:val="00245689"/>
    <w:pPr>
      <w:spacing w:before="0" w:after="0" w:line="240" w:lineRule="auto"/>
      <w:ind w:left="720"/>
    </w:pPr>
    <w:rPr>
      <w:rFonts w:eastAsia="Times New Roman"/>
      <w:sz w:val="20"/>
      <w:szCs w:val="24"/>
    </w:rPr>
  </w:style>
  <w:style w:type="paragraph" w:styleId="TOC5">
    <w:name w:val="toc 5"/>
    <w:basedOn w:val="Normal"/>
    <w:next w:val="Normal"/>
    <w:autoRedefine/>
    <w:semiHidden/>
    <w:rsid w:val="00245689"/>
    <w:pPr>
      <w:spacing w:before="0" w:after="0" w:line="240" w:lineRule="auto"/>
      <w:ind w:left="960"/>
    </w:pPr>
    <w:rPr>
      <w:rFonts w:eastAsia="Times New Roman"/>
      <w:sz w:val="20"/>
      <w:szCs w:val="24"/>
    </w:rPr>
  </w:style>
  <w:style w:type="paragraph" w:styleId="TOC6">
    <w:name w:val="toc 6"/>
    <w:basedOn w:val="Normal"/>
    <w:next w:val="Normal"/>
    <w:autoRedefine/>
    <w:semiHidden/>
    <w:rsid w:val="00245689"/>
    <w:pPr>
      <w:spacing w:before="0" w:after="0" w:line="240" w:lineRule="auto"/>
      <w:ind w:left="1200"/>
    </w:pPr>
    <w:rPr>
      <w:rFonts w:eastAsia="Times New Roman"/>
      <w:sz w:val="20"/>
      <w:szCs w:val="24"/>
    </w:rPr>
  </w:style>
  <w:style w:type="paragraph" w:styleId="TOC7">
    <w:name w:val="toc 7"/>
    <w:basedOn w:val="Normal"/>
    <w:next w:val="Normal"/>
    <w:autoRedefine/>
    <w:semiHidden/>
    <w:rsid w:val="00245689"/>
    <w:pPr>
      <w:spacing w:before="0" w:after="0" w:line="240" w:lineRule="auto"/>
      <w:ind w:left="1440"/>
    </w:pPr>
    <w:rPr>
      <w:rFonts w:eastAsia="Times New Roman"/>
      <w:sz w:val="20"/>
      <w:szCs w:val="24"/>
    </w:rPr>
  </w:style>
  <w:style w:type="paragraph" w:styleId="TOC8">
    <w:name w:val="toc 8"/>
    <w:basedOn w:val="Normal"/>
    <w:next w:val="Normal"/>
    <w:autoRedefine/>
    <w:semiHidden/>
    <w:rsid w:val="00245689"/>
    <w:pPr>
      <w:spacing w:before="0" w:after="0" w:line="240" w:lineRule="auto"/>
      <w:ind w:left="1680"/>
    </w:pPr>
    <w:rPr>
      <w:rFonts w:eastAsia="Times New Roman"/>
      <w:sz w:val="20"/>
      <w:szCs w:val="24"/>
    </w:rPr>
  </w:style>
  <w:style w:type="paragraph" w:styleId="TOC9">
    <w:name w:val="toc 9"/>
    <w:basedOn w:val="Normal"/>
    <w:next w:val="Normal"/>
    <w:autoRedefine/>
    <w:semiHidden/>
    <w:rsid w:val="00245689"/>
    <w:pPr>
      <w:spacing w:before="0" w:after="0" w:line="240" w:lineRule="auto"/>
      <w:ind w:left="1920"/>
    </w:pPr>
    <w:rPr>
      <w:rFonts w:eastAsia="Times New Roman"/>
      <w:sz w:val="20"/>
      <w:szCs w:val="24"/>
    </w:rPr>
  </w:style>
  <w:style w:type="paragraph" w:styleId="BodyText">
    <w:name w:val="Body Text"/>
    <w:basedOn w:val="Normal"/>
    <w:link w:val="BodyTextChar"/>
    <w:rsid w:val="00245689"/>
    <w:pPr>
      <w:spacing w:before="120" w:after="120" w:line="240" w:lineRule="auto"/>
    </w:pPr>
    <w:rPr>
      <w:rFonts w:eastAsia="Times New Roman"/>
      <w:sz w:val="20"/>
      <w:szCs w:val="24"/>
    </w:rPr>
  </w:style>
  <w:style w:type="character" w:customStyle="1" w:styleId="BodyTextChar">
    <w:name w:val="Body Text Char"/>
    <w:link w:val="BodyText"/>
    <w:rsid w:val="00245689"/>
    <w:rPr>
      <w:rFonts w:eastAsia="Times New Roman"/>
      <w:szCs w:val="24"/>
    </w:rPr>
  </w:style>
  <w:style w:type="paragraph" w:customStyle="1" w:styleId="ColorfulShading-Accent11">
    <w:name w:val="Colorful Shading - Accent 11"/>
    <w:hidden/>
    <w:semiHidden/>
    <w:rsid w:val="00245689"/>
    <w:rPr>
      <w:rFonts w:eastAsia="Times New Roman" w:cs="Arial"/>
    </w:rPr>
  </w:style>
  <w:style w:type="paragraph" w:customStyle="1" w:styleId="BodyTextBold">
    <w:name w:val="Body Text Bold"/>
    <w:basedOn w:val="BodyText"/>
    <w:next w:val="BodyTextL25"/>
    <w:link w:val="BodyTextBoldChar"/>
    <w:qFormat/>
    <w:rsid w:val="00245689"/>
    <w:rPr>
      <w:b/>
    </w:rPr>
  </w:style>
  <w:style w:type="character" w:customStyle="1" w:styleId="CMDRedChar">
    <w:name w:val="CMD Red Char"/>
    <w:basedOn w:val="CMDChar"/>
    <w:link w:val="CMDRed"/>
    <w:rsid w:val="00245689"/>
    <w:rPr>
      <w:rFonts w:ascii="Courier New" w:hAnsi="Courier New"/>
      <w:color w:val="EE0000"/>
      <w:szCs w:val="22"/>
    </w:rPr>
  </w:style>
  <w:style w:type="character" w:customStyle="1" w:styleId="BodyTextBoldChar">
    <w:name w:val="Body Text Bold Char"/>
    <w:basedOn w:val="BodyTextChar"/>
    <w:link w:val="BodyTextBold"/>
    <w:rsid w:val="00245689"/>
    <w:rPr>
      <w:rFonts w:eastAsia="Times New Roman"/>
      <w:b/>
      <w:szCs w:val="24"/>
    </w:rPr>
  </w:style>
  <w:style w:type="paragraph" w:styleId="Title">
    <w:name w:val="Title"/>
    <w:basedOn w:val="Normal"/>
    <w:next w:val="BodyTextL25"/>
    <w:link w:val="TitleChar"/>
    <w:qFormat/>
    <w:rsid w:val="00245689"/>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45689"/>
    <w:rPr>
      <w:rFonts w:eastAsiaTheme="majorEastAsia" w:cstheme="majorBidi"/>
      <w:b/>
      <w:kern w:val="28"/>
      <w:sz w:val="32"/>
      <w:szCs w:val="56"/>
    </w:rPr>
  </w:style>
  <w:style w:type="character" w:styleId="PlaceholderText">
    <w:name w:val="Placeholder Text"/>
    <w:basedOn w:val="DefaultParagraphFont"/>
    <w:uiPriority w:val="99"/>
    <w:semiHidden/>
    <w:rsid w:val="00245689"/>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BodyTextL25"/>
    <w:link w:val="CMDOutputChar"/>
    <w:qFormat/>
    <w:rsid w:val="00245689"/>
    <w:pPr>
      <w:spacing w:before="60" w:after="60"/>
      <w:ind w:left="720"/>
    </w:pPr>
    <w:rPr>
      <w:rFonts w:ascii="Courier New" w:hAnsi="Courier New"/>
      <w:sz w:val="18"/>
    </w:rPr>
  </w:style>
  <w:style w:type="paragraph" w:customStyle="1" w:styleId="CMD">
    <w:name w:val="CMD"/>
    <w:basedOn w:val="BodyTextL25"/>
    <w:link w:val="CMDChar"/>
    <w:qFormat/>
    <w:rsid w:val="00245689"/>
    <w:pPr>
      <w:spacing w:before="60" w:after="60"/>
      <w:ind w:left="720"/>
    </w:pPr>
    <w:rPr>
      <w:rFonts w:ascii="Courier New" w:hAnsi="Courier New"/>
    </w:rPr>
  </w:style>
  <w:style w:type="character" w:customStyle="1" w:styleId="CMDChar">
    <w:name w:val="CMD Char"/>
    <w:basedOn w:val="DefaultParagraphFont"/>
    <w:link w:val="CMD"/>
    <w:rsid w:val="00245689"/>
    <w:rPr>
      <w:rFonts w:ascii="Courier New" w:hAnsi="Courier New"/>
      <w:szCs w:val="22"/>
    </w:rPr>
  </w:style>
  <w:style w:type="character" w:customStyle="1" w:styleId="Heading1Gray">
    <w:name w:val="Heading 1 Gray"/>
    <w:basedOn w:val="Heading1Char"/>
    <w:uiPriority w:val="1"/>
    <w:qFormat/>
    <w:rsid w:val="00245689"/>
    <w:rPr>
      <w:rFonts w:ascii="Arial" w:hAnsi="Arial"/>
      <w:b w:val="0"/>
      <w:bCs/>
      <w:noProof/>
      <w:sz w:val="26"/>
      <w:szCs w:val="26"/>
      <w:bdr w:val="none" w:sz="0" w:space="0" w:color="auto"/>
      <w:shd w:val="clear" w:color="auto" w:fill="D9D9D9" w:themeFill="background1" w:themeFillShade="D9"/>
    </w:rPr>
  </w:style>
  <w:style w:type="character" w:customStyle="1" w:styleId="BodyTextL25Char">
    <w:name w:val="Body Text L25 Char"/>
    <w:basedOn w:val="DefaultParagraphFont"/>
    <w:link w:val="BodyTextL25"/>
    <w:rsid w:val="00245689"/>
    <w:rPr>
      <w:szCs w:val="22"/>
    </w:rPr>
  </w:style>
  <w:style w:type="character" w:customStyle="1" w:styleId="CMDOutputChar">
    <w:name w:val="CMD Output Char"/>
    <w:basedOn w:val="BodyTextL25Char"/>
    <w:link w:val="CMDOutput"/>
    <w:rsid w:val="00245689"/>
    <w:rPr>
      <w:rFonts w:ascii="Courier New" w:hAnsi="Courier New"/>
      <w:sz w:val="18"/>
      <w:szCs w:val="22"/>
    </w:rPr>
  </w:style>
  <w:style w:type="character" w:customStyle="1" w:styleId="CMDOutputRedChar">
    <w:name w:val="CMD Output Red Char"/>
    <w:basedOn w:val="CMDOutputChar"/>
    <w:link w:val="CMDOutputRed"/>
    <w:rsid w:val="00245689"/>
    <w:rPr>
      <w:rFonts w:ascii="Courier New" w:hAnsi="Courier New"/>
      <w:color w:val="EE0000"/>
      <w:sz w:val="18"/>
      <w:szCs w:val="22"/>
    </w:rPr>
  </w:style>
  <w:style w:type="paragraph" w:customStyle="1" w:styleId="Drawing">
    <w:name w:val="Drawing"/>
    <w:basedOn w:val="AnswerLineL25"/>
    <w:qFormat/>
    <w:rsid w:val="00245689"/>
  </w:style>
  <w:style w:type="paragraph" w:customStyle="1" w:styleId="TableAnswer">
    <w:name w:val="Table Answer"/>
    <w:basedOn w:val="TableText"/>
    <w:qFormat/>
    <w:rsid w:val="00245689"/>
  </w:style>
  <w:style w:type="character" w:customStyle="1" w:styleId="Heading2Gray">
    <w:name w:val="Heading 2 Gray"/>
    <w:basedOn w:val="Heading2Char"/>
    <w:uiPriority w:val="1"/>
    <w:qFormat/>
    <w:rsid w:val="00245689"/>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45689"/>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45689"/>
    <w:pPr>
      <w:ind w:left="720"/>
    </w:pPr>
  </w:style>
  <w:style w:type="character" w:customStyle="1" w:styleId="BodyTextL50Char">
    <w:name w:val="Body Text L50 Char"/>
    <w:basedOn w:val="DefaultParagraphFont"/>
    <w:link w:val="BodyTextL50"/>
    <w:rsid w:val="00245689"/>
    <w:rPr>
      <w:szCs w:val="22"/>
    </w:rPr>
  </w:style>
  <w:style w:type="character" w:customStyle="1" w:styleId="BodyTextL50AnswerChar">
    <w:name w:val="Body Text L50 Answer Char"/>
    <w:basedOn w:val="BodyTextL50Char"/>
    <w:link w:val="BodyTextL50Answer"/>
    <w:rsid w:val="00245689"/>
    <w:rPr>
      <w:b/>
      <w:szCs w:val="22"/>
      <w:shd w:val="clear" w:color="auto" w:fill="D9D9D9" w:themeFill="background1" w:themeFillShade="D9"/>
    </w:rPr>
  </w:style>
  <w:style w:type="paragraph" w:customStyle="1" w:styleId="TableTextAnswer">
    <w:name w:val="Table Text Answer"/>
    <w:basedOn w:val="TableText"/>
    <w:next w:val="TableText"/>
    <w:link w:val="TableTextAnswerChar"/>
    <w:qFormat/>
    <w:rsid w:val="009C361F"/>
    <w:pPr>
      <w:shd w:val="clear" w:color="auto" w:fill="D9D9D9" w:themeFill="background1" w:themeFillShade="D9"/>
    </w:pPr>
  </w:style>
  <w:style w:type="character" w:customStyle="1" w:styleId="TableTextAnswerChar">
    <w:name w:val="Table Text Answer Char"/>
    <w:basedOn w:val="TableTextChar"/>
    <w:link w:val="TableTextAnswer"/>
    <w:rsid w:val="009C361F"/>
    <w:rPr>
      <w:shd w:val="clear" w:color="auto" w:fill="D9D9D9" w:themeFill="background1" w:themeFillShade="D9"/>
    </w:rPr>
  </w:style>
  <w:style w:type="paragraph" w:customStyle="1" w:styleId="BodyTextL25Answer">
    <w:name w:val="Body Text L25 Answer"/>
    <w:basedOn w:val="BodyTextL25"/>
    <w:link w:val="BodyTextL25AnswerChar"/>
    <w:qFormat/>
    <w:rsid w:val="00245689"/>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45689"/>
    <w:rPr>
      <w:b/>
      <w:szCs w:val="22"/>
      <w:shd w:val="clear" w:color="auto" w:fill="D9D9D9" w:themeFill="background1" w:themeFillShade="D9"/>
    </w:rPr>
  </w:style>
  <w:style w:type="paragraph" w:customStyle="1" w:styleId="DevConfigsEnd">
    <w:name w:val="DevConfigs End"/>
    <w:basedOn w:val="DevConfigs"/>
    <w:link w:val="DevConfigsEndChar"/>
    <w:qFormat/>
    <w:rsid w:val="009C361F"/>
    <w:pPr>
      <w:shd w:val="clear" w:color="auto" w:fill="D9D9D9" w:themeFill="background1" w:themeFillShade="D9"/>
    </w:pPr>
    <w:rPr>
      <w:b/>
    </w:rPr>
  </w:style>
  <w:style w:type="character" w:customStyle="1" w:styleId="DevConfigsChar">
    <w:name w:val="DevConfigs Char"/>
    <w:basedOn w:val="DefaultParagraphFont"/>
    <w:link w:val="DevConfigs"/>
    <w:rsid w:val="00245689"/>
    <w:rPr>
      <w:rFonts w:ascii="Courier New" w:hAnsi="Courier New"/>
      <w:szCs w:val="22"/>
    </w:rPr>
  </w:style>
  <w:style w:type="character" w:customStyle="1" w:styleId="DevConfigsEndChar">
    <w:name w:val="DevConfigs End Char"/>
    <w:basedOn w:val="DevConfigsChar"/>
    <w:link w:val="DevConfigsEnd"/>
    <w:rsid w:val="009C361F"/>
    <w:rPr>
      <w:rFonts w:ascii="Courier New" w:hAnsi="Courier New"/>
      <w:b/>
      <w:szCs w:val="22"/>
      <w:shd w:val="clear" w:color="auto" w:fill="D9D9D9" w:themeFill="background1" w:themeFillShade="D9"/>
    </w:rPr>
  </w:style>
  <w:style w:type="character" w:customStyle="1" w:styleId="DnT">
    <w:name w:val="DnT"/>
    <w:basedOn w:val="DefaultParagraphFont"/>
    <w:uiPriority w:val="1"/>
    <w:qFormat/>
    <w:rsid w:val="00245689"/>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1C6A1E"/>
    <w:rsid w:val="003457B6"/>
    <w:rsid w:val="0035728E"/>
    <w:rsid w:val="00373E38"/>
    <w:rsid w:val="005E036C"/>
    <w:rsid w:val="006229D9"/>
    <w:rsid w:val="007F5D52"/>
    <w:rsid w:val="009100D5"/>
    <w:rsid w:val="009141E5"/>
    <w:rsid w:val="00991B4E"/>
    <w:rsid w:val="009A36EC"/>
    <w:rsid w:val="009A3B29"/>
    <w:rsid w:val="009A40B5"/>
    <w:rsid w:val="00A81F87"/>
    <w:rsid w:val="00AA34F9"/>
    <w:rsid w:val="00B07929"/>
    <w:rsid w:val="00C146AD"/>
    <w:rsid w:val="00C77F7C"/>
    <w:rsid w:val="00E62CBC"/>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2C7A2-5BD6-4F69-A840-A1467EA8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785</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Cisco Systems, Inc.</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Configuration des paramètres de base du commutateur et périphériques finaux</dc:title>
  <dc:description>2013</dc:description>
  <cp:lastModifiedBy>Jeff Luman -X (jluman - UNICON INC at Cisco)</cp:lastModifiedBy>
  <cp:revision>18</cp:revision>
  <dcterms:created xsi:type="dcterms:W3CDTF">2019-10-03T21:52:00Z</dcterms:created>
  <dcterms:modified xsi:type="dcterms:W3CDTF">2021-04-13T20:31:00Z</dcterms:modified>
</cp:coreProperties>
</file>