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4. Project Design</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4. Project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I. Architectural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 Architectural Model</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2. Architectural Patterns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3. Subsystem Decomposition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9</w:t>
      </w:r>
    </w:p>
    <w:p>
      <w:pPr>
        <w:spacing w:after="120"/>
        <w:ind w:left="800"/>
      </w:pPr>
      <w:r>
        <w:rPr>
          <w:sz w:val="22"/>
          <w:szCs w:val="22"/>
          <w:rFonts w:ascii="微软雅黑" w:cs="微软雅黑" w:eastAsia="微软雅黑" w:hAnsi="微软雅黑"/>
        </w:rPr>
        <w:t xml:space="preserve">4. Component and Connector View</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19</w:t>
      </w:r>
    </w:p>
    <w:p>
      <w:pPr>
        <w:spacing w:after="120"/>
        <w:ind w:left="800"/>
      </w:pPr>
      <w:r>
        <w:rPr>
          <w:sz w:val="22"/>
          <w:szCs w:val="22"/>
          <w:rFonts w:ascii="微软雅黑" w:cs="微软雅黑" w:eastAsia="微软雅黑" w:hAnsi="微软雅黑"/>
        </w:rPr>
        <w:t xml:space="preserve">5. Deployment Architecture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21</w:t>
      </w:r>
    </w:p>
    <w:p>
      <w:pPr>
        <w:spacing w:after="120"/>
        <w:ind w:left="800"/>
      </w:pPr>
      <w:r>
        <w:rPr>
          <w:sz w:val="22"/>
          <w:szCs w:val="22"/>
          <w:rFonts w:ascii="微软雅黑" w:cs="微软雅黑" w:eastAsia="微软雅黑" w:hAnsi="微软雅黑"/>
        </w:rPr>
        <w:t xml:space="preserve">6. Data Architecture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22</w:t>
      </w:r>
    </w:p>
    <w:p>
      <w:pPr>
        <w:spacing w:after="120"/>
        <w:ind w:left="800"/>
      </w:pPr>
      <w:r>
        <w:rPr>
          <w:sz w:val="22"/>
          <w:szCs w:val="22"/>
          <w:rFonts w:ascii="微软雅黑" w:cs="微软雅黑" w:eastAsia="微软雅黑" w:hAnsi="微软雅黑"/>
        </w:rPr>
        <w:t xml:space="preserve">7. Architectural Strategies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23</w:t>
      </w:r>
    </w:p>
    <w:p>
      <w:pPr>
        <w:spacing w:after="120"/>
        <w:ind w:left="800"/>
      </w:pPr>
      <w:r>
        <w:rPr>
          <w:sz w:val="22"/>
          <w:szCs w:val="22"/>
          <w:rFonts w:ascii="微软雅黑" w:cs="微软雅黑" w:eastAsia="微软雅黑" w:hAnsi="微软雅黑"/>
        </w:rPr>
        <w:t xml:space="preserve">8. Architectural Decisions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28</w:t>
      </w:r>
    </w:p>
    <w:p>
      <w:pPr>
        <w:spacing w:after="120"/>
        <w:ind w:left="800"/>
      </w:pPr>
      <w:r>
        <w:rPr>
          <w:sz w:val="22"/>
          <w:szCs w:val="22"/>
          <w:rFonts w:ascii="微软雅黑" w:cs="微软雅黑" w:eastAsia="微软雅黑" w:hAnsi="微软雅黑"/>
        </w:rPr>
        <w:t xml:space="preserve">9. Quality Attribute Analysis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29</w:t>
      </w:r>
    </w:p>
    <w:p>
      <w:pPr>
        <w:spacing w:after="120"/>
        <w:ind w:left="800"/>
      </w:pPr>
      <w:r>
        <w:rPr>
          <w:sz w:val="22"/>
          <w:szCs w:val="22"/>
          <w:rFonts w:ascii="微软雅黑" w:cs="微软雅黑" w:eastAsia="微软雅黑" w:hAnsi="微软雅黑"/>
        </w:rPr>
        <w:t xml:space="preserve">10. Architecture Evolution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30</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4. Project Design</w:t>
      </w:r>
    </w:p>
    <w:p>
      <w:pPr>
        <w:pStyle w:val="Heading2"/>
        <w:spacing w:before="240" w:after="120" w:line="360"/>
      </w:pPr>
      <w:r>
        <w:rPr>
          <w:b/>
          <w:bCs/>
          <w:color w:val="000000"/>
          <w:sz w:val="32"/>
          <w:szCs w:val="32"/>
          <w:rFonts w:ascii="微软雅黑" w:cs="微软雅黑" w:eastAsia="微软雅黑" w:hAnsi="微软雅黑"/>
        </w:rPr>
        <w:t xml:space="preserve">I. Architectural Design</w:t>
      </w:r>
    </w:p>
    <w:p>
      <w:pPr>
        <w:spacing w:before="0" w:after="120" w:line="360" w:lineRule="exact"/>
      </w:pPr>
      <w:r>
        <w:rPr>
          <w:color w:val="000000"/>
          <w:sz w:val="24"/>
          <w:szCs w:val="24"/>
          <w:rFonts w:ascii="微软雅黑" w:cs="微软雅黑" w:eastAsia="微软雅黑" w:hAnsi="微软雅黑"/>
        </w:rPr>
        <w:t xml:space="preserve">This document outlines the architectural design of the ArtisanConnect platform following Ian Sommerville’s approach to software architecture. The design is presented with clarity and simplicity to ensure understanding of the system’s structure and components.</w:t>
      </w:r>
    </w:p>
    <w:p>
      <w:pPr>
        <w:pStyle w:val="Heading3"/>
        <w:spacing w:before="240" w:after="120" w:line="360"/>
      </w:pPr>
      <w:r>
        <w:rPr>
          <w:b/>
          <w:bCs/>
          <w:color w:val="000000"/>
          <w:sz w:val="28"/>
          <w:szCs w:val="28"/>
          <w:rFonts w:ascii="微软雅黑" w:cs="微软雅黑" w:eastAsia="微软雅黑" w:hAnsi="微软雅黑"/>
        </w:rPr>
        <w:t xml:space="preserve">1. Architectural Model</w:t>
      </w:r>
    </w:p>
    <w:p>
      <w:pPr>
        <w:spacing w:before="0" w:after="120" w:line="360" w:lineRule="exact"/>
      </w:pPr>
      <w:r>
        <w:rPr>
          <w:color w:val="000000"/>
          <w:sz w:val="24"/>
          <w:szCs w:val="24"/>
          <w:rFonts w:ascii="微软雅黑" w:cs="微软雅黑" w:eastAsia="微软雅黑" w:hAnsi="微软雅黑"/>
        </w:rPr>
        <w:t xml:space="preserve">The ArtisanConnect platform follows a </w:t>
      </w:r>
      <w:r>
        <w:rPr>
          <w:b/>
          <w:bCs/>
          <w:color w:val="000000"/>
          <w:sz w:val="24"/>
          <w:szCs w:val="24"/>
          <w:rFonts w:ascii="微软雅黑" w:cs="微软雅黑" w:eastAsia="微软雅黑" w:hAnsi="微软雅黑"/>
        </w:rPr>
        <w:t xml:space="preserve">layered architecture</w:t>
      </w:r>
      <w:r>
        <w:rPr>
          <w:color w:val="000000"/>
          <w:sz w:val="24"/>
          <w:szCs w:val="24"/>
          <w:rFonts w:ascii="微软雅黑" w:cs="微软雅黑" w:eastAsia="微软雅黑" w:hAnsi="微软雅黑"/>
        </w:rPr>
        <w:t xml:space="preserve"> with </w:t>
      </w:r>
      <w:r>
        <w:rPr>
          <w:b/>
          <w:bCs/>
          <w:color w:val="000000"/>
          <w:sz w:val="24"/>
          <w:szCs w:val="24"/>
          <w:rFonts w:ascii="微软雅黑" w:cs="微软雅黑" w:eastAsia="微软雅黑" w:hAnsi="微软雅黑"/>
        </w:rPr>
        <w:t xml:space="preserve">client-server</w:t>
      </w:r>
      <w:r>
        <w:rPr>
          <w:color w:val="000000"/>
          <w:sz w:val="24"/>
          <w:szCs w:val="24"/>
          <w:rFonts w:ascii="微软雅黑" w:cs="微软雅黑" w:eastAsia="微软雅黑" w:hAnsi="微软雅黑"/>
        </w:rPr>
        <w:t xml:space="preserve"> pattern, implemented using the </w:t>
      </w:r>
      <w:r>
        <w:rPr>
          <w:b/>
          <w:bCs/>
          <w:color w:val="000000"/>
          <w:sz w:val="24"/>
          <w:szCs w:val="24"/>
          <w:rFonts w:ascii="微软雅黑" w:cs="微软雅黑" w:eastAsia="微软雅黑" w:hAnsi="微软雅黑"/>
        </w:rPr>
        <w:t xml:space="preserve">Next.js App Router</w:t>
      </w:r>
      <w:r>
        <w:rPr>
          <w:color w:val="000000"/>
          <w:sz w:val="24"/>
          <w:szCs w:val="24"/>
          <w:rFonts w:ascii="微软雅黑" w:cs="微软雅黑" w:eastAsia="微软雅黑" w:hAnsi="微软雅黑"/>
        </w:rPr>
        <w:t xml:space="preserve"> framework. This architecture separates concerns while enabling both server-side and client-side rendering for optimal performance and SEO.</w:t>
      </w:r>
    </w:p>
    <w:p>
      <w:pPr>
        <w:spacing w:before="120" w:after="0"/>
      </w:pPr>
      <w:r>
        <w:rPr>
          <w:b/>
          <w:bCs/>
          <w:color w:val="000000"/>
          <w:sz w:val="20"/>
          <w:szCs w:val="20"/>
          <w:rFonts w:ascii="Courier New" w:cs="Courier New" w:eastAsia="Courier New" w:hAnsi="Courier New"/>
        </w:rPr>
        <w:t xml:space="preserve">mermaid</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flowchart TD</w:t>
      </w:r>
    </w:p>
    <w:p>
      <w:pPr>
        <w:pStyle w:val="Code"/>
        <w:shd w:fill="F8F8F8"/>
        <w:spacing w:before="0" w:after="0" w:line="240"/>
      </w:pPr>
      <w:r>
        <w:rPr>
          <w:color w:val="333333"/>
          <w:sz w:val="20"/>
          <w:szCs w:val="20"/>
          <w:rFonts w:ascii="Courier New" w:cs="Courier New" w:eastAsia="Courier New" w:hAnsi="Courier New"/>
        </w:rPr>
        <w:t xml:space="preserve">    subgraph "Client Layer"</w:t>
      </w:r>
    </w:p>
    <w:p>
      <w:pPr>
        <w:pStyle w:val="Code"/>
        <w:shd w:fill="F8F8F8"/>
        <w:spacing w:before="0" w:after="0" w:line="240"/>
      </w:pPr>
      <w:r>
        <w:rPr>
          <w:color w:val="333333"/>
          <w:sz w:val="20"/>
          <w:szCs w:val="20"/>
          <w:rFonts w:ascii="Courier New" w:cs="Courier New" w:eastAsia="Courier New" w:hAnsi="Courier New"/>
        </w:rPr>
        <w:t xml:space="preserve">        UI["UI Components"]</w:t>
      </w:r>
    </w:p>
    <w:p>
      <w:pPr>
        <w:pStyle w:val="Code"/>
        <w:shd w:fill="F8F8F8"/>
        <w:spacing w:before="0" w:after="0" w:line="240"/>
      </w:pPr>
      <w:r>
        <w:rPr>
          <w:color w:val="333333"/>
          <w:sz w:val="20"/>
          <w:szCs w:val="20"/>
          <w:rFonts w:ascii="Courier New" w:cs="Courier New" w:eastAsia="Courier New" w:hAnsi="Courier New"/>
        </w:rPr>
        <w:t xml:space="preserve">        Hooks["React Hooks"]</w:t>
      </w:r>
    </w:p>
    <w:p>
      <w:pPr>
        <w:pStyle w:val="Code"/>
        <w:shd w:fill="F8F8F8"/>
        <w:spacing w:before="0" w:after="0" w:line="240"/>
      </w:pPr>
      <w:r>
        <w:rPr>
          <w:color w:val="333333"/>
          <w:sz w:val="20"/>
          <w:szCs w:val="20"/>
          <w:rFonts w:ascii="Courier New" w:cs="Courier New" w:eastAsia="Courier New" w:hAnsi="Courier New"/>
        </w:rPr>
        <w:t xml:space="preserve">        ClientUtils["Client Utilities"]</w:t>
      </w:r>
    </w:p>
    <w:p>
      <w:pPr>
        <w:pStyle w:val="Code"/>
        <w:shd w:fill="F8F8F8"/>
        <w:spacing w:before="0" w:after="0" w:line="240"/>
      </w:pPr>
      <w:r>
        <w:rPr>
          <w:color w:val="333333"/>
          <w:sz w:val="20"/>
          <w:szCs w:val="20"/>
          <w:rFonts w:ascii="Courier New" w:cs="Courier New" w:eastAsia="Courier New" w:hAnsi="Courier New"/>
        </w:rPr>
        <w:t xml:space="preserve">    end</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subgraph "Server Layer"</w:t>
      </w:r>
    </w:p>
    <w:p>
      <w:pPr>
        <w:pStyle w:val="Code"/>
        <w:shd w:fill="F8F8F8"/>
        <w:spacing w:before="0" w:after="0" w:line="240"/>
      </w:pPr>
      <w:r>
        <w:rPr>
          <w:color w:val="333333"/>
          <w:sz w:val="20"/>
          <w:szCs w:val="20"/>
          <w:rFonts w:ascii="Courier New" w:cs="Courier New" w:eastAsia="Courier New" w:hAnsi="Courier New"/>
        </w:rPr>
        <w:t xml:space="preserve">        AppRouter["Next.js App Router"]</w:t>
      </w:r>
    </w:p>
    <w:p>
      <w:pPr>
        <w:pStyle w:val="Code"/>
        <w:shd w:fill="F8F8F8"/>
        <w:spacing w:before="0" w:after="0" w:line="240"/>
      </w:pPr>
      <w:r>
        <w:rPr>
          <w:color w:val="333333"/>
          <w:sz w:val="20"/>
          <w:szCs w:val="20"/>
          <w:rFonts w:ascii="Courier New" w:cs="Courier New" w:eastAsia="Courier New" w:hAnsi="Courier New"/>
        </w:rPr>
        <w:t xml:space="preserve">        ServerComponents["Server Components"]</w:t>
      </w:r>
    </w:p>
    <w:p>
      <w:pPr>
        <w:pStyle w:val="Code"/>
        <w:shd w:fill="F8F8F8"/>
        <w:spacing w:before="0" w:after="0" w:line="240"/>
      </w:pPr>
      <w:r>
        <w:rPr>
          <w:color w:val="333333"/>
          <w:sz w:val="20"/>
          <w:szCs w:val="20"/>
          <w:rFonts w:ascii="Courier New" w:cs="Courier New" w:eastAsia="Courier New" w:hAnsi="Courier New"/>
        </w:rPr>
        <w:t xml:space="preserve">        APIRoutes["API Routes"]</w:t>
      </w:r>
    </w:p>
    <w:p>
      <w:pPr>
        <w:pStyle w:val="Code"/>
        <w:shd w:fill="F8F8F8"/>
        <w:spacing w:before="0" w:after="0" w:line="240"/>
      </w:pPr>
      <w:r>
        <w:rPr>
          <w:color w:val="333333"/>
          <w:sz w:val="20"/>
          <w:szCs w:val="20"/>
          <w:rFonts w:ascii="Courier New" w:cs="Courier New" w:eastAsia="Courier New" w:hAnsi="Courier New"/>
        </w:rPr>
        <w:t xml:space="preserve">        Middleware["Middleware"]</w:t>
      </w:r>
    </w:p>
    <w:p>
      <w:pPr>
        <w:pStyle w:val="Code"/>
        <w:shd w:fill="F8F8F8"/>
        <w:spacing w:before="0" w:after="0" w:line="240"/>
      </w:pPr>
      <w:r>
        <w:rPr>
          <w:color w:val="333333"/>
          <w:sz w:val="20"/>
          <w:szCs w:val="20"/>
          <w:rFonts w:ascii="Courier New" w:cs="Courier New" w:eastAsia="Courier New" w:hAnsi="Courier New"/>
        </w:rPr>
        <w:t xml:space="preserve">    end</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subgraph "Service Layer"</w:t>
      </w:r>
    </w:p>
    <w:p>
      <w:pPr>
        <w:pStyle w:val="Code"/>
        <w:shd w:fill="F8F8F8"/>
        <w:spacing w:before="0" w:after="0" w:line="240"/>
      </w:pPr>
      <w:r>
        <w:rPr>
          <w:color w:val="333333"/>
          <w:sz w:val="20"/>
          <w:szCs w:val="20"/>
          <w:rFonts w:ascii="Courier New" w:cs="Courier New" w:eastAsia="Courier New" w:hAnsi="Courier New"/>
        </w:rPr>
        <w:t xml:space="preserve">        GlobalAPI["Global API Service"]</w:t>
      </w:r>
    </w:p>
    <w:p>
      <w:pPr>
        <w:pStyle w:val="Code"/>
        <w:shd w:fill="F8F8F8"/>
        <w:spacing w:before="0" w:after="0" w:line="240"/>
      </w:pPr>
      <w:r>
        <w:rPr>
          <w:color w:val="333333"/>
          <w:sz w:val="20"/>
          <w:szCs w:val="20"/>
          <w:rFonts w:ascii="Courier New" w:cs="Courier New" w:eastAsia="Courier New" w:hAnsi="Courier New"/>
        </w:rPr>
        <w:t xml:space="preserve">        AuthService["Authentication Service"]</w:t>
      </w:r>
    </w:p>
    <w:p>
      <w:pPr>
        <w:pStyle w:val="Code"/>
        <w:shd w:fill="F8F8F8"/>
        <w:spacing w:before="0" w:after="0" w:line="240"/>
      </w:pPr>
      <w:r>
        <w:rPr>
          <w:color w:val="333333"/>
          <w:sz w:val="20"/>
          <w:szCs w:val="20"/>
          <w:rFonts w:ascii="Courier New" w:cs="Courier New" w:eastAsia="Courier New" w:hAnsi="Courier New"/>
        </w:rPr>
        <w:t xml:space="preserve">        EmailService["Email Service"]</w:t>
      </w:r>
    </w:p>
    <w:p>
      <w:pPr>
        <w:pStyle w:val="Code"/>
        <w:shd w:fill="F8F8F8"/>
        <w:spacing w:before="0" w:after="0" w:line="240"/>
      </w:pPr>
      <w:r>
        <w:rPr>
          <w:color w:val="333333"/>
          <w:sz w:val="20"/>
          <w:szCs w:val="20"/>
          <w:rFonts w:ascii="Courier New" w:cs="Courier New" w:eastAsia="Courier New" w:hAnsi="Courier New"/>
        </w:rPr>
        <w:t xml:space="preserve">        MongoAPI["MongoDB API"]</w:t>
      </w:r>
    </w:p>
    <w:p>
      <w:pPr>
        <w:pStyle w:val="Code"/>
        <w:shd w:fill="F8F8F8"/>
        <w:spacing w:before="0" w:after="0" w:line="240"/>
      </w:pPr>
      <w:r>
        <w:rPr>
          <w:color w:val="333333"/>
          <w:sz w:val="20"/>
          <w:szCs w:val="20"/>
          <w:rFonts w:ascii="Courier New" w:cs="Courier New" w:eastAsia="Courier New" w:hAnsi="Courier New"/>
        </w:rPr>
        <w:t xml:space="preserve">    end</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subgraph "Data Layer"</w:t>
      </w:r>
    </w:p>
    <w:p>
      <w:pPr>
        <w:pStyle w:val="Code"/>
        <w:shd w:fill="F8F8F8"/>
        <w:spacing w:before="0" w:after="0" w:line="240"/>
      </w:pPr>
      <w:r>
        <w:rPr>
          <w:color w:val="333333"/>
          <w:sz w:val="20"/>
          <w:szCs w:val="20"/>
          <w:rFonts w:ascii="Courier New" w:cs="Courier New" w:eastAsia="Courier New" w:hAnsi="Courier New"/>
        </w:rPr>
        <w:t xml:space="preserve">        MongoDB["MongoDB"]</w:t>
      </w:r>
    </w:p>
    <w:p>
      <w:pPr>
        <w:pStyle w:val="Code"/>
        <w:shd w:fill="F8F8F8"/>
        <w:spacing w:before="0" w:after="0" w:line="240"/>
      </w:pPr>
      <w:r>
        <w:rPr>
          <w:color w:val="333333"/>
          <w:sz w:val="20"/>
          <w:szCs w:val="20"/>
          <w:rFonts w:ascii="Courier New" w:cs="Courier New" w:eastAsia="Courier New" w:hAnsi="Courier New"/>
        </w:rPr>
        <w:t xml:space="preserve">        HygraphCMS["Hygraph CMS"]</w:t>
      </w:r>
    </w:p>
    <w:p>
      <w:pPr>
        <w:pStyle w:val="Code"/>
        <w:shd w:fill="F8F8F8"/>
        <w:spacing w:before="0" w:after="0" w:line="240"/>
      </w:pPr>
      <w:r>
        <w:rPr>
          <w:color w:val="333333"/>
          <w:sz w:val="20"/>
          <w:szCs w:val="20"/>
          <w:rFonts w:ascii="Courier New" w:cs="Courier New" w:eastAsia="Courier New" w:hAnsi="Courier New"/>
        </w:rPr>
        <w:t xml:space="preserve">        Cloudinary["Cloudinary Storage"]</w:t>
      </w:r>
    </w:p>
    <w:p>
      <w:pPr>
        <w:pStyle w:val="Code"/>
        <w:shd w:fill="F8F8F8"/>
        <w:spacing w:before="0" w:after="0" w:line="240"/>
      </w:pPr>
      <w:r>
        <w:rPr>
          <w:color w:val="333333"/>
          <w:sz w:val="20"/>
          <w:szCs w:val="20"/>
          <w:rFonts w:ascii="Courier New" w:cs="Courier New" w:eastAsia="Courier New" w:hAnsi="Courier New"/>
        </w:rPr>
        <w:t xml:space="preserve">    end</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UI &lt;--&gt; Hooks</w:t>
      </w:r>
    </w:p>
    <w:p>
      <w:pPr>
        <w:pStyle w:val="Code"/>
        <w:shd w:fill="F8F8F8"/>
        <w:spacing w:before="0" w:after="0" w:line="240"/>
      </w:pPr>
      <w:r>
        <w:rPr>
          <w:color w:val="333333"/>
          <w:sz w:val="20"/>
          <w:szCs w:val="20"/>
          <w:rFonts w:ascii="Courier New" w:cs="Courier New" w:eastAsia="Courier New" w:hAnsi="Courier New"/>
        </w:rPr>
        <w:t xml:space="preserve">    UI &lt;--&gt; ClientUtils</w:t>
      </w:r>
    </w:p>
    <w:p>
      <w:pPr>
        <w:pStyle w:val="Code"/>
        <w:shd w:fill="F8F8F8"/>
        <w:spacing w:before="0" w:after="0" w:line="240"/>
      </w:pPr>
      <w:r>
        <w:rPr>
          <w:color w:val="333333"/>
          <w:sz w:val="20"/>
          <w:szCs w:val="20"/>
          <w:rFonts w:ascii="Courier New" w:cs="Courier New" w:eastAsia="Courier New" w:hAnsi="Courier New"/>
        </w:rPr>
        <w:t xml:space="preserve">    Hooks &lt;--&gt; AppRouter</w:t>
      </w:r>
    </w:p>
    <w:p>
      <w:pPr>
        <w:pStyle w:val="Code"/>
        <w:shd w:fill="F8F8F8"/>
        <w:spacing w:before="0" w:after="0" w:line="240"/>
      </w:pPr>
      <w:r>
        <w:rPr>
          <w:color w:val="333333"/>
          <w:sz w:val="20"/>
          <w:szCs w:val="20"/>
          <w:rFonts w:ascii="Courier New" w:cs="Courier New" w:eastAsia="Courier New" w:hAnsi="Courier New"/>
        </w:rPr>
        <w:t xml:space="preserve">    ClientUtils &lt;--&gt; AppRouter</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AppRouter &lt;--&gt; ServerComponents</w:t>
      </w:r>
    </w:p>
    <w:p>
      <w:pPr>
        <w:pStyle w:val="Code"/>
        <w:shd w:fill="F8F8F8"/>
        <w:spacing w:before="0" w:after="0" w:line="240"/>
      </w:pPr>
      <w:r>
        <w:rPr>
          <w:color w:val="333333"/>
          <w:sz w:val="20"/>
          <w:szCs w:val="20"/>
          <w:rFonts w:ascii="Courier New" w:cs="Courier New" w:eastAsia="Courier New" w:hAnsi="Courier New"/>
        </w:rPr>
        <w:t xml:space="preserve">    AppRouter &lt;--&gt; APIRoutes</w:t>
      </w:r>
    </w:p>
    <w:p>
      <w:pPr>
        <w:pStyle w:val="Code"/>
        <w:shd w:fill="F8F8F8"/>
        <w:spacing w:before="0" w:after="0" w:line="240"/>
      </w:pPr>
      <w:r>
        <w:rPr>
          <w:color w:val="333333"/>
          <w:sz w:val="20"/>
          <w:szCs w:val="20"/>
          <w:rFonts w:ascii="Courier New" w:cs="Courier New" w:eastAsia="Courier New" w:hAnsi="Courier New"/>
        </w:rPr>
        <w:t xml:space="preserve">    AppRouter &lt;--&gt; Middleware</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ServerComponents &lt;--&gt; GlobalAPI</w:t>
      </w:r>
    </w:p>
    <w:p>
      <w:pPr>
        <w:pStyle w:val="Code"/>
        <w:shd w:fill="F8F8F8"/>
        <w:spacing w:before="0" w:after="0" w:line="240"/>
      </w:pPr>
      <w:r>
        <w:rPr>
          <w:color w:val="333333"/>
          <w:sz w:val="20"/>
          <w:szCs w:val="20"/>
          <w:rFonts w:ascii="Courier New" w:cs="Courier New" w:eastAsia="Courier New" w:hAnsi="Courier New"/>
        </w:rPr>
        <w:t xml:space="preserve">    APIRoutes &lt;--&gt; GlobalAPI</w:t>
      </w:r>
    </w:p>
    <w:p>
      <w:pPr>
        <w:pStyle w:val="Code"/>
        <w:shd w:fill="F8F8F8"/>
        <w:spacing w:before="0" w:after="0" w:line="240"/>
      </w:pPr>
      <w:r>
        <w:rPr>
          <w:color w:val="333333"/>
          <w:sz w:val="20"/>
          <w:szCs w:val="20"/>
          <w:rFonts w:ascii="Courier New" w:cs="Courier New" w:eastAsia="Courier New" w:hAnsi="Courier New"/>
        </w:rPr>
        <w:t xml:space="preserve">    APIRoutes &lt;--&gt; AuthService</w:t>
      </w:r>
    </w:p>
    <w:p>
      <w:pPr>
        <w:pStyle w:val="Code"/>
        <w:shd w:fill="F8F8F8"/>
        <w:spacing w:before="0" w:after="0" w:line="240"/>
      </w:pPr>
      <w:r>
        <w:rPr>
          <w:color w:val="333333"/>
          <w:sz w:val="20"/>
          <w:szCs w:val="20"/>
          <w:rFonts w:ascii="Courier New" w:cs="Courier New" w:eastAsia="Courier New" w:hAnsi="Courier New"/>
        </w:rPr>
        <w:t xml:space="preserve">    APIRoutes &lt;--&gt; EmailService</w:t>
      </w:r>
    </w:p>
    <w:p>
      <w:pPr>
        <w:pStyle w:val="Code"/>
        <w:shd w:fill="F8F8F8"/>
        <w:spacing w:before="0" w:after="0" w:line="240"/>
      </w:pPr>
      <w:r>
        <w:rPr>
          <w:color w:val="333333"/>
          <w:sz w:val="20"/>
          <w:szCs w:val="20"/>
          <w:rFonts w:ascii="Courier New" w:cs="Courier New" w:eastAsia="Courier New" w:hAnsi="Courier New"/>
        </w:rPr>
        <w:t xml:space="preserve">    APIRoutes &lt;--&gt; MongoAPI</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GlobalAPI &lt;--&gt; HygraphCMS</w:t>
      </w:r>
    </w:p>
    <w:p>
      <w:pPr>
        <w:pStyle w:val="Code"/>
        <w:shd w:fill="F8F8F8"/>
        <w:spacing w:before="0" w:after="0" w:line="240"/>
      </w:pPr>
      <w:r>
        <w:rPr>
          <w:color w:val="333333"/>
          <w:sz w:val="20"/>
          <w:szCs w:val="20"/>
          <w:rFonts w:ascii="Courier New" w:cs="Courier New" w:eastAsia="Courier New" w:hAnsi="Courier New"/>
        </w:rPr>
        <w:t xml:space="preserve">    MongoAPI &lt;--&gt; MongoDB</w:t>
      </w:r>
    </w:p>
    <w:p>
      <w:pPr>
        <w:pStyle w:val="Code"/>
        <w:shd w:fill="F8F8F8"/>
        <w:spacing w:before="0" w:after="0" w:line="240"/>
      </w:pPr>
      <w:r>
        <w:rPr>
          <w:color w:val="333333"/>
          <w:sz w:val="20"/>
          <w:szCs w:val="20"/>
          <w:rFonts w:ascii="Courier New" w:cs="Courier New" w:eastAsia="Courier New" w:hAnsi="Courier New"/>
        </w:rPr>
        <w:t xml:space="preserve">    EmailService &lt;--&gt; "External Email Provider"</w:t>
      </w:r>
    </w:p>
    <w:p>
      <w:pPr>
        <w:pStyle w:val="Code"/>
        <w:shd w:fill="F8F8F8"/>
        <w:spacing w:before="0" w:after="0" w:line="240"/>
      </w:pPr>
      <w:r>
        <w:rPr>
          <w:color w:val="333333"/>
          <w:sz w:val="20"/>
          <w:szCs w:val="20"/>
          <w:rFonts w:ascii="Courier New" w:cs="Courier New" w:eastAsia="Courier New" w:hAnsi="Courier New"/>
        </w:rPr>
        <w:t xml:space="preserve">    AuthService &lt;--&gt; "NextAuth"</w:t>
      </w:r>
    </w:p>
    <w:p>
      <w:pPr>
        <w:pStyle w:val="Code"/>
        <w:shd w:fill="F8F8F8"/>
        <w:spacing w:before="0" w:after="0" w:line="240"/>
      </w:pPr>
      <w:r>
        <w:rPr>
          <w:color w:val="333333"/>
          <w:sz w:val="20"/>
          <w:szCs w:val="20"/>
          <w:rFonts w:ascii="Courier New" w:cs="Courier New" w:eastAsia="Courier New" w:hAnsi="Courier New"/>
        </w:rPr>
        <w:t xml:space="preserve">    GlobalAPI &lt;--&gt; Cloudinary</w:t>
      </w:r>
    </w:p>
    <w:p>
      <w:pPr>
        <w:pStyle w:val="Code"/>
        <w:shd w:fill="F8F8F8"/>
        <w:spacing w:before="0" w:after="0" w:line="240"/>
      </w:pPr>
      <w:r>
        <w:rPr>
          <w:color w:val="333333"/>
          <w:sz w:val="20"/>
          <w:szCs w:val="20"/>
          <w:rFonts w:ascii="Courier New" w:cs="Courier New" w:eastAsia="Courier New" w:hAnsi="Courier New"/>
        </w:rPr>
      </w:r>
    </w:p>
    <w:p>
      <w:pPr>
        <w:pStyle w:val="Code"/>
        <w:shd w:fill="F8F8F8"/>
        <w:spacing w:before="0" w:after="0" w:line="240"/>
      </w:pPr>
      <w:r>
        <w:rPr>
          <w:color w:val="333333"/>
          <w:sz w:val="20"/>
          <w:szCs w:val="20"/>
          <w:rFonts w:ascii="Courier New" w:cs="Courier New" w:eastAsia="Courier New" w:hAnsi="Courier New"/>
        </w:rPr>
        <w:t xml:space="preserve">    classDef clientLayer fill:#e3f2fd,stroke:#1565c0,stroke-width:1px</w:t>
      </w:r>
    </w:p>
    <w:p>
      <w:pPr>
        <w:pStyle w:val="Code"/>
        <w:shd w:fill="F8F8F8"/>
        <w:spacing w:before="0" w:after="0" w:line="240"/>
      </w:pPr>
      <w:r>
        <w:rPr>
          <w:color w:val="333333"/>
          <w:sz w:val="20"/>
          <w:szCs w:val="20"/>
          <w:rFonts w:ascii="Courier New" w:cs="Courier New" w:eastAsia="Courier New" w:hAnsi="Courier New"/>
        </w:rPr>
        <w:t xml:space="preserve">    classDef serverLayer fill:#e8f5e9,stroke:#2e7d32,stroke-width:1px</w:t>
      </w:r>
    </w:p>
    <w:p>
      <w:pPr>
        <w:pStyle w:val="Code"/>
        <w:shd w:fill="F8F8F8"/>
        <w:spacing w:before="0" w:after="0" w:line="240"/>
      </w:pPr>
      <w:r>
        <w:rPr>
          <w:color w:val="333333"/>
          <w:sz w:val="20"/>
          <w:szCs w:val="20"/>
          <w:rFonts w:ascii="Courier New" w:cs="Courier New" w:eastAsia="Courier New" w:hAnsi="Courier New"/>
        </w:rPr>
        <w:t xml:space="preserve">    classDef serviceLayer fill:#fff8e1,stroke:#ff8f00,stroke-width:1px</w:t>
      </w:r>
    </w:p>
    <w:p>
      <w:pPr>
        <w:pStyle w:val="Code"/>
        <w:shd w:fill="F8F8F8"/>
        <w:spacing w:before="0" w:after="0" w:line="240"/>
      </w:pPr>
      <w:r>
        <w:rPr>
          <w:color w:val="333333"/>
          <w:sz w:val="20"/>
          <w:szCs w:val="20"/>
          <w:rFonts w:ascii="Courier New" w:cs="Courier New" w:eastAsia="Courier New" w:hAnsi="Courier New"/>
        </w:rPr>
        <w:t xml:space="preserve">    classDef dataLayer fill:#f3e5f5,stroke:#7b1fa2,stroke-width:1px</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class UI,Hooks,ClientUtils clientLayer</w:t>
      </w:r>
    </w:p>
    <w:p>
      <w:pPr>
        <w:pStyle w:val="Code"/>
        <w:shd w:fill="F8F8F8"/>
        <w:spacing w:before="0" w:after="0" w:line="240"/>
      </w:pPr>
      <w:r>
        <w:rPr>
          <w:color w:val="333333"/>
          <w:sz w:val="20"/>
          <w:szCs w:val="20"/>
          <w:rFonts w:ascii="Courier New" w:cs="Courier New" w:eastAsia="Courier New" w:hAnsi="Courier New"/>
        </w:rPr>
        <w:t xml:space="preserve">    class AppRouter,ServerComponents,APIRoutes,Middleware serverLayer</w:t>
      </w:r>
    </w:p>
    <w:p>
      <w:pPr>
        <w:pStyle w:val="Code"/>
        <w:shd w:fill="F8F8F8"/>
        <w:spacing w:before="0" w:after="0" w:line="240"/>
      </w:pPr>
      <w:r>
        <w:rPr>
          <w:color w:val="333333"/>
          <w:sz w:val="20"/>
          <w:szCs w:val="20"/>
          <w:rFonts w:ascii="Courier New" w:cs="Courier New" w:eastAsia="Courier New" w:hAnsi="Courier New"/>
        </w:rPr>
        <w:t xml:space="preserve">    class GlobalAPI,AuthService,EmailService,MongoAPI serviceLayer</w:t>
      </w:r>
    </w:p>
    <w:p>
      <w:pPr>
        <w:pStyle w:val="Code"/>
        <w:shd w:fill="F8F8F8"/>
        <w:spacing w:before="0" w:after="0" w:line="240"/>
      </w:pPr>
      <w:r>
        <w:rPr>
          <w:color w:val="333333"/>
          <w:sz w:val="20"/>
          <w:szCs w:val="20"/>
          <w:rFonts w:ascii="Courier New" w:cs="Courier New" w:eastAsia="Courier New" w:hAnsi="Courier New"/>
        </w:rPr>
        <w:t xml:space="preserve">    class MongoDB,HygraphCMS,Cloudinary dataLayer</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微软雅黑" w:cs="微软雅黑" w:eastAsia="微软雅黑" w:hAnsi="微软雅黑"/>
        </w:rPr>
        <w:t xml:space="preserve">2. Architectural Patterns</w:t>
      </w:r>
    </w:p>
    <w:p>
      <w:pPr>
        <w:spacing w:before="0" w:after="120" w:line="360" w:lineRule="exact"/>
      </w:pPr>
      <w:r>
        <w:rPr>
          <w:color w:val="000000"/>
          <w:sz w:val="24"/>
          <w:szCs w:val="24"/>
          <w:rFonts w:ascii="微软雅黑" w:cs="微软雅黑" w:eastAsia="微软雅黑" w:hAnsi="微软雅黑"/>
        </w:rPr>
        <w:t xml:space="preserve">The ArtisanConnect platform incorporates several architectural patterns:</w:t>
      </w:r>
    </w:p>
    <w:p>
      <w:pPr>
        <w:pStyle w:val="Heading4"/>
        <w:spacing w:before="240" w:after="120" w:line="360"/>
      </w:pPr>
      <w:r>
        <w:rPr>
          <w:b/>
          <w:bCs/>
          <w:color w:val="000000"/>
          <w:sz w:val="24"/>
          <w:szCs w:val="24"/>
          <w:rFonts w:ascii="微软雅黑" w:cs="微软雅黑" w:eastAsia="微软雅黑" w:hAnsi="微软雅黑"/>
        </w:rPr>
        <w:t xml:space="preserve">2.1 Model-View-Controller (MVC)</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Model</w:t>
      </w:r>
      <w:r>
        <w:rPr>
          <w:color w:val="000000"/>
          <w:sz w:val="24"/>
          <w:szCs w:val="24"/>
          <w:rFonts w:ascii="微软雅黑" w:cs="微软雅黑" w:eastAsia="微软雅黑" w:hAnsi="微软雅黑"/>
        </w:rPr>
        <w:t xml:space="preserve">: MongoDB schemas and Hygraph CMS content models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View</w:t>
      </w:r>
      <w:r>
        <w:rPr>
          <w:color w:val="000000"/>
          <w:sz w:val="24"/>
          <w:szCs w:val="24"/>
          <w:rFonts w:ascii="微软雅黑" w:cs="微软雅黑" w:eastAsia="微软雅黑" w:hAnsi="微软雅黑"/>
        </w:rPr>
        <w:t xml:space="preserve">: React components and Next.js pages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Controller</w:t>
      </w:r>
      <w:r>
        <w:rPr>
          <w:color w:val="000000"/>
          <w:sz w:val="24"/>
          <w:szCs w:val="24"/>
          <w:rFonts w:ascii="微软雅黑" w:cs="微软雅黑" w:eastAsia="微软雅黑" w:hAnsi="微软雅黑"/>
        </w:rPr>
        <w:t xml:space="preserve">: API routes and server components</w:t>
      </w:r>
    </w:p>
    <w:p>
      <w:pPr>
        <w:pStyle w:val="Heading4"/>
        <w:spacing w:before="240" w:after="120" w:line="360"/>
      </w:pPr>
      <w:r>
        <w:rPr>
          <w:b/>
          <w:bCs/>
          <w:color w:val="000000"/>
          <w:sz w:val="24"/>
          <w:szCs w:val="24"/>
          <w:rFonts w:ascii="微软雅黑" w:cs="微软雅黑" w:eastAsia="微软雅黑" w:hAnsi="微软雅黑"/>
        </w:rPr>
        <w:t xml:space="preserve">2.2 Service-Oriented Architecture</w:t>
      </w:r>
    </w:p>
    <w:p>
      <w:pPr>
        <w:spacing w:before="0" w:after="120" w:line="360" w:lineRule="exact"/>
      </w:pPr>
      <w:r>
        <w:rPr>
          <w:color w:val="000000"/>
          <w:sz w:val="24"/>
          <w:szCs w:val="24"/>
          <w:rFonts w:ascii="微软雅黑" w:cs="微软雅黑" w:eastAsia="微软雅黑" w:hAnsi="微软雅黑"/>
        </w:rPr>
        <w:t xml:space="preserve">Services are organized as independent modules with specific responsibilities: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GlobalApi.js</w:t>
      </w:r>
      <w:r>
        <w:rPr>
          <w:color w:val="000000"/>
          <w:sz w:val="24"/>
          <w:szCs w:val="24"/>
          <w:rFonts w:ascii="微软雅黑" w:cs="微软雅黑" w:eastAsia="微软雅黑" w:hAnsi="微软雅黑"/>
        </w:rPr>
        <w:t xml:space="preserve">: Handles communication with Hygraph CMS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ApiService.js</w:t>
      </w:r>
      <w:r>
        <w:rPr>
          <w:color w:val="000000"/>
          <w:sz w:val="24"/>
          <w:szCs w:val="24"/>
          <w:rFonts w:ascii="微软雅黑" w:cs="微软雅黑" w:eastAsia="微软雅黑" w:hAnsi="微软雅黑"/>
        </w:rPr>
        <w:t xml:space="preserve">: Manages internal API calls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EmailService.js</w:t>
      </w:r>
      <w:r>
        <w:rPr>
          <w:color w:val="000000"/>
          <w:sz w:val="24"/>
          <w:szCs w:val="24"/>
          <w:rFonts w:ascii="微软雅黑" w:cs="微软雅黑" w:eastAsia="微软雅黑" w:hAnsi="微软雅黑"/>
        </w:rPr>
        <w:t xml:space="preserve">: Handles email notifications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MongoApi.js</w:t>
      </w:r>
      <w:r>
        <w:rPr>
          <w:color w:val="000000"/>
          <w:sz w:val="24"/>
          <w:szCs w:val="24"/>
          <w:rFonts w:ascii="微软雅黑" w:cs="微软雅黑" w:eastAsia="微软雅黑" w:hAnsi="微软雅黑"/>
        </w:rPr>
        <w:t xml:space="preserve">: Interfaces with MongoDB</w:t>
      </w:r>
    </w:p>
    <w:p>
      <w:pPr>
        <w:pStyle w:val="Heading4"/>
        <w:spacing w:before="240" w:after="120" w:line="360"/>
      </w:pPr>
      <w:r>
        <w:rPr>
          <w:b/>
          <w:bCs/>
          <w:color w:val="000000"/>
          <w:sz w:val="24"/>
          <w:szCs w:val="24"/>
          <w:rFonts w:ascii="微软雅黑" w:cs="微软雅黑" w:eastAsia="微软雅黑" w:hAnsi="微软雅黑"/>
        </w:rPr>
        <w:t xml:space="preserve">2.3 Middleware Architecture</w:t>
      </w:r>
    </w:p>
    <w:p>
      <w:pPr>
        <w:spacing w:before="0" w:after="120" w:line="360" w:lineRule="exact"/>
      </w:pPr>
      <w:r>
        <w:rPr>
          <w:color w:val="000000"/>
          <w:sz w:val="24"/>
          <w:szCs w:val="24"/>
          <w:rFonts w:ascii="微软雅黑" w:cs="微软雅黑" w:eastAsia="微软雅黑" w:hAnsi="微软雅黑"/>
        </w:rPr>
        <w:t xml:space="preserve">The system uses middleware for cross-cutting concerns: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Authentication</w:t>
      </w:r>
      <w:r>
        <w:rPr>
          <w:color w:val="000000"/>
          <w:sz w:val="24"/>
          <w:szCs w:val="24"/>
          <w:rFonts w:ascii="微软雅黑" w:cs="微软雅黑" w:eastAsia="微软雅黑" w:hAnsi="微软雅黑"/>
        </w:rPr>
        <w:t xml:space="preserve">: Verifies user identity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Authorization</w:t>
      </w:r>
      <w:r>
        <w:rPr>
          <w:color w:val="000000"/>
          <w:sz w:val="24"/>
          <w:szCs w:val="24"/>
          <w:rFonts w:ascii="微软雅黑" w:cs="微软雅黑" w:eastAsia="微软雅黑" w:hAnsi="微软雅黑"/>
        </w:rPr>
        <w:t xml:space="preserve">: Enforces role-based access control</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Logging</w:t>
      </w:r>
      <w:r>
        <w:rPr>
          <w:color w:val="000000"/>
          <w:sz w:val="24"/>
          <w:szCs w:val="24"/>
          <w:rFonts w:ascii="微软雅黑" w:cs="微软雅黑" w:eastAsia="微软雅黑" w:hAnsi="微软雅黑"/>
        </w:rPr>
        <w:t xml:space="preserve">: Records system events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Error Handling</w:t>
      </w:r>
      <w:r>
        <w:rPr>
          <w:color w:val="000000"/>
          <w:sz w:val="24"/>
          <w:szCs w:val="24"/>
          <w:rFonts w:ascii="微软雅黑" w:cs="微软雅黑" w:eastAsia="微软雅黑" w:hAnsi="微软雅黑"/>
        </w:rPr>
        <w:t xml:space="preserve">: Provides graceful error responses</w:t>
      </w:r>
    </w:p>
    <w:p>
      <w:pPr>
        <w:pStyle w:val="Heading3"/>
        <w:spacing w:before="240" w:after="120" w:line="360"/>
      </w:pPr>
      <w:r>
        <w:rPr>
          <w:b/>
          <w:bCs/>
          <w:color w:val="000000"/>
          <w:sz w:val="28"/>
          <w:szCs w:val="28"/>
          <w:rFonts w:ascii="微软雅黑" w:cs="微软雅黑" w:eastAsia="微软雅黑" w:hAnsi="微软雅黑"/>
        </w:rPr>
        <w:t xml:space="preserve">3. Subsystem Decomposition</w:t>
      </w:r>
    </w:p>
    <w:p>
      <w:pPr>
        <w:spacing w:before="0" w:after="120" w:line="360" w:lineRule="exact"/>
      </w:pPr>
      <w:r>
        <w:rPr>
          <w:color w:val="000000"/>
          <w:sz w:val="24"/>
          <w:szCs w:val="24"/>
          <w:rFonts w:ascii="微软雅黑" w:cs="微软雅黑" w:eastAsia="微软雅黑" w:hAnsi="微软雅黑"/>
        </w:rPr>
        <w:t xml:space="preserve">The system is decomposed into the following major subsystems:</w:t>
      </w:r>
    </w:p>
    <w:p>
      <w:pPr>
        <w:jc w:val="center"/>
      </w:pPr>
      <w:r>
        <w:drawing>
          <wp:inline distT="0" distB="0" distL="0" distR="0">
            <wp:extent cx="5715000" cy="24860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2486025"/>
                    </a:xfrm>
                    <a:prstGeom prst="rect">
                      <a:avLst/>
                    </a:prstGeom>
                  </pic:spPr>
                </pic:pic>
              </a:graphicData>
            </a:graphic>
          </wp:inline>
        </w:drawing>
      </w:r>
    </w:p>
    <w:p>
      <w:pPr>
        <w:spacing w:before="80" w:after="240"/>
        <w:jc w:val="center"/>
      </w:pPr>
      <w:r>
        <w:rPr>
          <w:i/>
          <w:iCs/>
          <w:sz w:val="20"/>
          <w:szCs w:val="20"/>
        </w:rPr>
        <w:t xml:space="preserve">mermaid chart</w:t>
      </w:r>
    </w:p>
    <w:p>
      <w:pPr>
        <w:pStyle w:val="Heading4"/>
        <w:spacing w:before="240" w:after="120" w:line="360"/>
      </w:pPr>
      <w:r>
        <w:rPr>
          <w:b/>
          <w:bCs/>
          <w:color w:val="000000"/>
          <w:sz w:val="24"/>
          <w:szCs w:val="24"/>
          <w:rFonts w:ascii="微软雅黑" w:cs="微软雅黑" w:eastAsia="微软雅黑" w:hAnsi="微软雅黑"/>
        </w:rPr>
        <w:t xml:space="preserve">3.1 User Management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Manages user accounts, profiles, and preferences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User model, profile pages, settings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User API endpoints, authentication hooks</w:t>
      </w:r>
    </w:p>
    <w:p>
      <w:pPr>
        <w:pStyle w:val="Heading4"/>
        <w:spacing w:before="240" w:after="120" w:line="360"/>
      </w:pPr>
      <w:r>
        <w:rPr>
          <w:b/>
          <w:bCs/>
          <w:color w:val="000000"/>
          <w:sz w:val="24"/>
          <w:szCs w:val="24"/>
          <w:rFonts w:ascii="微软雅黑" w:cs="微软雅黑" w:eastAsia="微软雅黑" w:hAnsi="微软雅黑"/>
        </w:rPr>
        <w:t xml:space="preserve">3.2 Authentication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Handles user authentication and authorization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NextAuth integration, JWT handling, middleware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Login/logout endpoints, session management</w:t>
      </w:r>
    </w:p>
    <w:p>
      <w:pPr>
        <w:pStyle w:val="Heading4"/>
        <w:spacing w:before="240" w:after="120" w:line="360"/>
      </w:pPr>
      <w:r>
        <w:rPr>
          <w:b/>
          <w:bCs/>
          <w:color w:val="000000"/>
          <w:sz w:val="24"/>
          <w:szCs w:val="24"/>
          <w:rFonts w:ascii="微软雅黑" w:cs="微软雅黑" w:eastAsia="微软雅黑" w:hAnsi="微软雅黑"/>
        </w:rPr>
        <w:t xml:space="preserve">3.3 Search &amp; Discovery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Enables users to find services and providers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Search filters, category browsing, location-based search</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Search API, category listing</w:t>
      </w:r>
    </w:p>
    <w:p>
      <w:pPr>
        <w:pStyle w:val="Heading4"/>
        <w:spacing w:before="240" w:after="120" w:line="360"/>
      </w:pPr>
      <w:r>
        <w:rPr>
          <w:b/>
          <w:bCs/>
          <w:color w:val="000000"/>
          <w:sz w:val="24"/>
          <w:szCs w:val="24"/>
          <w:rFonts w:ascii="微软雅黑" w:cs="微软雅黑" w:eastAsia="微软雅黑" w:hAnsi="微软雅黑"/>
        </w:rPr>
        <w:t xml:space="preserve">3.4 Booking Management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Handles the creation and management of service bookings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Calendar, booking form, booking history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Booking API endpoints</w:t>
      </w:r>
    </w:p>
    <w:p>
      <w:pPr>
        <w:pStyle w:val="Heading4"/>
        <w:spacing w:before="240" w:after="120" w:line="360"/>
      </w:pPr>
      <w:r>
        <w:rPr>
          <w:b/>
          <w:bCs/>
          <w:color w:val="000000"/>
          <w:sz w:val="24"/>
          <w:szCs w:val="24"/>
          <w:rFonts w:ascii="微软雅黑" w:cs="微软雅黑" w:eastAsia="微软雅黑" w:hAnsi="微软雅黑"/>
        </w:rPr>
        <w:t xml:space="preserve">3.5 Provider Management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Manages service provider profiles and services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Provider registration, business profile, service management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Provider API endpoints</w:t>
      </w:r>
    </w:p>
    <w:p>
      <w:pPr>
        <w:pStyle w:val="Heading4"/>
        <w:spacing w:before="240" w:after="120" w:line="360"/>
      </w:pPr>
      <w:r>
        <w:rPr>
          <w:b/>
          <w:bCs/>
          <w:color w:val="000000"/>
          <w:sz w:val="24"/>
          <w:szCs w:val="24"/>
          <w:rFonts w:ascii="微软雅黑" w:cs="微软雅黑" w:eastAsia="微软雅黑" w:hAnsi="微软雅黑"/>
        </w:rPr>
        <w:t xml:space="preserve">3.6 Review System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Handles customer reviews and ratings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Review form, rating display, review moderation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Review API endpoints</w:t>
      </w:r>
    </w:p>
    <w:p>
      <w:pPr>
        <w:pStyle w:val="Heading4"/>
        <w:spacing w:before="240" w:after="120" w:line="360"/>
      </w:pPr>
      <w:r>
        <w:rPr>
          <w:b/>
          <w:bCs/>
          <w:color w:val="000000"/>
          <w:sz w:val="24"/>
          <w:szCs w:val="24"/>
          <w:rFonts w:ascii="微软雅黑" w:cs="微软雅黑" w:eastAsia="微软雅黑" w:hAnsi="微软雅黑"/>
        </w:rPr>
        <w:t xml:space="preserve">3.7 Admin Dashboard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Provides platform administration capabilities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User management, business approval, analytics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Admin API endpoints</w:t>
      </w:r>
    </w:p>
    <w:p>
      <w:pPr>
        <w:pStyle w:val="Heading4"/>
        <w:spacing w:before="240" w:after="120" w:line="360"/>
      </w:pPr>
      <w:r>
        <w:rPr>
          <w:b/>
          <w:bCs/>
          <w:color w:val="000000"/>
          <w:sz w:val="24"/>
          <w:szCs w:val="24"/>
          <w:rFonts w:ascii="微软雅黑" w:cs="微软雅黑" w:eastAsia="微软雅黑" w:hAnsi="微软雅黑"/>
        </w:rPr>
        <w:t xml:space="preserve">3.8 Messaging System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Enables communication between users and providers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Chat interface, notifications, message history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w:t>
      </w:r>
      <w:r>
        <w:rPr>
          <w:color w:val="0563C1"/>
          <w:sz w:val="24"/>
          <w:szCs w:val="24"/>
          <w:rStyle w:val="Hyperlink"/>
          <w:rFonts w:ascii="微软雅黑" w:cs="微软雅黑" w:eastAsia="微软雅黑" w:hAnsi="微软雅黑"/>
        </w:rPr>
        <w:t xml:space="preserve">Socket.IO</w:t>
      </w:r>
      <w:r>
        <w:rPr>
          <w:color w:val="000000"/>
          <w:sz w:val="24"/>
          <w:szCs w:val="24"/>
          <w:rFonts w:ascii="微软雅黑" w:cs="微软雅黑" w:eastAsia="微软雅黑" w:hAnsi="微软雅黑"/>
        </w:rPr>
        <w:t xml:space="preserve"> endpoints, message API</w:t>
      </w:r>
    </w:p>
    <w:p>
      <w:pPr>
        <w:pStyle w:val="Heading4"/>
        <w:spacing w:before="240" w:after="120" w:line="360"/>
      </w:pPr>
      <w:r>
        <w:rPr>
          <w:b/>
          <w:bCs/>
          <w:color w:val="000000"/>
          <w:sz w:val="24"/>
          <w:szCs w:val="24"/>
          <w:rFonts w:ascii="微软雅黑" w:cs="微软雅黑" w:eastAsia="微软雅黑" w:hAnsi="微软雅黑"/>
        </w:rPr>
        <w:t xml:space="preserve">3.9 Payment Processing Subsystem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Responsibility</w:t>
      </w:r>
      <w:r>
        <w:rPr>
          <w:color w:val="000000"/>
          <w:sz w:val="24"/>
          <w:szCs w:val="24"/>
          <w:rFonts w:ascii="微软雅黑" w:cs="微软雅黑" w:eastAsia="微软雅黑" w:hAnsi="微软雅黑"/>
        </w:rPr>
        <w:t xml:space="preserve">: Handles secure payment transactions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Key Components</w:t>
      </w:r>
      <w:r>
        <w:rPr>
          <w:color w:val="000000"/>
          <w:sz w:val="24"/>
          <w:szCs w:val="24"/>
          <w:rFonts w:ascii="微软雅黑" w:cs="微软雅黑" w:eastAsia="微软雅黑" w:hAnsi="微软雅黑"/>
        </w:rPr>
        <w:t xml:space="preserve">: Payment form, transaction history, invoicing</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Interfaces</w:t>
      </w:r>
      <w:r>
        <w:rPr>
          <w:color w:val="000000"/>
          <w:sz w:val="24"/>
          <w:szCs w:val="24"/>
          <w:rFonts w:ascii="微软雅黑" w:cs="微软雅黑" w:eastAsia="微软雅黑" w:hAnsi="微软雅黑"/>
        </w:rPr>
        <w:t xml:space="preserve">: Payment API endpoints, Stripe integration</w:t>
      </w:r>
    </w:p>
    <w:p>
      <w:pPr>
        <w:pStyle w:val="Heading3"/>
        <w:spacing w:before="240" w:after="120" w:line="360"/>
      </w:pPr>
      <w:r>
        <w:rPr>
          <w:b/>
          <w:bCs/>
          <w:color w:val="000000"/>
          <w:sz w:val="28"/>
          <w:szCs w:val="28"/>
          <w:rFonts w:ascii="微软雅黑" w:cs="微软雅黑" w:eastAsia="微软雅黑" w:hAnsi="微软雅黑"/>
        </w:rPr>
        <w:t xml:space="preserve">4. Component and Connector View</w:t>
      </w:r>
    </w:p>
    <w:p>
      <w:pPr>
        <w:spacing w:before="0" w:after="120" w:line="360" w:lineRule="exact"/>
      </w:pPr>
      <w:r>
        <w:rPr>
          <w:color w:val="000000"/>
          <w:sz w:val="24"/>
          <w:szCs w:val="24"/>
          <w:rFonts w:ascii="微软雅黑" w:cs="微软雅黑" w:eastAsia="微软雅黑" w:hAnsi="微软雅黑"/>
        </w:rPr>
        <w:t xml:space="preserve">This view shows how components interact at runtime through connectors:</w:t>
      </w:r>
    </w:p>
    <w:p>
      <w:pPr>
        <w:jc w:val="center"/>
      </w:pPr>
      <w:r>
        <w:drawing>
          <wp:inline distT="0" distB="0" distL="0" distR="0">
            <wp:extent cx="5715000" cy="9144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914400"/>
                    </a:xfrm>
                    <a:prstGeom prst="rect">
                      <a:avLst/>
                    </a:prstGeom>
                  </pic:spPr>
                </pic:pic>
              </a:graphicData>
            </a:graphic>
          </wp:inline>
        </w:drawing>
      </w:r>
    </w:p>
    <w:p>
      <w:pPr>
        <w:spacing w:before="80" w:after="240"/>
        <w:jc w:val="center"/>
      </w:pPr>
      <w:r>
        <w:rPr>
          <w:i/>
          <w:iCs/>
          <w:sz w:val="20"/>
          <w:szCs w:val="20"/>
        </w:rPr>
        <w:t xml:space="preserve">mermaid chart</w:t>
      </w:r>
    </w:p>
    <w:p>
      <w:pPr>
        <w:pStyle w:val="Heading4"/>
        <w:spacing w:before="240" w:after="120" w:line="360"/>
      </w:pPr>
      <w:r>
        <w:rPr>
          <w:b/>
          <w:bCs/>
          <w:color w:val="000000"/>
          <w:sz w:val="24"/>
          <w:szCs w:val="24"/>
          <w:rFonts w:ascii="微软雅黑" w:cs="微软雅黑" w:eastAsia="微软雅黑" w:hAnsi="微软雅黑"/>
        </w:rPr>
        <w:t xml:space="preserve">4.1 Key Connectors</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HTTP/HTTPS</w:t>
      </w:r>
      <w:r>
        <w:rPr>
          <w:color w:val="000000"/>
          <w:sz w:val="24"/>
          <w:szCs w:val="24"/>
          <w:rFonts w:ascii="微软雅黑" w:cs="微软雅黑" w:eastAsia="微软雅黑" w:hAnsi="微软雅黑"/>
        </w:rPr>
        <w:t xml:space="preserve">: RESTful communication between frontend and API routes</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WebSockets</w:t>
      </w:r>
      <w:r>
        <w:rPr>
          <w:color w:val="000000"/>
          <w:sz w:val="24"/>
          <w:szCs w:val="24"/>
          <w:rFonts w:ascii="微软雅黑" w:cs="微软雅黑" w:eastAsia="微软雅黑" w:hAnsi="微软雅黑"/>
        </w:rPr>
        <w:t xml:space="preserve">: Real-time bidirectional communication for chat and notifications</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Mongoose</w:t>
      </w:r>
      <w:r>
        <w:rPr>
          <w:color w:val="000000"/>
          <w:sz w:val="24"/>
          <w:szCs w:val="24"/>
          <w:rFonts w:ascii="微软雅黑" w:cs="微软雅黑" w:eastAsia="微软雅黑" w:hAnsi="微软雅黑"/>
        </w:rPr>
        <w:t xml:space="preserve">: Object-Document Mapping for MongoDB interactions</w:t>
      </w:r>
    </w:p>
    <w:p>
      <w:pPr>
        <w:ind w:left="720" w:hanging="360"/>
      </w:pPr>
      <w:r>
        <w:rPr>
          <w:sz w:val="24"/>
          <w:szCs w:val="24"/>
          <w:rFonts w:ascii="微软雅黑" w:cs="微软雅黑" w:eastAsia="微软雅黑" w:hAnsi="微软雅黑"/>
        </w:rPr>
        <w:t xml:space="preserve">4. </w:t>
      </w:r>
      <w:r>
        <w:rPr>
          <w:b/>
          <w:bCs/>
          <w:color w:val="000000"/>
          <w:sz w:val="24"/>
          <w:szCs w:val="24"/>
          <w:rFonts w:ascii="微软雅黑" w:cs="微软雅黑" w:eastAsia="微软雅黑" w:hAnsi="微软雅黑"/>
        </w:rPr>
        <w:t xml:space="preserve">GraphQL</w:t>
      </w:r>
      <w:r>
        <w:rPr>
          <w:color w:val="000000"/>
          <w:sz w:val="24"/>
          <w:szCs w:val="24"/>
          <w:rFonts w:ascii="微软雅黑" w:cs="微软雅黑" w:eastAsia="微软雅黑" w:hAnsi="微软雅黑"/>
        </w:rPr>
        <w:t xml:space="preserve">: Query language for Hygraph CMS interactions</w:t>
      </w:r>
    </w:p>
    <w:p>
      <w:pPr>
        <w:pStyle w:val="Heading3"/>
        <w:spacing w:before="240" w:after="120" w:line="360"/>
      </w:pPr>
      <w:r>
        <w:rPr>
          <w:b/>
          <w:bCs/>
          <w:color w:val="000000"/>
          <w:sz w:val="28"/>
          <w:szCs w:val="28"/>
          <w:rFonts w:ascii="微软雅黑" w:cs="微软雅黑" w:eastAsia="微软雅黑" w:hAnsi="微软雅黑"/>
        </w:rPr>
        <w:t xml:space="preserve">5. Deployment Architecture</w:t>
      </w:r>
    </w:p>
    <w:p>
      <w:pPr>
        <w:spacing w:before="0" w:after="120" w:line="360" w:lineRule="exact"/>
      </w:pPr>
      <w:r>
        <w:rPr>
          <w:color w:val="000000"/>
          <w:sz w:val="24"/>
          <w:szCs w:val="24"/>
          <w:rFonts w:ascii="微软雅黑" w:cs="微软雅黑" w:eastAsia="微软雅黑" w:hAnsi="微软雅黑"/>
        </w:rPr>
        <w:t xml:space="preserve">The deployment architecture shows how the system components are distributed across physical infrastructure:</w:t>
      </w:r>
    </w:p>
    <w:p>
      <w:pPr>
        <w:jc w:val="center"/>
      </w:pPr>
      <w:r>
        <w:drawing>
          <wp:inline distT="0" distB="0" distL="0" distR="0">
            <wp:extent cx="5715000" cy="19240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924050"/>
                    </a:xfrm>
                    <a:prstGeom prst="rect">
                      <a:avLst/>
                    </a:prstGeom>
                  </pic:spPr>
                </pic:pic>
              </a:graphicData>
            </a:graphic>
          </wp:inline>
        </w:drawing>
      </w:r>
    </w:p>
    <w:p>
      <w:pPr>
        <w:spacing w:before="80" w:after="240"/>
        <w:jc w:val="center"/>
      </w:pPr>
      <w:r>
        <w:rPr>
          <w:i/>
          <w:iCs/>
          <w:sz w:val="20"/>
          <w:szCs w:val="20"/>
        </w:rPr>
        <w:t xml:space="preserve">mermaid chart</w:t>
      </w:r>
    </w:p>
    <w:p>
      <w:pPr>
        <w:pStyle w:val="Heading3"/>
        <w:spacing w:before="240" w:after="120" w:line="360"/>
      </w:pPr>
      <w:r>
        <w:rPr>
          <w:b/>
          <w:bCs/>
          <w:color w:val="000000"/>
          <w:sz w:val="28"/>
          <w:szCs w:val="28"/>
          <w:rFonts w:ascii="微软雅黑" w:cs="微软雅黑" w:eastAsia="微软雅黑" w:hAnsi="微软雅黑"/>
        </w:rPr>
        <w:t xml:space="preserve">6. Data Architecture</w:t>
      </w:r>
    </w:p>
    <w:p>
      <w:pPr>
        <w:spacing w:before="0" w:after="120" w:line="360" w:lineRule="exact"/>
      </w:pPr>
      <w:r>
        <w:rPr>
          <w:color w:val="000000"/>
          <w:sz w:val="24"/>
          <w:szCs w:val="24"/>
          <w:rFonts w:ascii="微软雅黑" w:cs="微软雅黑" w:eastAsia="微软雅黑" w:hAnsi="微软雅黑"/>
        </w:rPr>
        <w:t xml:space="preserve">The data architecture illustrates the primary data entities and their relationships:</w:t>
      </w:r>
    </w:p>
    <w:p>
      <w:pPr>
        <w:jc w:val="center"/>
      </w:pPr>
      <w:r>
        <w:drawing>
          <wp:inline distT="0" distB="0" distL="0" distR="0">
            <wp:extent cx="349567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3495675" cy="4286250"/>
                    </a:xfrm>
                    <a:prstGeom prst="rect">
                      <a:avLst/>
                    </a:prstGeom>
                  </pic:spPr>
                </pic:pic>
              </a:graphicData>
            </a:graphic>
          </wp:inline>
        </w:drawing>
      </w:r>
    </w:p>
    <w:p>
      <w:pPr>
        <w:spacing w:before="80" w:after="240"/>
        <w:jc w:val="center"/>
      </w:pPr>
      <w:r>
        <w:rPr>
          <w:i/>
          <w:iCs/>
          <w:sz w:val="20"/>
          <w:szCs w:val="20"/>
        </w:rPr>
        <w:t xml:space="preserve">mermaid chart</w:t>
      </w:r>
    </w:p>
    <w:p>
      <w:pPr>
        <w:pStyle w:val="Heading3"/>
        <w:spacing w:before="240" w:after="120" w:line="360"/>
      </w:pPr>
      <w:r>
        <w:rPr>
          <w:b/>
          <w:bCs/>
          <w:color w:val="000000"/>
          <w:sz w:val="28"/>
          <w:szCs w:val="28"/>
          <w:rFonts w:ascii="微软雅黑" w:cs="微软雅黑" w:eastAsia="微软雅黑" w:hAnsi="微软雅黑"/>
        </w:rPr>
        <w:t xml:space="preserve">7. Architectural Strategies</w:t>
      </w:r>
    </w:p>
    <w:p>
      <w:pPr>
        <w:pStyle w:val="Heading4"/>
        <w:spacing w:before="240" w:after="120" w:line="360"/>
      </w:pPr>
      <w:r>
        <w:rPr>
          <w:b/>
          <w:bCs/>
          <w:color w:val="000000"/>
          <w:sz w:val="24"/>
          <w:szCs w:val="24"/>
          <w:rFonts w:ascii="微软雅黑" w:cs="微软雅黑" w:eastAsia="微软雅黑" w:hAnsi="微软雅黑"/>
        </w:rPr>
        <w:t xml:space="preserve">7.1 Security Strategy</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JWT-based authentication</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Role-based access control</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HTTPS for all communications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Input validation and sanitization</w:t>
      </w:r>
    </w:p>
    <w:p>
      <w:pPr>
        <w:pStyle w:val="Heading4"/>
        <w:spacing w:before="240" w:after="120" w:line="360"/>
      </w:pPr>
      <w:r>
        <w:rPr>
          <w:b/>
          <w:bCs/>
          <w:color w:val="000000"/>
          <w:sz w:val="24"/>
          <w:szCs w:val="24"/>
          <w:rFonts w:ascii="微软雅黑" w:cs="微软雅黑" w:eastAsia="微软雅黑" w:hAnsi="微软雅黑"/>
        </w:rPr>
        <w:t xml:space="preserve">7.2 Scalability Strategy</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Serverless architecture for automatic scaling</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Database connection pooling</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Optimized database queries with indexes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Static generation for content-heavy pages</w:t>
      </w:r>
    </w:p>
    <w:p>
      <w:pPr>
        <w:pStyle w:val="Heading4"/>
        <w:spacing w:before="240" w:after="120" w:line="360"/>
      </w:pPr>
      <w:r>
        <w:rPr>
          <w:b/>
          <w:bCs/>
          <w:color w:val="000000"/>
          <w:sz w:val="24"/>
          <w:szCs w:val="24"/>
          <w:rFonts w:ascii="微软雅黑" w:cs="微软雅黑" w:eastAsia="微软雅黑" w:hAnsi="微软雅黑"/>
        </w:rPr>
        <w:t xml:space="preserve">7.3 Performance Strategy</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Server-side rendering for SEO-critical pages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Client-side rendering for interactive components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Image optimization via Cloudinary</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Caching of frequent queries</w:t>
      </w:r>
    </w:p>
    <w:p>
      <w:pPr>
        <w:pStyle w:val="Heading4"/>
        <w:spacing w:before="240" w:after="120" w:line="360"/>
      </w:pPr>
      <w:r>
        <w:rPr>
          <w:b/>
          <w:bCs/>
          <w:color w:val="000000"/>
          <w:sz w:val="24"/>
          <w:szCs w:val="24"/>
          <w:rFonts w:ascii="微软雅黑" w:cs="微软雅黑" w:eastAsia="微软雅黑" w:hAnsi="微软雅黑"/>
        </w:rPr>
        <w:t xml:space="preserve">7.4 Reliability Strategy</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Error boundary components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Graceful degradation</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Automated backups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Health checks and monitoring</w:t>
      </w:r>
    </w:p>
    <w:p>
      <w:pPr>
        <w:pStyle w:val="Heading3"/>
        <w:spacing w:before="240" w:after="120" w:line="360"/>
      </w:pPr>
      <w:r>
        <w:rPr>
          <w:b/>
          <w:bCs/>
          <w:color w:val="000000"/>
          <w:sz w:val="28"/>
          <w:szCs w:val="28"/>
          <w:rFonts w:ascii="微软雅黑" w:cs="微软雅黑" w:eastAsia="微软雅黑" w:hAnsi="微软雅黑"/>
        </w:rPr>
        <w:t xml:space="preserve">8. Architectural Decisions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Decision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Options Considered</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Selected Approach</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Rationale</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Frontend Framework</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React, Vue, Angular</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Next.js (React)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SEO requirements, developer familiarity, hybrid rendering</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Database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PostgreSQL, MongoDB, Firebase</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MongoDB</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Schema flexibility, JSON document structure, scalability</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Content Management</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Custom CMS, Contentful, Hygraph</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Hygraph CMS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GraphQL support, content modeling flexibility, developer experience</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Authentication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Custom Auth, Firebase Auth, NextAuth</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NextAuth</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Integration with Next.js, multiple providers support, simplicity</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Styling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CSS Modules, Styled Components, Tailwind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Tailwind CSS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Utility-first approach, rapid development, consistency</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Deployment</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AWS, Vercel, Netlify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Vercel</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Optimized for Next.js, serverless functions, edge network</w:t>
            </w:r>
          </w:p>
        </w:tc>
      </w:tr>
    </w:tbl>
    <w:p>
      <w:pPr>
        <w:pStyle w:val="Heading3"/>
        <w:spacing w:before="240" w:after="120" w:line="360"/>
      </w:pPr>
      <w:r>
        <w:rPr>
          <w:b/>
          <w:bCs/>
          <w:color w:val="000000"/>
          <w:sz w:val="28"/>
          <w:szCs w:val="28"/>
          <w:rFonts w:ascii="微软雅黑" w:cs="微软雅黑" w:eastAsia="微软雅黑" w:hAnsi="微软雅黑"/>
        </w:rPr>
        <w:t xml:space="preserve">9. Quality Attribute Analysis</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Quality Attribute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Architectural Support</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Potential Risks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Performance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Server-side rendering, edge caching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Complex queries might slow response times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Security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Middleware for authentication, input validation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Session management complexity</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Reliability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Error boundaries, graceful degradation</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External service dependencies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Maintainability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Component-based structure, service layer</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Knowledge transfer for complex patterns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Scalability</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Serverless architecture, connection pooling</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Database scaling limitations</w:t>
            </w:r>
          </w:p>
        </w:tc>
      </w:tr>
    </w:tbl>
    <w:p>
      <w:pPr>
        <w:pStyle w:val="Heading3"/>
        <w:spacing w:before="240" w:after="120" w:line="360"/>
      </w:pPr>
      <w:r>
        <w:rPr>
          <w:b/>
          <w:bCs/>
          <w:color w:val="000000"/>
          <w:sz w:val="28"/>
          <w:szCs w:val="28"/>
          <w:rFonts w:ascii="微软雅黑" w:cs="微软雅黑" w:eastAsia="微软雅黑" w:hAnsi="微软雅黑"/>
        </w:rPr>
        <w:t xml:space="preserve">10. Architecture Evolution</w:t>
      </w:r>
    </w:p>
    <w:p>
      <w:pPr>
        <w:spacing w:before="0" w:after="120" w:line="360" w:lineRule="exact"/>
      </w:pPr>
      <w:r>
        <w:rPr>
          <w:color w:val="000000"/>
          <w:sz w:val="24"/>
          <w:szCs w:val="24"/>
          <w:rFonts w:ascii="微软雅黑" w:cs="微软雅黑" w:eastAsia="微软雅黑" w:hAnsi="微软雅黑"/>
        </w:rPr>
        <w:t xml:space="preserve">The architecture is designed to evolve in the following ways:</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Microservices Transition</w:t>
      </w:r>
      <w:r>
        <w:rPr>
          <w:color w:val="000000"/>
          <w:sz w:val="24"/>
          <w:szCs w:val="24"/>
          <w:rFonts w:ascii="微软雅黑" w:cs="微软雅黑" w:eastAsia="微软雅黑" w:hAnsi="微软雅黑"/>
        </w:rPr>
        <w:t xml:space="preserve">: As the system grows, certain subsystems (e.g., messaging, payments) can be extracted into independent microservices.</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API Gateway</w:t>
      </w:r>
      <w:r>
        <w:rPr>
          <w:color w:val="000000"/>
          <w:sz w:val="24"/>
          <w:szCs w:val="24"/>
          <w:rFonts w:ascii="微软雅黑" w:cs="微软雅黑" w:eastAsia="微软雅黑" w:hAnsi="微软雅黑"/>
        </w:rPr>
        <w:t xml:space="preserve">: Introduction of an API gateway to manage cross-cutting concerns as the number of services increases.</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Caching Layer</w:t>
      </w:r>
      <w:r>
        <w:rPr>
          <w:color w:val="000000"/>
          <w:sz w:val="24"/>
          <w:szCs w:val="24"/>
          <w:rFonts w:ascii="微软雅黑" w:cs="微软雅黑" w:eastAsia="微软雅黑" w:hAnsi="微软雅黑"/>
        </w:rPr>
        <w:t xml:space="preserve">: Addition of Redis or similar caching solution for frequently accessed data.</w:t>
      </w:r>
    </w:p>
    <w:p>
      <w:pPr>
        <w:ind w:left="720" w:hanging="360"/>
      </w:pPr>
      <w:r>
        <w:rPr>
          <w:sz w:val="24"/>
          <w:szCs w:val="24"/>
          <w:rFonts w:ascii="微软雅黑" w:cs="微软雅黑" w:eastAsia="微软雅黑" w:hAnsi="微软雅黑"/>
        </w:rPr>
        <w:t xml:space="preserve">4. </w:t>
      </w:r>
      <w:r>
        <w:rPr>
          <w:b/>
          <w:bCs/>
          <w:color w:val="000000"/>
          <w:sz w:val="24"/>
          <w:szCs w:val="24"/>
          <w:rFonts w:ascii="微软雅黑" w:cs="微软雅黑" w:eastAsia="微软雅黑" w:hAnsi="微软雅黑"/>
        </w:rPr>
        <w:t xml:space="preserve">Event-Driven Architecture</w:t>
      </w:r>
      <w:r>
        <w:rPr>
          <w:color w:val="000000"/>
          <w:sz w:val="24"/>
          <w:szCs w:val="24"/>
          <w:rFonts w:ascii="微软雅黑" w:cs="微软雅黑" w:eastAsia="微软雅黑" w:hAnsi="微软雅黑"/>
        </w:rPr>
        <w:t xml:space="preserve">: Evolution towards an event-driven architecture for better decoupling between services.</w:t>
      </w:r>
    </w:p>
    <w:p>
      <w:pPr>
        <w:spacing w:before="0" w:after="120" w:line="360" w:lineRule="exact"/>
      </w:pPr>
      <w:r>
        <w:rPr>
          <w:color w:val="000000"/>
          <w:sz w:val="24"/>
          <w:szCs w:val="24"/>
          <w:rFonts w:ascii="微软雅黑" w:cs="微软雅黑" w:eastAsia="微软雅黑" w:hAnsi="微软雅黑"/>
        </w:rPr>
        <w:t xml:space="preserve">This architectural design provides a solid foundation that balances immediate needs with future scalability and maintainability.</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golryg-6v28np1wqgfeq.undefined"/><Relationship Id="rId7" Type="http://schemas.openxmlformats.org/officeDocument/2006/relationships/image" Target="media/zzmihfg18piskis27osks.undefined"/><Relationship Id="rId8" Type="http://schemas.openxmlformats.org/officeDocument/2006/relationships/image" Target="media/l5a2yfzwetq5srnqknfy3.undefined"/><Relationship Id="rId9" Type="http://schemas.openxmlformats.org/officeDocument/2006/relationships/image" Target="media/fc_pcqwvqgaluwpxflocu.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2025-07-01T16:00:45.280Z</dcterms:created>
  <dcterms:modified xsi:type="dcterms:W3CDTF">2025-07-01T16:00:45.280Z</dcterms:modified>
</cp:coreProperties>
</file>

<file path=docProps/custom.xml><?xml version="1.0" encoding="utf-8"?>
<Properties xmlns="http://schemas.openxmlformats.org/officeDocument/2006/custom-properties" xmlns:vt="http://schemas.openxmlformats.org/officeDocument/2006/docPropsVTypes"/>
</file>