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BF23E" w14:textId="46467FC0" w:rsidR="00966B19" w:rsidRPr="00966B19" w:rsidRDefault="00966B19" w:rsidP="00966B19">
      <w:pPr>
        <w:jc w:val="center"/>
        <w:rPr>
          <w:u w:val="single"/>
        </w:rPr>
      </w:pPr>
      <w:r w:rsidRPr="00966B19">
        <w:rPr>
          <w:u w:val="single"/>
        </w:rPr>
        <w:t>Compte-rendu TME</w:t>
      </w:r>
    </w:p>
    <w:p w14:paraId="2B875E9B" w14:textId="338D6D20" w:rsidR="00AF6D2E" w:rsidRDefault="008220C1">
      <w:r w:rsidRPr="00966B19">
        <w:rPr>
          <w:u w:val="single"/>
        </w:rPr>
        <w:t>TME 1 :</w:t>
      </w:r>
      <w:r w:rsidR="00AF6D2E" w:rsidRPr="00AF6D2E">
        <w:t xml:space="preserve"> Arbres de </w:t>
      </w:r>
      <w:r w:rsidR="00966B19" w:rsidRPr="00AF6D2E">
        <w:t>décision</w:t>
      </w:r>
      <w:r w:rsidR="00AF6D2E" w:rsidRPr="00AF6D2E">
        <w:t xml:space="preserve"> e</w:t>
      </w:r>
      <w:r w:rsidR="00AF6D2E">
        <w:t>t sélection de modèles</w:t>
      </w:r>
      <w:r w:rsidR="00540CFC">
        <w:t xml:space="preserve"> (Fichier associés : </w:t>
      </w:r>
      <w:r w:rsidR="00170A9C">
        <w:t>Dans TME 1 : exercice2.py et ex</w:t>
      </w:r>
      <w:r w:rsidR="00C82B03">
        <w:t>o1(3).</w:t>
      </w:r>
      <w:proofErr w:type="spellStart"/>
      <w:r w:rsidR="00C82B03">
        <w:t>py</w:t>
      </w:r>
      <w:proofErr w:type="spellEnd"/>
      <w:r w:rsidR="00C82B03">
        <w:t>)</w:t>
      </w:r>
    </w:p>
    <w:p w14:paraId="0F95AF58" w14:textId="6542040C" w:rsidR="00AF6D2E" w:rsidRPr="00AF6D2E" w:rsidRDefault="00C7158A">
      <w:r>
        <w:t xml:space="preserve">Q 1.3) </w:t>
      </w:r>
      <w:r w:rsidR="00BD2707">
        <w:t>L’indice du meilleur attribut est 17</w:t>
      </w:r>
      <w:r w:rsidR="00035CF4">
        <w:t xml:space="preserve"> (Drama)</w:t>
      </w:r>
      <w:r w:rsidR="00505341">
        <w:t xml:space="preserve">. </w:t>
      </w:r>
      <w:r w:rsidR="00422709">
        <w:t>Si le gain est de 0, cela veut dire que l’entropie est égale à l’entropie conditionnelle. Le test sur cet attribut ne servirait à rien.</w:t>
      </w:r>
      <w:r w:rsidR="00313102">
        <w:t xml:space="preserve"> Si le gain est de 1, alors on peut totalement classifier l’exemple selon la valeur de cet attribut.</w:t>
      </w:r>
    </w:p>
    <w:p w14:paraId="003603CE" w14:textId="77777777" w:rsidR="00806578" w:rsidRDefault="00806578" w:rsidP="00806578"/>
    <w:p w14:paraId="333C9CE0" w14:textId="2C606456" w:rsidR="00806578" w:rsidRDefault="00540CFC" w:rsidP="00806578">
      <w:r>
        <w:t xml:space="preserve">Q </w:t>
      </w:r>
      <w:r w:rsidR="00806578">
        <w:t xml:space="preserve">1.4) Plus on descend, moins </w:t>
      </w:r>
      <w:r w:rsidR="0022564B">
        <w:t xml:space="preserve">il y a </w:t>
      </w:r>
      <w:r w:rsidR="00806578">
        <w:t>de film</w:t>
      </w:r>
      <w:r w:rsidR="0022564B">
        <w:t>s qui</w:t>
      </w:r>
      <w:r w:rsidR="00806578">
        <w:t xml:space="preserve"> sont séparés à chaque </w:t>
      </w:r>
      <w:r w:rsidR="001577D1">
        <w:t xml:space="preserve">nœud </w:t>
      </w:r>
      <w:r w:rsidR="00806578">
        <w:t>car il y a moins de films totaux dans chaque nœud</w:t>
      </w:r>
      <w:r w:rsidR="001D1B35">
        <w:t>. Cela est normal car cela permet de classifier de plus en plus précisément les films. Cependant, cela peut mener à du</w:t>
      </w:r>
      <w:r w:rsidR="00D1611B">
        <w:t xml:space="preserve"> surapprentissage.</w:t>
      </w:r>
    </w:p>
    <w:p w14:paraId="375B0934" w14:textId="77777777" w:rsidR="00806578" w:rsidRDefault="00806578" w:rsidP="00806578"/>
    <w:p w14:paraId="3A7CF139" w14:textId="60F4BB94" w:rsidR="00806578" w:rsidRDefault="00540CFC" w:rsidP="00806578">
      <w:r>
        <w:t xml:space="preserve">Q </w:t>
      </w:r>
      <w:r w:rsidR="00806578">
        <w:t>1.5) Plus on augmente la profondeur, plus le score augmente. Cela est normal car plus la profondeur augmente, plus l’arbre est précis pour classifier.</w:t>
      </w:r>
    </w:p>
    <w:p w14:paraId="663EEFAC" w14:textId="77777777" w:rsidR="00806578" w:rsidRDefault="00806578" w:rsidP="00806578">
      <w:r>
        <w:rPr>
          <w:noProof/>
        </w:rPr>
        <w:drawing>
          <wp:inline distT="0" distB="0" distL="0" distR="0" wp14:anchorId="44283887" wp14:editId="69CFD08A">
            <wp:extent cx="5166179" cy="32385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0838" cy="3241421"/>
                    </a:xfrm>
                    <a:prstGeom prst="rect">
                      <a:avLst/>
                    </a:prstGeom>
                    <a:noFill/>
                    <a:ln>
                      <a:noFill/>
                    </a:ln>
                  </pic:spPr>
                </pic:pic>
              </a:graphicData>
            </a:graphic>
          </wp:inline>
        </w:drawing>
      </w:r>
    </w:p>
    <w:p w14:paraId="177D7CC4" w14:textId="77560D02" w:rsidR="00806578" w:rsidRDefault="00540CFC" w:rsidP="00806578">
      <w:r>
        <w:t xml:space="preserve">Q </w:t>
      </w:r>
      <w:r w:rsidR="00806578">
        <w:t>1.6</w:t>
      </w:r>
      <w:proofErr w:type="gramStart"/>
      <w:r w:rsidR="00806578">
        <w:t>)  Non</w:t>
      </w:r>
      <w:proofErr w:type="gramEnd"/>
      <w:r w:rsidR="00806578">
        <w:t>,</w:t>
      </w:r>
      <w:r w:rsidR="005B046F">
        <w:t xml:space="preserve"> </w:t>
      </w:r>
      <w:r w:rsidR="00806578">
        <w:t>pas forcément car ici on utilise le même ensemble de données pour l’apprentissage est le test. Il y a donc un risque que l’arbre de décision apprenne par cœur les données. Il n’aura donc pas défini des règles suffisamment générales pour classifier des bons ou des mauvais films qui ne sont pas dans la base de données d’entrainement</w:t>
      </w:r>
    </w:p>
    <w:p w14:paraId="3B3DF1EC" w14:textId="5276CFA9" w:rsidR="00C82B03" w:rsidRDefault="00C82B03" w:rsidP="00806578"/>
    <w:p w14:paraId="330979EF" w14:textId="3DD8740D" w:rsidR="00C82B03" w:rsidRDefault="00C82B03" w:rsidP="00806578">
      <w:r>
        <w:t>Q 1.7)</w:t>
      </w:r>
    </w:p>
    <w:p w14:paraId="33E8D8E3" w14:textId="5B3C1A9D" w:rsidR="00EB2D87" w:rsidRDefault="00F206E5" w:rsidP="00806578">
      <w:r>
        <w:rPr>
          <w:noProof/>
        </w:rPr>
        <w:lastRenderedPageBreak/>
        <w:drawing>
          <wp:inline distT="0" distB="0" distL="0" distR="0" wp14:anchorId="614E5ED5" wp14:editId="41580FAB">
            <wp:extent cx="4838700" cy="362302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8947" cy="3638187"/>
                    </a:xfrm>
                    <a:prstGeom prst="rect">
                      <a:avLst/>
                    </a:prstGeom>
                    <a:noFill/>
                    <a:ln>
                      <a:noFill/>
                    </a:ln>
                  </pic:spPr>
                </pic:pic>
              </a:graphicData>
            </a:graphic>
          </wp:inline>
        </w:drawing>
      </w:r>
      <w:r w:rsidR="00CF6189">
        <w:rPr>
          <w:noProof/>
        </w:rPr>
        <w:drawing>
          <wp:inline distT="0" distB="0" distL="0" distR="0" wp14:anchorId="34BF2BFA" wp14:editId="4FF04B16">
            <wp:extent cx="5762625" cy="43148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4314825"/>
                    </a:xfrm>
                    <a:prstGeom prst="rect">
                      <a:avLst/>
                    </a:prstGeom>
                    <a:noFill/>
                    <a:ln>
                      <a:noFill/>
                    </a:ln>
                  </pic:spPr>
                </pic:pic>
              </a:graphicData>
            </a:graphic>
          </wp:inline>
        </w:drawing>
      </w:r>
      <w:r w:rsidR="00CF6189">
        <w:rPr>
          <w:noProof/>
        </w:rPr>
        <w:lastRenderedPageBreak/>
        <w:drawing>
          <wp:inline distT="0" distB="0" distL="0" distR="0" wp14:anchorId="2BD5DEA4" wp14:editId="14269691">
            <wp:extent cx="5760720" cy="431339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13399"/>
                    </a:xfrm>
                    <a:prstGeom prst="rect">
                      <a:avLst/>
                    </a:prstGeom>
                    <a:noFill/>
                    <a:ln>
                      <a:noFill/>
                    </a:ln>
                  </pic:spPr>
                </pic:pic>
              </a:graphicData>
            </a:graphic>
          </wp:inline>
        </w:drawing>
      </w:r>
    </w:p>
    <w:p w14:paraId="3DD9087D" w14:textId="4845BFF1" w:rsidR="00EB2D87" w:rsidRDefault="00EB2D87" w:rsidP="00806578">
      <w:r>
        <w:t>Q 1.8)</w:t>
      </w:r>
      <w:r w:rsidR="00EA688D">
        <w:t xml:space="preserve"> L’erreur</w:t>
      </w:r>
      <w:r w:rsidR="00516E76">
        <w:t xml:space="preserve"> en apprentissage</w:t>
      </w:r>
      <w:r w:rsidR="00EA688D">
        <w:t xml:space="preserve"> descend un peu plus rapidement</w:t>
      </w:r>
      <w:r w:rsidR="00516E76">
        <w:t xml:space="preserve"> et un peu plus</w:t>
      </w:r>
      <w:r w:rsidR="00EA688D">
        <w:t xml:space="preserve"> quand on a moins d’exemples pour l’apprentissage.</w:t>
      </w:r>
    </w:p>
    <w:p w14:paraId="36E16987" w14:textId="17D4F15E" w:rsidR="002248E5" w:rsidRDefault="009650E5" w:rsidP="00806578">
      <w:r>
        <w:t>L’erreur en test semble suivre la même tendance. Elle diminue rapidement quand peu d’exemples de test</w:t>
      </w:r>
      <w:r w:rsidR="00AA574E">
        <w:t xml:space="preserve"> et est plus basse. Elle diminue moins rapidement quand on a beaucoup d’exemples de test.</w:t>
      </w:r>
    </w:p>
    <w:p w14:paraId="07A88A53" w14:textId="67CF39DD" w:rsidR="00EB2D87" w:rsidRDefault="00EB2D87" w:rsidP="00806578"/>
    <w:p w14:paraId="13EBB778" w14:textId="05EA49F5" w:rsidR="00EB2D87" w:rsidRDefault="00EB2D87" w:rsidP="00806578">
      <w:r>
        <w:t>Q 1.9)</w:t>
      </w:r>
      <w:r w:rsidR="00A06E94">
        <w:t xml:space="preserve"> Il peut exister un biais lors de la sélection des exemples qui vont dans l’apprentissage ou dans l’ensemble de test.</w:t>
      </w:r>
      <w:r w:rsidR="0075584B">
        <w:t xml:space="preserve"> Donc on ne pas assurer qu’ils soient totalement fiables et stables.</w:t>
      </w:r>
    </w:p>
    <w:p w14:paraId="0823E585" w14:textId="6428C48E" w:rsidR="0075584B" w:rsidRDefault="0075584B" w:rsidP="00806578"/>
    <w:p w14:paraId="0B095FFE" w14:textId="69992CD4" w:rsidR="0075584B" w:rsidRDefault="0075584B" w:rsidP="00806578">
      <w:r>
        <w:t>Validation croisée :</w:t>
      </w:r>
    </w:p>
    <w:p w14:paraId="3459B262" w14:textId="77D503DB" w:rsidR="0075584B" w:rsidRDefault="00B96F3D" w:rsidP="00806578">
      <w:r>
        <w:rPr>
          <w:noProof/>
        </w:rPr>
        <w:lastRenderedPageBreak/>
        <w:drawing>
          <wp:inline distT="0" distB="0" distL="0" distR="0" wp14:anchorId="4DB0A19C" wp14:editId="2141E403">
            <wp:extent cx="5762625" cy="43148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314825"/>
                    </a:xfrm>
                    <a:prstGeom prst="rect">
                      <a:avLst/>
                    </a:prstGeom>
                    <a:noFill/>
                    <a:ln>
                      <a:noFill/>
                    </a:ln>
                  </pic:spPr>
                </pic:pic>
              </a:graphicData>
            </a:graphic>
          </wp:inline>
        </w:drawing>
      </w:r>
    </w:p>
    <w:p w14:paraId="287DE139" w14:textId="77777777" w:rsidR="00806578" w:rsidRPr="00806578" w:rsidRDefault="00806578"/>
    <w:p w14:paraId="49675757" w14:textId="77777777" w:rsidR="008220C1" w:rsidRPr="00806578" w:rsidRDefault="008220C1"/>
    <w:p w14:paraId="4B014BA1" w14:textId="5301F330" w:rsidR="0011593D" w:rsidRDefault="008220C1">
      <w:r w:rsidRPr="00966B19">
        <w:rPr>
          <w:u w:val="single"/>
        </w:rPr>
        <w:t>TME 2 :</w:t>
      </w:r>
      <w:r w:rsidR="004E5F27" w:rsidRPr="000D62FC">
        <w:t xml:space="preserve"> Estimation de densité (</w:t>
      </w:r>
      <w:r w:rsidR="000D62FC" w:rsidRPr="000D62FC">
        <w:t>D</w:t>
      </w:r>
      <w:r w:rsidR="000D62FC">
        <w:t xml:space="preserve">ans TME 2 : fichier </w:t>
      </w:r>
      <w:r w:rsidR="00564E87">
        <w:t>tme2-poi.py)</w:t>
      </w:r>
    </w:p>
    <w:p w14:paraId="0CDB67C9" w14:textId="58293A59" w:rsidR="00564E87" w:rsidRDefault="00564E87"/>
    <w:p w14:paraId="1A1CA16E" w14:textId="77777777" w:rsidR="00B37539" w:rsidRDefault="00F375CD">
      <w:r>
        <w:t xml:space="preserve">Si on choisit une discrétisation faible, </w:t>
      </w:r>
      <w:r w:rsidR="00D84F36">
        <w:t xml:space="preserve">l’histogramme ne va pas être précis du tout. </w:t>
      </w:r>
    </w:p>
    <w:p w14:paraId="0D1A2A14" w14:textId="37573C61" w:rsidR="00B37539" w:rsidRDefault="00B37539"/>
    <w:p w14:paraId="7ADBC546" w14:textId="77777777" w:rsidR="002324A2" w:rsidRDefault="002324A2">
      <w:r>
        <w:rPr>
          <w:noProof/>
        </w:rPr>
        <w:lastRenderedPageBreak/>
        <w:drawing>
          <wp:inline distT="0" distB="0" distL="0" distR="0" wp14:anchorId="167AE888" wp14:editId="56173D53">
            <wp:extent cx="4352925" cy="325929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6302" cy="3269314"/>
                    </a:xfrm>
                    <a:prstGeom prst="rect">
                      <a:avLst/>
                    </a:prstGeom>
                    <a:noFill/>
                    <a:ln>
                      <a:noFill/>
                    </a:ln>
                  </pic:spPr>
                </pic:pic>
              </a:graphicData>
            </a:graphic>
          </wp:inline>
        </w:drawing>
      </w:r>
    </w:p>
    <w:p w14:paraId="77DCB0FD" w14:textId="030DDE7F" w:rsidR="00D84F36" w:rsidRPr="000D62FC" w:rsidRDefault="00D84F36">
      <w:r>
        <w:t>Si on en choisit un</w:t>
      </w:r>
      <w:r w:rsidR="00F445EC">
        <w:t>e forte</w:t>
      </w:r>
      <w:r w:rsidR="00A95904">
        <w:t>, cela ne sera trop localisé avec des cases avec des densités très élevé</w:t>
      </w:r>
      <w:r w:rsidR="00086AD6">
        <w:t>es</w:t>
      </w:r>
      <w:r w:rsidR="00A95904">
        <w:t xml:space="preserve"> et juste à côté très basses</w:t>
      </w:r>
      <w:r w:rsidR="00086AD6">
        <w:t>. Cela n’est donc pas vraiment représentatif</w:t>
      </w:r>
      <w:r w:rsidR="00E0513E">
        <w:t>.</w:t>
      </w:r>
    </w:p>
    <w:p w14:paraId="1F087C2A" w14:textId="22E22B70" w:rsidR="008220C1" w:rsidRPr="000D62FC" w:rsidRDefault="008220C1"/>
    <w:p w14:paraId="59A93097" w14:textId="57A59315" w:rsidR="009F66E5" w:rsidRPr="000D62FC" w:rsidRDefault="002324A2">
      <w:r>
        <w:rPr>
          <w:noProof/>
        </w:rPr>
        <w:drawing>
          <wp:inline distT="0" distB="0" distL="0" distR="0" wp14:anchorId="06086B91" wp14:editId="39B6F1C6">
            <wp:extent cx="5200650" cy="389404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3549" cy="3911187"/>
                    </a:xfrm>
                    <a:prstGeom prst="rect">
                      <a:avLst/>
                    </a:prstGeom>
                    <a:noFill/>
                    <a:ln>
                      <a:noFill/>
                    </a:ln>
                  </pic:spPr>
                </pic:pic>
              </a:graphicData>
            </a:graphic>
          </wp:inline>
        </w:drawing>
      </w:r>
    </w:p>
    <w:p w14:paraId="5DA92F94" w14:textId="3E932D69" w:rsidR="009F66E5" w:rsidRPr="000D62FC" w:rsidRDefault="009F66E5"/>
    <w:p w14:paraId="2F41FD85" w14:textId="11A7B222" w:rsidR="009F66E5" w:rsidRPr="000D62FC" w:rsidRDefault="009F66E5"/>
    <w:p w14:paraId="69697B85" w14:textId="26A16A2B" w:rsidR="009F66E5" w:rsidRPr="000D62FC" w:rsidRDefault="008031A0">
      <w:r>
        <w:lastRenderedPageBreak/>
        <w:t xml:space="preserve">Le paramètre </w:t>
      </w:r>
      <w:r w:rsidR="002D1EFE">
        <w:t xml:space="preserve">à définir est </w:t>
      </w:r>
      <w:r w:rsidR="00846F7E">
        <w:t xml:space="preserve">la « taille » du noyau (par exemple largeur de la fenêtre pour </w:t>
      </w:r>
      <w:proofErr w:type="spellStart"/>
      <w:r w:rsidR="00846F7E">
        <w:t>parzen</w:t>
      </w:r>
      <w:proofErr w:type="spellEnd"/>
      <w:r w:rsidR="00846F7E">
        <w:t>)</w:t>
      </w:r>
      <w:r w:rsidR="002D1EFE">
        <w:t xml:space="preserve">. </w:t>
      </w:r>
      <w:r w:rsidR="00EF781F">
        <w:t>S</w:t>
      </w:r>
      <w:r w:rsidR="00846F7E">
        <w:t xml:space="preserve">i elle </w:t>
      </w:r>
      <w:r w:rsidR="00EF781F">
        <w:t xml:space="preserve">est trop faible on efface des détails, et on </w:t>
      </w:r>
      <w:r w:rsidR="003679E1">
        <w:t>déforme la réalité s</w:t>
      </w:r>
      <w:r w:rsidR="00846F7E">
        <w:t>i elle</w:t>
      </w:r>
      <w:r w:rsidR="003679E1">
        <w:t xml:space="preserve"> est trop fort</w:t>
      </w:r>
      <w:r w:rsidR="00846F7E">
        <w:t>e</w:t>
      </w:r>
      <w:r w:rsidR="003679E1">
        <w:t>. Cela est similaire à la discrétisation pour la méthode des histogrammes.</w:t>
      </w:r>
      <w:r w:rsidR="00C5016D">
        <w:t xml:space="preserve"> </w:t>
      </w:r>
      <w:r w:rsidR="00216766">
        <w:rPr>
          <w:noProof/>
        </w:rPr>
        <w:drawing>
          <wp:inline distT="0" distB="0" distL="0" distR="0" wp14:anchorId="7810583E" wp14:editId="5756797F">
            <wp:extent cx="5762625" cy="37433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743325"/>
                    </a:xfrm>
                    <a:prstGeom prst="rect">
                      <a:avLst/>
                    </a:prstGeom>
                    <a:noFill/>
                    <a:ln>
                      <a:noFill/>
                    </a:ln>
                  </pic:spPr>
                </pic:pic>
              </a:graphicData>
            </a:graphic>
          </wp:inline>
        </w:drawing>
      </w:r>
      <w:r w:rsidR="00216766">
        <w:rPr>
          <w:noProof/>
        </w:rPr>
        <w:drawing>
          <wp:inline distT="0" distB="0" distL="0" distR="0" wp14:anchorId="404EC182" wp14:editId="2A30ADCF">
            <wp:extent cx="5762625" cy="36099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609975"/>
                    </a:xfrm>
                    <a:prstGeom prst="rect">
                      <a:avLst/>
                    </a:prstGeom>
                    <a:noFill/>
                    <a:ln>
                      <a:noFill/>
                    </a:ln>
                  </pic:spPr>
                </pic:pic>
              </a:graphicData>
            </a:graphic>
          </wp:inline>
        </w:drawing>
      </w:r>
    </w:p>
    <w:p w14:paraId="3FB30405" w14:textId="2DFA09C5" w:rsidR="009F66E5" w:rsidRDefault="009F66E5"/>
    <w:p w14:paraId="6C55877B" w14:textId="1B9D60D0" w:rsidR="00E47A00" w:rsidRPr="000D62FC" w:rsidRDefault="00E47A00">
      <w:r>
        <w:t xml:space="preserve">Pour déterminer </w:t>
      </w:r>
      <w:r w:rsidR="00DF5387">
        <w:t>les meilleurs paramètres, on peut utiliser de la validation croisée.</w:t>
      </w:r>
    </w:p>
    <w:p w14:paraId="6989E4AF" w14:textId="77777777" w:rsidR="009F66E5" w:rsidRPr="000D62FC" w:rsidRDefault="009F66E5"/>
    <w:p w14:paraId="687FB9E3" w14:textId="796B195C" w:rsidR="008220C1" w:rsidRDefault="008220C1">
      <w:r w:rsidRPr="00C46BA8">
        <w:lastRenderedPageBreak/>
        <w:t>TME 3 :</w:t>
      </w:r>
      <w:r w:rsidR="00C46BA8" w:rsidRPr="00C46BA8">
        <w:t xml:space="preserve"> Descente de gradient e</w:t>
      </w:r>
      <w:r w:rsidR="00C46BA8">
        <w:t>t perceptron</w:t>
      </w:r>
      <w:r w:rsidR="00980C1B">
        <w:t xml:space="preserve"> </w:t>
      </w:r>
    </w:p>
    <w:p w14:paraId="118F9A3A" w14:textId="2994A52F" w:rsidR="00C04C51" w:rsidRDefault="00C04C51">
      <w:r>
        <w:t>Graphiques des surfaces de l’erreur :</w:t>
      </w:r>
    </w:p>
    <w:p w14:paraId="4691CD99" w14:textId="62893208" w:rsidR="00C04C51" w:rsidRDefault="00C04C51"/>
    <w:p w14:paraId="445159BD" w14:textId="069DB89D" w:rsidR="00C04C51" w:rsidRDefault="00C04C51">
      <w:r>
        <w:t xml:space="preserve">Graphiques </w:t>
      </w:r>
      <w:r w:rsidR="00C24B8A">
        <w:t>des frontières obtenues :</w:t>
      </w:r>
    </w:p>
    <w:p w14:paraId="6BC00E50" w14:textId="41F20481" w:rsidR="00C24B8A" w:rsidRDefault="00C24B8A"/>
    <w:p w14:paraId="7CA3A300" w14:textId="604F66FF" w:rsidR="00C24B8A" w:rsidRDefault="00C24B8A">
      <w:r>
        <w:t xml:space="preserve">Pour prendre en compte le biais, il faut qu’on ajoute une valeur </w:t>
      </w:r>
      <w:r w:rsidR="00396FE0">
        <w:t>aux poids et une colonne correspondante dans les données.</w:t>
      </w:r>
    </w:p>
    <w:p w14:paraId="612F2092" w14:textId="68017C5E" w:rsidR="001172FB" w:rsidRDefault="001172FB"/>
    <w:p w14:paraId="1C0D219B" w14:textId="5E37E8A3" w:rsidR="001172FB" w:rsidRDefault="007775D6">
      <w:r>
        <w:t>Il semblerait qu’il n’y a pas de surapprentissage étant donné que le score reste élevé même sur les données de test.</w:t>
      </w:r>
    </w:p>
    <w:p w14:paraId="21E4A503" w14:textId="5B9B17DD" w:rsidR="00935122" w:rsidRDefault="00935122"/>
    <w:p w14:paraId="67EF66D4" w14:textId="3D60B195" w:rsidR="00935122" w:rsidRPr="00C46BA8" w:rsidRDefault="00900866">
      <w:r>
        <w:t>En testant le perceptron sur les autres données artificielles, on peut observer</w:t>
      </w:r>
      <w:r w:rsidR="006C1E9F">
        <w:t xml:space="preserve"> </w:t>
      </w:r>
      <w:r w:rsidR="006B139F">
        <w:t xml:space="preserve">que le perceptron a un score beaucoup plus faible. Cela est normal étant donné </w:t>
      </w:r>
      <w:r w:rsidR="008E2269">
        <w:t>qu’il s’agit d</w:t>
      </w:r>
      <w:r w:rsidR="00144441">
        <w:t xml:space="preserve">’un problème non linéairement séparable. </w:t>
      </w:r>
      <w:r w:rsidR="00A976BC">
        <w:t xml:space="preserve">Il faut donc </w:t>
      </w:r>
      <w:r w:rsidR="00144441">
        <w:t xml:space="preserve">augmenter la dimension en </w:t>
      </w:r>
      <w:r w:rsidR="00A976BC">
        <w:t>effectu</w:t>
      </w:r>
      <w:r w:rsidR="00144441">
        <w:t>ant</w:t>
      </w:r>
      <w:r w:rsidR="00A976BC">
        <w:t xml:space="preserve"> une projection.</w:t>
      </w:r>
    </w:p>
    <w:p w14:paraId="29E41C31" w14:textId="33DE18E5" w:rsidR="008220C1" w:rsidRPr="00C46BA8" w:rsidRDefault="008220C1"/>
    <w:p w14:paraId="6A6DDA30" w14:textId="77777777" w:rsidR="009F66E5" w:rsidRPr="00C46BA8" w:rsidRDefault="009F66E5"/>
    <w:p w14:paraId="1D14E177" w14:textId="11AB9F2C" w:rsidR="008220C1" w:rsidRDefault="008220C1">
      <w:pPr>
        <w:rPr>
          <w:lang w:val="en-GB"/>
        </w:rPr>
      </w:pPr>
      <w:r w:rsidRPr="00C46BA8">
        <w:rPr>
          <w:lang w:val="en-GB"/>
        </w:rPr>
        <w:t xml:space="preserve">TME </w:t>
      </w:r>
      <w:proofErr w:type="gramStart"/>
      <w:r w:rsidRPr="00C46BA8">
        <w:rPr>
          <w:lang w:val="en-GB"/>
        </w:rPr>
        <w:t>4 :</w:t>
      </w:r>
      <w:proofErr w:type="gramEnd"/>
      <w:r w:rsidR="00EE071C">
        <w:rPr>
          <w:lang w:val="en-GB"/>
        </w:rPr>
        <w:t xml:space="preserve"> SVM</w:t>
      </w:r>
    </w:p>
    <w:p w14:paraId="00062491" w14:textId="5688D3D6" w:rsidR="00A13B3F" w:rsidRDefault="00A13B3F">
      <w:pPr>
        <w:rPr>
          <w:lang w:val="en-GB"/>
        </w:rPr>
      </w:pPr>
      <w:r>
        <w:rPr>
          <w:lang w:val="en-GB"/>
        </w:rPr>
        <w:t>3 SVM et Grid Search</w:t>
      </w:r>
    </w:p>
    <w:p w14:paraId="072207DD" w14:textId="6DFE131F" w:rsidR="002A01A3" w:rsidRDefault="00FD5FBB">
      <w:r w:rsidRPr="00FD5FBB">
        <w:t>En explorant les différents n</w:t>
      </w:r>
      <w:r>
        <w:t>oyaux, on peut observer que</w:t>
      </w:r>
      <w:r w:rsidR="002A01A3">
        <w:t> :</w:t>
      </w:r>
    </w:p>
    <w:p w14:paraId="47307157" w14:textId="1CC719DF" w:rsidR="002A01A3" w:rsidRDefault="002A01A3" w:rsidP="002A01A3">
      <w:pPr>
        <w:pStyle w:val="Paragraphedeliste"/>
        <w:numPr>
          <w:ilvl w:val="0"/>
          <w:numId w:val="1"/>
        </w:numPr>
      </w:pPr>
      <w:r>
        <w:t xml:space="preserve">Pour les données de type </w:t>
      </w:r>
      <w:r w:rsidR="009D0C3C">
        <w:t>mélange de 2 gaussiennes, les trois noyaux sont efficaces</w:t>
      </w:r>
    </w:p>
    <w:p w14:paraId="1D3845FF" w14:textId="77D52EDB" w:rsidR="009D0C3C" w:rsidRDefault="009D0C3C" w:rsidP="002A01A3">
      <w:pPr>
        <w:pStyle w:val="Paragraphedeliste"/>
        <w:numPr>
          <w:ilvl w:val="0"/>
          <w:numId w:val="1"/>
        </w:numPr>
      </w:pPr>
      <w:r>
        <w:t xml:space="preserve">Pour les données de type </w:t>
      </w:r>
      <w:r w:rsidR="00423EB8">
        <w:t>mélange de 4 gaussiennes</w:t>
      </w:r>
      <w:r w:rsidR="005F09B6">
        <w:t xml:space="preserve">, </w:t>
      </w:r>
      <w:proofErr w:type="spellStart"/>
      <w:r w:rsidR="005F09B6">
        <w:t>linear</w:t>
      </w:r>
      <w:proofErr w:type="spellEnd"/>
      <w:r w:rsidR="005F09B6">
        <w:t xml:space="preserve"> n’est plus du tout efficace et poly l’est un peu moins. RBF reste bon.</w:t>
      </w:r>
    </w:p>
    <w:p w14:paraId="5A33AE27" w14:textId="5FA697C4" w:rsidR="00FD5FBB" w:rsidRPr="00FD5FBB" w:rsidRDefault="00FD5FBB" w:rsidP="002A01A3">
      <w:pPr>
        <w:pStyle w:val="Paragraphedeliste"/>
        <w:numPr>
          <w:ilvl w:val="0"/>
          <w:numId w:val="1"/>
        </w:numPr>
      </w:pPr>
      <w:proofErr w:type="gramStart"/>
      <w:r>
        <w:t>pour</w:t>
      </w:r>
      <w:proofErr w:type="gramEnd"/>
      <w:r>
        <w:t xml:space="preserve"> les données de type échiquier</w:t>
      </w:r>
      <w:r w:rsidR="002A01A3">
        <w:t xml:space="preserve">, le noyau </w:t>
      </w:r>
      <w:proofErr w:type="spellStart"/>
      <w:r w:rsidR="002A01A3">
        <w:t>rbf</w:t>
      </w:r>
      <w:proofErr w:type="spellEnd"/>
      <w:r w:rsidR="002A01A3">
        <w:t xml:space="preserve"> est le plus efficace </w:t>
      </w:r>
    </w:p>
    <w:p w14:paraId="433490BC" w14:textId="1762A7E0" w:rsidR="008220C1" w:rsidRDefault="00173450">
      <w:r>
        <w:t>Pour le nombre de vecteurs supports on obtient cela : (A mettre sous forme de tableau</w:t>
      </w:r>
    </w:p>
    <w:p w14:paraId="39A70E33" w14:textId="58D893EA" w:rsidR="00EE1716" w:rsidRDefault="00EE1716" w:rsidP="00406D5F"/>
    <w:tbl>
      <w:tblPr>
        <w:tblStyle w:val="Grilledutableau"/>
        <w:tblW w:w="0" w:type="auto"/>
        <w:tblLook w:val="04A0" w:firstRow="1" w:lastRow="0" w:firstColumn="1" w:lastColumn="0" w:noHBand="0" w:noVBand="1"/>
      </w:tblPr>
      <w:tblGrid>
        <w:gridCol w:w="2119"/>
        <w:gridCol w:w="2333"/>
        <w:gridCol w:w="2305"/>
        <w:gridCol w:w="2305"/>
      </w:tblGrid>
      <w:tr w:rsidR="00F93FC0" w14:paraId="2AFC5835" w14:textId="77777777" w:rsidTr="00F93FC0">
        <w:tc>
          <w:tcPr>
            <w:tcW w:w="2119" w:type="dxa"/>
          </w:tcPr>
          <w:p w14:paraId="51C49D82" w14:textId="41419FF5" w:rsidR="00F93FC0" w:rsidRDefault="00384FAF" w:rsidP="00406D5F">
            <w:r>
              <w:t xml:space="preserve">Nombre de vecteurs supports pour </w:t>
            </w:r>
            <w:r w:rsidR="00F81700">
              <w:t>le noyau et les données</w:t>
            </w:r>
          </w:p>
        </w:tc>
        <w:tc>
          <w:tcPr>
            <w:tcW w:w="2333" w:type="dxa"/>
          </w:tcPr>
          <w:p w14:paraId="1BBF47FF" w14:textId="0ACF678F" w:rsidR="00F93FC0" w:rsidRDefault="00F93FC0" w:rsidP="00406D5F">
            <w:r>
              <w:t>Noyau linéaire</w:t>
            </w:r>
          </w:p>
        </w:tc>
        <w:tc>
          <w:tcPr>
            <w:tcW w:w="2305" w:type="dxa"/>
          </w:tcPr>
          <w:p w14:paraId="1439B09F" w14:textId="0D294D01" w:rsidR="00F93FC0" w:rsidRDefault="00F93FC0" w:rsidP="00406D5F">
            <w:r>
              <w:t>Noyau poly</w:t>
            </w:r>
          </w:p>
        </w:tc>
        <w:tc>
          <w:tcPr>
            <w:tcW w:w="2305" w:type="dxa"/>
          </w:tcPr>
          <w:p w14:paraId="043972F8" w14:textId="0D68B75E" w:rsidR="00F93FC0" w:rsidRDefault="00F93FC0" w:rsidP="00406D5F">
            <w:r>
              <w:t>Noyau RBF</w:t>
            </w:r>
          </w:p>
        </w:tc>
      </w:tr>
      <w:tr w:rsidR="00F93FC0" w14:paraId="63D13ECF" w14:textId="77777777" w:rsidTr="00F93FC0">
        <w:tc>
          <w:tcPr>
            <w:tcW w:w="2119" w:type="dxa"/>
          </w:tcPr>
          <w:p w14:paraId="59AD7EB0" w14:textId="06D5244D" w:rsidR="00F93FC0" w:rsidRDefault="00F93FC0" w:rsidP="00406D5F">
            <w:r>
              <w:t>Données type 0 / Param par défaut</w:t>
            </w:r>
          </w:p>
        </w:tc>
        <w:tc>
          <w:tcPr>
            <w:tcW w:w="2333" w:type="dxa"/>
          </w:tcPr>
          <w:p w14:paraId="2DD0A101" w14:textId="05458454" w:rsidR="00F93FC0" w:rsidRDefault="00384FAF" w:rsidP="00406D5F">
            <w:r>
              <w:t>207</w:t>
            </w:r>
          </w:p>
        </w:tc>
        <w:tc>
          <w:tcPr>
            <w:tcW w:w="2305" w:type="dxa"/>
          </w:tcPr>
          <w:p w14:paraId="37BD5C3C" w14:textId="4B0646C2" w:rsidR="00F93FC0" w:rsidRDefault="003C5ECD" w:rsidP="00406D5F">
            <w:r>
              <w:t>282</w:t>
            </w:r>
          </w:p>
        </w:tc>
        <w:tc>
          <w:tcPr>
            <w:tcW w:w="2305" w:type="dxa"/>
          </w:tcPr>
          <w:p w14:paraId="76883E76" w14:textId="5E6DF2AF" w:rsidR="00F93FC0" w:rsidRDefault="003C5ECD" w:rsidP="00406D5F">
            <w:r>
              <w:t>222</w:t>
            </w:r>
          </w:p>
        </w:tc>
      </w:tr>
      <w:tr w:rsidR="00F93FC0" w14:paraId="06B48E92" w14:textId="77777777" w:rsidTr="00F93FC0">
        <w:tc>
          <w:tcPr>
            <w:tcW w:w="2119" w:type="dxa"/>
          </w:tcPr>
          <w:p w14:paraId="3130B987" w14:textId="01F65B32" w:rsidR="00F93FC0" w:rsidRDefault="00F93FC0" w:rsidP="00406D5F">
            <w:r>
              <w:t xml:space="preserve">Données type 0 / </w:t>
            </w:r>
            <w:r>
              <w:t>C élevé</w:t>
            </w:r>
            <w:r w:rsidR="00F81700">
              <w:t xml:space="preserve"> </w:t>
            </w:r>
            <w:proofErr w:type="gramStart"/>
            <w:r w:rsidR="00F81700">
              <w:t>( C</w:t>
            </w:r>
            <w:proofErr w:type="gramEnd"/>
            <w:r w:rsidR="00F81700">
              <w:t xml:space="preserve"> = 500)</w:t>
            </w:r>
          </w:p>
        </w:tc>
        <w:tc>
          <w:tcPr>
            <w:tcW w:w="2333" w:type="dxa"/>
          </w:tcPr>
          <w:p w14:paraId="6D637479" w14:textId="203ED4C9" w:rsidR="00F93FC0" w:rsidRDefault="00F81700" w:rsidP="00406D5F">
            <w:r>
              <w:t>204</w:t>
            </w:r>
          </w:p>
        </w:tc>
        <w:tc>
          <w:tcPr>
            <w:tcW w:w="2305" w:type="dxa"/>
          </w:tcPr>
          <w:p w14:paraId="1B7827AB" w14:textId="657FA2EE" w:rsidR="00F93FC0" w:rsidRDefault="003C5ECD" w:rsidP="00406D5F">
            <w:r>
              <w:t>285</w:t>
            </w:r>
          </w:p>
        </w:tc>
        <w:tc>
          <w:tcPr>
            <w:tcW w:w="2305" w:type="dxa"/>
          </w:tcPr>
          <w:p w14:paraId="6B967933" w14:textId="04436E8F" w:rsidR="00F93FC0" w:rsidRDefault="003C5ECD" w:rsidP="00406D5F">
            <w:r>
              <w:t>190</w:t>
            </w:r>
          </w:p>
        </w:tc>
      </w:tr>
      <w:tr w:rsidR="00F93FC0" w14:paraId="0B7B53CB" w14:textId="77777777" w:rsidTr="00F93FC0">
        <w:tc>
          <w:tcPr>
            <w:tcW w:w="2119" w:type="dxa"/>
          </w:tcPr>
          <w:p w14:paraId="26E968DA" w14:textId="740F6825" w:rsidR="00F93FC0" w:rsidRDefault="00F93FC0" w:rsidP="00406D5F">
            <w:r>
              <w:t xml:space="preserve">Données type </w:t>
            </w:r>
            <w:r>
              <w:t>1</w:t>
            </w:r>
            <w:r>
              <w:t> / Param par défaut</w:t>
            </w:r>
          </w:p>
        </w:tc>
        <w:tc>
          <w:tcPr>
            <w:tcW w:w="2333" w:type="dxa"/>
          </w:tcPr>
          <w:p w14:paraId="57CE2006" w14:textId="555C851F" w:rsidR="00F93FC0" w:rsidRDefault="00F81700" w:rsidP="00406D5F">
            <w:r>
              <w:t>984</w:t>
            </w:r>
          </w:p>
        </w:tc>
        <w:tc>
          <w:tcPr>
            <w:tcW w:w="2305" w:type="dxa"/>
          </w:tcPr>
          <w:p w14:paraId="19AF6DBC" w14:textId="278F7299" w:rsidR="00F93FC0" w:rsidRDefault="003C5ECD" w:rsidP="00406D5F">
            <w:r>
              <w:t>979</w:t>
            </w:r>
          </w:p>
        </w:tc>
        <w:tc>
          <w:tcPr>
            <w:tcW w:w="2305" w:type="dxa"/>
          </w:tcPr>
          <w:p w14:paraId="7A1179D2" w14:textId="51AE237F" w:rsidR="00F93FC0" w:rsidRDefault="00026ABA" w:rsidP="00406D5F">
            <w:r>
              <w:t>54</w:t>
            </w:r>
          </w:p>
        </w:tc>
      </w:tr>
      <w:tr w:rsidR="00F93FC0" w14:paraId="0665D501" w14:textId="77777777" w:rsidTr="00F93FC0">
        <w:tc>
          <w:tcPr>
            <w:tcW w:w="2119" w:type="dxa"/>
          </w:tcPr>
          <w:p w14:paraId="5102FFDA" w14:textId="4A2DE9A3" w:rsidR="00F93FC0" w:rsidRDefault="00F93FC0" w:rsidP="00406D5F">
            <w:r>
              <w:t xml:space="preserve">Données type </w:t>
            </w:r>
            <w:r>
              <w:t>1</w:t>
            </w:r>
            <w:r>
              <w:t> / C élevé</w:t>
            </w:r>
          </w:p>
        </w:tc>
        <w:tc>
          <w:tcPr>
            <w:tcW w:w="2333" w:type="dxa"/>
          </w:tcPr>
          <w:p w14:paraId="154A58CF" w14:textId="559EEEBC" w:rsidR="00F93FC0" w:rsidRDefault="00F81700" w:rsidP="00406D5F">
            <w:r>
              <w:t>984</w:t>
            </w:r>
          </w:p>
        </w:tc>
        <w:tc>
          <w:tcPr>
            <w:tcW w:w="2305" w:type="dxa"/>
          </w:tcPr>
          <w:p w14:paraId="603DAA4E" w14:textId="1A572254" w:rsidR="00F93FC0" w:rsidRDefault="003C5ECD" w:rsidP="00406D5F">
            <w:r>
              <w:t>977</w:t>
            </w:r>
          </w:p>
        </w:tc>
        <w:tc>
          <w:tcPr>
            <w:tcW w:w="2305" w:type="dxa"/>
          </w:tcPr>
          <w:p w14:paraId="38BB5983" w14:textId="02C2BDB5" w:rsidR="00F93FC0" w:rsidRDefault="00026ABA" w:rsidP="00406D5F">
            <w:r>
              <w:t>11</w:t>
            </w:r>
          </w:p>
        </w:tc>
      </w:tr>
      <w:tr w:rsidR="00F93FC0" w14:paraId="79630C15" w14:textId="77777777" w:rsidTr="00F93FC0">
        <w:tc>
          <w:tcPr>
            <w:tcW w:w="2119" w:type="dxa"/>
          </w:tcPr>
          <w:p w14:paraId="1FCBD916" w14:textId="78321DE7" w:rsidR="00F93FC0" w:rsidRDefault="00F93FC0" w:rsidP="00406D5F">
            <w:r>
              <w:t xml:space="preserve">Données type </w:t>
            </w:r>
            <w:r>
              <w:t>2</w:t>
            </w:r>
            <w:r>
              <w:t> / Param par défaut</w:t>
            </w:r>
          </w:p>
        </w:tc>
        <w:tc>
          <w:tcPr>
            <w:tcW w:w="2333" w:type="dxa"/>
          </w:tcPr>
          <w:p w14:paraId="0BA935BF" w14:textId="3CF8144A" w:rsidR="00F93FC0" w:rsidRDefault="00F81700" w:rsidP="00406D5F">
            <w:r>
              <w:t>975</w:t>
            </w:r>
          </w:p>
        </w:tc>
        <w:tc>
          <w:tcPr>
            <w:tcW w:w="2305" w:type="dxa"/>
          </w:tcPr>
          <w:p w14:paraId="757FA492" w14:textId="06742E0F" w:rsidR="00F93FC0" w:rsidRDefault="00026ABA" w:rsidP="00406D5F">
            <w:r>
              <w:t>974</w:t>
            </w:r>
          </w:p>
        </w:tc>
        <w:tc>
          <w:tcPr>
            <w:tcW w:w="2305" w:type="dxa"/>
          </w:tcPr>
          <w:p w14:paraId="3CD95A1E" w14:textId="51895C7C" w:rsidR="00F93FC0" w:rsidRDefault="00026ABA" w:rsidP="00406D5F">
            <w:r>
              <w:t>927</w:t>
            </w:r>
          </w:p>
        </w:tc>
      </w:tr>
      <w:tr w:rsidR="00F93FC0" w14:paraId="78F142A3" w14:textId="77777777" w:rsidTr="00F93FC0">
        <w:tc>
          <w:tcPr>
            <w:tcW w:w="2119" w:type="dxa"/>
          </w:tcPr>
          <w:p w14:paraId="57382BC0" w14:textId="0FD2B3BB" w:rsidR="00F93FC0" w:rsidRDefault="00F93FC0" w:rsidP="00406D5F">
            <w:r>
              <w:lastRenderedPageBreak/>
              <w:t xml:space="preserve">Données type </w:t>
            </w:r>
            <w:r>
              <w:t>2</w:t>
            </w:r>
            <w:r>
              <w:t> / C élevé</w:t>
            </w:r>
          </w:p>
        </w:tc>
        <w:tc>
          <w:tcPr>
            <w:tcW w:w="2333" w:type="dxa"/>
          </w:tcPr>
          <w:p w14:paraId="67D38401" w14:textId="3F01CF35" w:rsidR="00F93FC0" w:rsidRDefault="00F81700" w:rsidP="00406D5F">
            <w:r>
              <w:t>975</w:t>
            </w:r>
          </w:p>
        </w:tc>
        <w:tc>
          <w:tcPr>
            <w:tcW w:w="2305" w:type="dxa"/>
          </w:tcPr>
          <w:p w14:paraId="387BF64D" w14:textId="428ED0BE" w:rsidR="00F93FC0" w:rsidRDefault="00026ABA" w:rsidP="00406D5F">
            <w:r>
              <w:t>975</w:t>
            </w:r>
          </w:p>
        </w:tc>
        <w:tc>
          <w:tcPr>
            <w:tcW w:w="2305" w:type="dxa"/>
          </w:tcPr>
          <w:p w14:paraId="06A4BCF2" w14:textId="76D0174D" w:rsidR="00F93FC0" w:rsidRDefault="00026ABA" w:rsidP="00406D5F">
            <w:r>
              <w:t>499</w:t>
            </w:r>
          </w:p>
        </w:tc>
      </w:tr>
      <w:tr w:rsidR="00F93FC0" w14:paraId="2BA125A6" w14:textId="77777777" w:rsidTr="00F93FC0">
        <w:tc>
          <w:tcPr>
            <w:tcW w:w="2119" w:type="dxa"/>
          </w:tcPr>
          <w:p w14:paraId="1FAB8343" w14:textId="77777777" w:rsidR="00F93FC0" w:rsidRDefault="00F93FC0" w:rsidP="00406D5F"/>
        </w:tc>
        <w:tc>
          <w:tcPr>
            <w:tcW w:w="2333" w:type="dxa"/>
          </w:tcPr>
          <w:p w14:paraId="5A96664B" w14:textId="2E7D8030" w:rsidR="00F93FC0" w:rsidRDefault="00F93FC0" w:rsidP="00406D5F"/>
        </w:tc>
        <w:tc>
          <w:tcPr>
            <w:tcW w:w="2305" w:type="dxa"/>
          </w:tcPr>
          <w:p w14:paraId="56DF277B" w14:textId="77777777" w:rsidR="00F93FC0" w:rsidRDefault="00F93FC0" w:rsidP="00406D5F"/>
        </w:tc>
        <w:tc>
          <w:tcPr>
            <w:tcW w:w="2305" w:type="dxa"/>
          </w:tcPr>
          <w:p w14:paraId="49FA8A86" w14:textId="77777777" w:rsidR="00F93FC0" w:rsidRDefault="00F93FC0" w:rsidP="00406D5F"/>
        </w:tc>
      </w:tr>
    </w:tbl>
    <w:p w14:paraId="07AF6C9A" w14:textId="329DD3F6" w:rsidR="00EE1716" w:rsidRDefault="00EE1716" w:rsidP="00406D5F"/>
    <w:p w14:paraId="6BD94088" w14:textId="041346E7" w:rsidR="002E2BE5" w:rsidRDefault="002E2BE5" w:rsidP="00406D5F">
      <w:r>
        <w:t>Il semblerait que dans le cas linéaire l’impact du paramètre C n’ait pas d’impact sur le nombre de vecteurs supports.</w:t>
      </w:r>
    </w:p>
    <w:p w14:paraId="52D15C1C" w14:textId="4315D9A0" w:rsidR="009417A8" w:rsidRDefault="007B03FA" w:rsidP="00406D5F">
      <w:r>
        <w:t>Pour le noyau poly, augmenter le nombre de degré et le paramètre gamma semble augmenter aussi le nombre de vecteurs supports.</w:t>
      </w:r>
    </w:p>
    <w:p w14:paraId="384AB8DA" w14:textId="25A241FD" w:rsidR="00105ADB" w:rsidRDefault="00105ADB" w:rsidP="00406D5F"/>
    <w:p w14:paraId="5CCA42A0" w14:textId="58B7A934" w:rsidR="00105ADB" w:rsidRPr="00FD5FBB" w:rsidRDefault="00105ADB" w:rsidP="00406D5F">
      <w:proofErr w:type="spellStart"/>
      <w:r>
        <w:t>Grid</w:t>
      </w:r>
      <w:proofErr w:type="spellEnd"/>
      <w:r>
        <w:t xml:space="preserve"> </w:t>
      </w:r>
      <w:proofErr w:type="spellStart"/>
      <w:r>
        <w:t>Search</w:t>
      </w:r>
      <w:proofErr w:type="spellEnd"/>
      <w:r>
        <w:t xml:space="preserve"> : </w:t>
      </w:r>
    </w:p>
    <w:sectPr w:rsidR="00105ADB" w:rsidRPr="00FD5F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D47B6"/>
    <w:multiLevelType w:val="hybridMultilevel"/>
    <w:tmpl w:val="6C9CF8D2"/>
    <w:lvl w:ilvl="0" w:tplc="2C18EAB2">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B3"/>
    <w:rsid w:val="00026ABA"/>
    <w:rsid w:val="00035CF4"/>
    <w:rsid w:val="00086AD6"/>
    <w:rsid w:val="000911A2"/>
    <w:rsid w:val="000D62FC"/>
    <w:rsid w:val="00105ADB"/>
    <w:rsid w:val="001172FB"/>
    <w:rsid w:val="00144441"/>
    <w:rsid w:val="001577D1"/>
    <w:rsid w:val="00170A9C"/>
    <w:rsid w:val="00173450"/>
    <w:rsid w:val="001D1B35"/>
    <w:rsid w:val="00216766"/>
    <w:rsid w:val="002248E5"/>
    <w:rsid w:val="0022564B"/>
    <w:rsid w:val="002324A2"/>
    <w:rsid w:val="002A01A3"/>
    <w:rsid w:val="002B42F5"/>
    <w:rsid w:val="002D1EFE"/>
    <w:rsid w:val="002E2BE5"/>
    <w:rsid w:val="00313102"/>
    <w:rsid w:val="003679E1"/>
    <w:rsid w:val="00384FAF"/>
    <w:rsid w:val="00396FE0"/>
    <w:rsid w:val="003C5ECD"/>
    <w:rsid w:val="003E4C47"/>
    <w:rsid w:val="00406D5F"/>
    <w:rsid w:val="00422709"/>
    <w:rsid w:val="00423EB8"/>
    <w:rsid w:val="00425285"/>
    <w:rsid w:val="004E5F27"/>
    <w:rsid w:val="00505341"/>
    <w:rsid w:val="00516E76"/>
    <w:rsid w:val="00540CFC"/>
    <w:rsid w:val="00564E87"/>
    <w:rsid w:val="005B046F"/>
    <w:rsid w:val="005F09B6"/>
    <w:rsid w:val="00637EC5"/>
    <w:rsid w:val="006452F6"/>
    <w:rsid w:val="006B139F"/>
    <w:rsid w:val="006C1E9F"/>
    <w:rsid w:val="0075584B"/>
    <w:rsid w:val="007775D6"/>
    <w:rsid w:val="007B03FA"/>
    <w:rsid w:val="007B3684"/>
    <w:rsid w:val="008031A0"/>
    <w:rsid w:val="00806578"/>
    <w:rsid w:val="008220C1"/>
    <w:rsid w:val="00846F7E"/>
    <w:rsid w:val="008E2269"/>
    <w:rsid w:val="00900866"/>
    <w:rsid w:val="00935122"/>
    <w:rsid w:val="009417A8"/>
    <w:rsid w:val="009650E5"/>
    <w:rsid w:val="00966B19"/>
    <w:rsid w:val="00980C1B"/>
    <w:rsid w:val="009D0C3C"/>
    <w:rsid w:val="009D7BA0"/>
    <w:rsid w:val="009F66E5"/>
    <w:rsid w:val="00A06E94"/>
    <w:rsid w:val="00A13B3F"/>
    <w:rsid w:val="00A95904"/>
    <w:rsid w:val="00A976BC"/>
    <w:rsid w:val="00AA574E"/>
    <w:rsid w:val="00AF6D2E"/>
    <w:rsid w:val="00B37539"/>
    <w:rsid w:val="00B96F3D"/>
    <w:rsid w:val="00BD2707"/>
    <w:rsid w:val="00BF40B3"/>
    <w:rsid w:val="00C04C51"/>
    <w:rsid w:val="00C24B8A"/>
    <w:rsid w:val="00C46BA8"/>
    <w:rsid w:val="00C5016D"/>
    <w:rsid w:val="00C7158A"/>
    <w:rsid w:val="00C82B03"/>
    <w:rsid w:val="00CB0358"/>
    <w:rsid w:val="00CF6189"/>
    <w:rsid w:val="00D0570C"/>
    <w:rsid w:val="00D1611B"/>
    <w:rsid w:val="00D84F36"/>
    <w:rsid w:val="00DE077C"/>
    <w:rsid w:val="00DF5387"/>
    <w:rsid w:val="00E0513E"/>
    <w:rsid w:val="00E42558"/>
    <w:rsid w:val="00E47A00"/>
    <w:rsid w:val="00E833DF"/>
    <w:rsid w:val="00EA688D"/>
    <w:rsid w:val="00EB2D87"/>
    <w:rsid w:val="00EE071C"/>
    <w:rsid w:val="00EE1716"/>
    <w:rsid w:val="00EF781F"/>
    <w:rsid w:val="00F206E5"/>
    <w:rsid w:val="00F375CD"/>
    <w:rsid w:val="00F445EC"/>
    <w:rsid w:val="00F81700"/>
    <w:rsid w:val="00F93FC0"/>
    <w:rsid w:val="00FD5F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A2BC"/>
  <w15:chartTrackingRefBased/>
  <w15:docId w15:val="{C090BB0F-2FBE-47E2-8065-9C973ABE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A01A3"/>
    <w:pPr>
      <w:ind w:left="720"/>
      <w:contextualSpacing/>
    </w:pPr>
  </w:style>
  <w:style w:type="table" w:styleId="Grilledutableau">
    <w:name w:val="Table Grid"/>
    <w:basedOn w:val="TableauNormal"/>
    <w:uiPriority w:val="39"/>
    <w:rsid w:val="00F93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20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8</Pages>
  <Words>639</Words>
  <Characters>3520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Delol</dc:creator>
  <cp:keywords/>
  <dc:description/>
  <cp:lastModifiedBy>Arnaud Delol</cp:lastModifiedBy>
  <cp:revision>95</cp:revision>
  <dcterms:created xsi:type="dcterms:W3CDTF">2020-06-13T15:07:00Z</dcterms:created>
  <dcterms:modified xsi:type="dcterms:W3CDTF">2020-06-14T18:34:00Z</dcterms:modified>
</cp:coreProperties>
</file>