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66CC"/>
          <w:sz w:val="56"/>
        </w:rPr>
        <w:t>智慧酒店管家服务平台</w:t>
      </w:r>
    </w:p>
    <w:p>
      <w:pPr>
        <w:pStyle w:val="Heading1"/>
        <w:jc w:val="center"/>
      </w:pPr>
      <w:r>
        <w:rPr>
          <w:rFonts w:ascii="黑体" w:hAnsi="黑体" w:eastAsia="黑体"/>
          <w:sz w:val="44"/>
        </w:rPr>
        <w:t>技术开发计划书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项目名称:</w:t>
            </w:r>
          </w:p>
        </w:tc>
        <w:tc>
          <w:tcPr>
            <w:tcW w:type="dxa" w:w="4320"/>
          </w:tcPr>
          <w:p>
            <w:r>
              <w:t>智慧酒店管家服务平台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文档版本: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编制日期:</w:t>
            </w:r>
          </w:p>
        </w:tc>
        <w:tc>
          <w:tcPr>
            <w:tcW w:type="dxa" w:w="4320"/>
          </w:tcPr>
          <w:p>
            <w:r>
              <w:t>2026-03-30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编制人:</w:t>
            </w:r>
          </w:p>
        </w:tc>
        <w:tc>
          <w:tcPr>
            <w:tcW w:type="dxa" w:w="4320"/>
          </w:tcPr>
          <w:p>
            <w:r>
              <w:t>AI 当前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审核人:</w:t>
            </w:r>
          </w:p>
        </w:tc>
        <w:tc>
          <w:tcPr>
            <w:tcW w:type="dxa" w:w="4320"/>
          </w:tcPr>
          <w:p>
            <w:r>
              <w:t>Ray（后端）、Romeo（前端）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技术架构设计</w:t>
      </w:r>
    </w:p>
    <w:p>
      <w:pPr>
        <w:pStyle w:val="ListNumber"/>
      </w:pPr>
      <w:r>
        <w:t>2. 开发环境与工具</w:t>
      </w:r>
    </w:p>
    <w:p>
      <w:pPr>
        <w:pStyle w:val="ListNumber"/>
      </w:pPr>
      <w:r>
        <w:t>3. 数据库设计</w:t>
      </w:r>
    </w:p>
    <w:p>
      <w:pPr>
        <w:pStyle w:val="ListNumber"/>
      </w:pPr>
      <w:r>
        <w:t>4. API 接口规范</w:t>
      </w:r>
    </w:p>
    <w:p>
      <w:pPr>
        <w:pStyle w:val="ListNumber"/>
      </w:pPr>
      <w:r>
        <w:t>5. 前端技术方案</w:t>
      </w:r>
    </w:p>
    <w:p>
      <w:pPr>
        <w:pStyle w:val="ListNumber"/>
      </w:pPr>
      <w:r>
        <w:t>6. 后端技术方案</w:t>
      </w:r>
    </w:p>
    <w:p>
      <w:pPr>
        <w:pStyle w:val="ListNumber"/>
      </w:pPr>
      <w:r>
        <w:t>7. AI 集成方案</w:t>
      </w:r>
    </w:p>
    <w:p>
      <w:pPr>
        <w:pStyle w:val="ListNumber"/>
      </w:pPr>
      <w:r>
        <w:t>8. 测试策略</w:t>
      </w:r>
    </w:p>
    <w:p>
      <w:pPr>
        <w:pStyle w:val="ListNumber"/>
      </w:pPr>
      <w:r>
        <w:t>9. 部署方案</w:t>
      </w:r>
    </w:p>
    <w:p>
      <w:pPr>
        <w:pStyle w:val="ListNumber"/>
      </w:pPr>
      <w:r>
        <w:t>10. 技术风险与应对</w:t>
      </w:r>
    </w:p>
    <w:p>
      <w:r>
        <w:br w:type="page"/>
      </w:r>
    </w:p>
    <w:p>
      <w:pPr>
        <w:pStyle w:val="Heading1"/>
      </w:pPr>
      <w:r>
        <w:t>1. 技术架构设计</w:t>
      </w:r>
    </w:p>
    <w:p>
      <w:pPr>
        <w:pStyle w:val="Heading2"/>
      </w:pPr>
      <w:r>
        <w:t>1.1 整体架构</w:t>
      </w:r>
    </w:p>
    <w:p>
      <w:r>
        <w:t>客户端层 → 网关层 → 业务层（Nest.js）→ 数据层</w:t>
      </w:r>
    </w:p>
    <w:p>
      <w:pPr>
        <w:pStyle w:val="ListBullet"/>
      </w:pPr>
      <w:r>
        <w:t>客户端层：微信小程序、商家后台、管理后台</w:t>
      </w:r>
    </w:p>
    <w:p>
      <w:pPr>
        <w:pStyle w:val="ListBullet"/>
      </w:pPr>
      <w:r>
        <w:t>网关层：Nginx + WebSocket Proxy + 限流 + WAF</w:t>
      </w:r>
    </w:p>
    <w:p>
      <w:pPr>
        <w:pStyle w:val="ListBullet"/>
      </w:pPr>
      <w:r>
        <w:t>业务层：用户服务、房间服务、消息服务、订单服务等</w:t>
      </w:r>
    </w:p>
    <w:p>
      <w:pPr>
        <w:pStyle w:val="ListBullet"/>
      </w:pPr>
      <w:r>
        <w:t>数据层：MySQL（主从）、Redis 集群、对象存储 COS</w:t>
      </w:r>
    </w:p>
    <w:p>
      <w:pPr>
        <w:pStyle w:val="Heading2"/>
      </w:pPr>
      <w:r>
        <w:t>1.2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t>前端框架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生态成熟、团队熟悉</w:t>
            </w:r>
          </w:p>
        </w:tc>
      </w:tr>
      <w:tr>
        <w:tc>
          <w:tcPr>
            <w:tcW w:type="dxa" w:w="2160"/>
          </w:tcPr>
          <w:p>
            <w:r>
              <w:t>前端语言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类型安全、维护性好</w:t>
            </w:r>
          </w:p>
        </w:tc>
      </w:tr>
      <w:tr>
        <w:tc>
          <w:tcPr>
            <w:tcW w:type="dxa" w:w="2160"/>
          </w:tcPr>
          <w:p>
            <w:r>
              <w:t>后端框架</w:t>
            </w:r>
          </w:p>
        </w:tc>
        <w:tc>
          <w:tcPr>
            <w:tcW w:type="dxa" w:w="2160"/>
          </w:tcPr>
          <w:p>
            <w:r>
              <w:t>Nest.js</w:t>
            </w:r>
          </w:p>
        </w:tc>
        <w:tc>
          <w:tcPr>
            <w:tcW w:type="dxa" w:w="2160"/>
          </w:tcPr>
          <w:p>
            <w:r>
              <w:t>10.x</w:t>
            </w:r>
          </w:p>
        </w:tc>
        <w:tc>
          <w:tcPr>
            <w:tcW w:type="dxa" w:w="2160"/>
          </w:tcPr>
          <w:p>
            <w:r>
              <w:t>架构清晰、支持 TS</w:t>
            </w:r>
          </w:p>
        </w:tc>
      </w:tr>
      <w:tr>
        <w:tc>
          <w:tcPr>
            <w:tcW w:type="dxa" w:w="2160"/>
          </w:tcPr>
          <w:p>
            <w:r>
              <w:t>实时通信</w:t>
            </w:r>
          </w:p>
        </w:tc>
        <w:tc>
          <w:tcPr>
            <w:tcW w:type="dxa" w:w="2160"/>
          </w:tcPr>
          <w:p>
            <w:r>
              <w:t>Socket.IO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稳定、支持房间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稳定可靠、生态好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高性能、支持发布订阅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TypeORM</w:t>
            </w:r>
          </w:p>
        </w:tc>
        <w:tc>
          <w:tcPr>
            <w:tcW w:type="dxa" w:w="2160"/>
          </w:tcPr>
          <w:p>
            <w:r>
              <w:t>0.3.x</w:t>
            </w:r>
          </w:p>
        </w:tc>
        <w:tc>
          <w:tcPr>
            <w:tcW w:type="dxa" w:w="2160"/>
          </w:tcPr>
          <w:p>
            <w:r>
              <w:t>支持 TS、功能完善</w:t>
            </w:r>
          </w:p>
        </w:tc>
      </w:tr>
      <w:tr>
        <w:tc>
          <w:tcPr>
            <w:tcW w:type="dxa" w:w="2160"/>
          </w:tcPr>
          <w:p>
            <w:r>
              <w:t>部署</w:t>
            </w:r>
          </w:p>
        </w:tc>
        <w:tc>
          <w:tcPr>
            <w:tcW w:type="dxa" w:w="2160"/>
          </w:tcPr>
          <w:p>
            <w:r>
              <w:t>Docker + K8s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容器化、弹性伸缩</w:t>
            </w:r>
          </w:p>
        </w:tc>
      </w:tr>
    </w:tbl>
    <w:p>
      <w:pPr>
        <w:pStyle w:val="Heading2"/>
      </w:pPr>
      <w:r>
        <w:t>1.3 核心技术创新</w:t>
      </w:r>
    </w:p>
    <w:p>
      <w:r>
        <w:t>房间隔离中间件：强制校验跨房间访问，确保数据安全</w:t>
      </w:r>
    </w:p>
    <w:p>
      <w:r>
        <w:t>WebSocket 房间管理：消息仅推送给同房间用户</w:t>
      </w:r>
    </w:p>
    <w:p>
      <w:r>
        <w:br w:type="page"/>
      </w:r>
    </w:p>
    <w:p>
      <w:pPr>
        <w:pStyle w:val="Heading1"/>
      </w:pPr>
      <w:r>
        <w:t>2. 开发环境与工具</w:t>
      </w:r>
    </w:p>
    <w:p>
      <w:pPr>
        <w:pStyle w:val="Heading2"/>
      </w:pPr>
      <w:r>
        <w:t>2.1 开发环境配置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安装命令</w:t>
            </w:r>
          </w:p>
        </w:tc>
      </w:tr>
      <w:tr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20.x</w:t>
            </w:r>
          </w:p>
        </w:tc>
        <w:tc>
          <w:tcPr>
            <w:tcW w:type="dxa" w:w="2160"/>
          </w:tcPr>
          <w:p>
            <w:r>
              <w:t>运行时</w:t>
            </w:r>
          </w:p>
        </w:tc>
        <w:tc>
          <w:tcPr>
            <w:tcW w:type="dxa" w:w="2160"/>
          </w:tcPr>
          <w:p>
            <w:r>
              <w:t>nvm install 20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24.x</w:t>
            </w:r>
          </w:p>
        </w:tc>
        <w:tc>
          <w:tcPr>
            <w:tcW w:type="dxa" w:w="2160"/>
          </w:tcPr>
          <w:p>
            <w:r>
              <w:t>容器化</w:t>
            </w:r>
          </w:p>
        </w:tc>
        <w:tc>
          <w:tcPr>
            <w:tcW w:type="dxa" w:w="2160"/>
          </w:tcPr>
          <w:p>
            <w:r>
              <w:t>apt install docker.io</w:t>
            </w:r>
          </w:p>
        </w:tc>
      </w:tr>
      <w:tr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docker pull mysql:8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docker pull redis:7</w:t>
            </w:r>
          </w:p>
        </w:tc>
      </w:tr>
    </w:tbl>
    <w:p>
      <w:pPr>
        <w:pStyle w:val="Heading2"/>
      </w:pPr>
      <w:r>
        <w:t>2.2 开发工具链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2880"/>
          </w:tcPr>
          <w:p>
            <w:r>
              <w:t>ESLint</w:t>
            </w:r>
          </w:p>
        </w:tc>
        <w:tc>
          <w:tcPr>
            <w:tcW w:type="dxa" w:w="2880"/>
          </w:tcPr>
          <w:p>
            <w:r>
              <w:t>代码检查</w:t>
            </w:r>
          </w:p>
        </w:tc>
        <w:tc>
          <w:tcPr>
            <w:tcW w:type="dxa" w:w="2880"/>
          </w:tcPr>
          <w:p>
            <w:r>
              <w:t>.eslintrc.js</w:t>
            </w:r>
          </w:p>
        </w:tc>
      </w:tr>
      <w:tr>
        <w:tc>
          <w:tcPr>
            <w:tcW w:type="dxa" w:w="2880"/>
          </w:tcPr>
          <w:p>
            <w:r>
              <w:t>Prettier</w:t>
            </w:r>
          </w:p>
        </w:tc>
        <w:tc>
          <w:tcPr>
            <w:tcW w:type="dxa" w:w="2880"/>
          </w:tcPr>
          <w:p>
            <w:r>
              <w:t>代码格式化</w:t>
            </w:r>
          </w:p>
        </w:tc>
        <w:tc>
          <w:tcPr>
            <w:tcW w:type="dxa" w:w="2880"/>
          </w:tcPr>
          <w:p>
            <w:r>
              <w:t>.prettierrc</w:t>
            </w:r>
          </w:p>
        </w:tc>
      </w:tr>
      <w:tr>
        <w:tc>
          <w:tcPr>
            <w:tcW w:type="dxa" w:w="2880"/>
          </w:tcPr>
          <w:p>
            <w:r>
              <w:t>Husky</w:t>
            </w:r>
          </w:p>
        </w:tc>
        <w:tc>
          <w:tcPr>
            <w:tcW w:type="dxa" w:w="2880"/>
          </w:tcPr>
          <w:p>
            <w:r>
              <w:t>Git 钩子</w:t>
            </w:r>
          </w:p>
        </w:tc>
        <w:tc>
          <w:tcPr>
            <w:tcW w:type="dxa" w:w="2880"/>
          </w:tcPr>
          <w:p>
            <w:r>
              <w:t>husky install</w:t>
            </w:r>
          </w:p>
        </w:tc>
      </w:tr>
      <w:tr>
        <w:tc>
          <w:tcPr>
            <w:tcW w:type="dxa" w:w="2880"/>
          </w:tcPr>
          <w:p>
            <w:r>
              <w:t>Commitlint</w:t>
            </w:r>
          </w:p>
        </w:tc>
        <w:tc>
          <w:tcPr>
            <w:tcW w:type="dxa" w:w="2880"/>
          </w:tcPr>
          <w:p>
            <w:r>
              <w:t>提交规范</w:t>
            </w:r>
          </w:p>
        </w:tc>
        <w:tc>
          <w:tcPr>
            <w:tcW w:type="dxa" w:w="2880"/>
          </w:tcPr>
          <w:p>
            <w:r>
              <w:t>.commitlintrc.js</w:t>
            </w:r>
          </w:p>
        </w:tc>
      </w:tr>
      <w:tr>
        <w:tc>
          <w:tcPr>
            <w:tcW w:type="dxa" w:w="2880"/>
          </w:tcPr>
          <w:p>
            <w:r>
              <w:t>Jest</w:t>
            </w:r>
          </w:p>
        </w:tc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>
            <w:r>
              <w:t>jest.config.js</w:t>
            </w:r>
          </w:p>
        </w:tc>
      </w:tr>
      <w:tr>
        <w:tc>
          <w:tcPr>
            <w:tcW w:type="dxa" w:w="2880"/>
          </w:tcPr>
          <w:p>
            <w:r>
              <w:t>Supertest</w:t>
            </w:r>
          </w:p>
        </w:tc>
        <w:tc>
          <w:tcPr>
            <w:tcW w:type="dxa" w:w="2880"/>
          </w:tcPr>
          <w:p>
            <w:r>
              <w:t>API 测试</w:t>
            </w:r>
          </w:p>
        </w:tc>
        <w:tc>
          <w:tcPr>
            <w:tcW w:type="dxa" w:w="2880"/>
          </w:tcPr>
          <w:p>
            <w:r>
              <w:t>集成测试</w:t>
            </w:r>
          </w:p>
        </w:tc>
      </w:tr>
    </w:tbl>
    <w:p>
      <w:r>
        <w:br w:type="page"/>
      </w:r>
    </w:p>
    <w:p>
      <w:pPr>
        <w:pStyle w:val="Heading1"/>
      </w:pPr>
      <w:r>
        <w:t>3. 数据库设计</w:t>
      </w:r>
    </w:p>
    <w:p>
      <w:pPr>
        <w:pStyle w:val="Heading2"/>
      </w:pPr>
      <w:r>
        <w:t>3.1 核心表结构（10 张）</w:t>
      </w:r>
    </w:p>
    <w:p>
      <w:pPr>
        <w:pStyle w:val="ListBullet"/>
      </w:pPr>
      <w:r>
        <w:t>hotel（酒店表）</w:t>
      </w:r>
    </w:p>
    <w:p>
      <w:pPr>
        <w:pStyle w:val="ListBullet"/>
      </w:pPr>
      <w:r>
        <w:t>user（用户表）</w:t>
      </w:r>
    </w:p>
    <w:p>
      <w:pPr>
        <w:pStyle w:val="ListBullet"/>
      </w:pPr>
      <w:r>
        <w:t>room（房间表）</w:t>
      </w:r>
    </w:p>
    <w:p>
      <w:pPr>
        <w:pStyle w:val="ListBullet"/>
      </w:pPr>
      <w:r>
        <w:t>message（消息表）- 分区支持海量数据</w:t>
      </w:r>
    </w:p>
    <w:p>
      <w:pPr>
        <w:pStyle w:val="ListBullet"/>
      </w:pPr>
      <w:r>
        <w:t>product（商品表）</w:t>
      </w:r>
    </w:p>
    <w:p>
      <w:pPr>
        <w:pStyle w:val="ListBullet"/>
      </w:pPr>
      <w:r>
        <w:t>order（订单表）</w:t>
      </w:r>
    </w:p>
    <w:p>
      <w:pPr>
        <w:pStyle w:val="ListBullet"/>
      </w:pPr>
      <w:r>
        <w:t>order_item（订单明细表）</w:t>
      </w:r>
    </w:p>
    <w:p>
      <w:pPr>
        <w:pStyle w:val="ListBullet"/>
      </w:pPr>
      <w:r>
        <w:t>service_type（服务类型表）</w:t>
      </w:r>
    </w:p>
    <w:p>
      <w:pPr>
        <w:pStyle w:val="ListBullet"/>
      </w:pPr>
      <w:r>
        <w:t>service_request（服务请求表）</w:t>
      </w:r>
    </w:p>
    <w:p>
      <w:pPr>
        <w:pStyle w:val="ListBullet"/>
      </w:pPr>
      <w:r>
        <w:t>payment（支付记录表）</w:t>
      </w:r>
    </w:p>
    <w:p>
      <w:pPr>
        <w:pStyle w:val="Heading2"/>
      </w:pPr>
      <w:r>
        <w:t>3.2 数据库扩展性设计</w:t>
      </w:r>
    </w:p>
    <w:p>
      <w:r>
        <w:t>消息表分区：按 room_id 分区，支持海量消息</w:t>
      </w:r>
    </w:p>
    <w:p>
      <w:r>
        <w:t>订单表分表：按 created_at 月份分表</w:t>
      </w:r>
    </w:p>
    <w:p>
      <w:r>
        <w:t>索引优化：外键索引、联合索引、避免函数查询</w:t>
      </w:r>
    </w:p>
    <w:p>
      <w:r>
        <w:br w:type="page"/>
      </w:r>
    </w:p>
    <w:p>
      <w:pPr>
        <w:pStyle w:val="Heading1"/>
      </w:pPr>
      <w:r>
        <w:t>4. API 接口规范</w:t>
      </w:r>
    </w:p>
    <w:p>
      <w:pPr>
        <w:pStyle w:val="Heading2"/>
      </w:pPr>
      <w:r>
        <w:t>4.1 API 版本管理</w:t>
      </w:r>
    </w:p>
    <w:p>
      <w:r>
        <w:t>/api/v1/users - 用户相关接口</w:t>
      </w:r>
    </w:p>
    <w:p>
      <w:r>
        <w:t>/api/v1/rooms - 房间相关接口</w:t>
      </w:r>
    </w:p>
    <w:p>
      <w:r>
        <w:t>/api/v1/messages - 消息相关接口</w:t>
      </w:r>
    </w:p>
    <w:p>
      <w:r>
        <w:t>/api/v1/products - 商品相关接口</w:t>
      </w:r>
    </w:p>
    <w:p>
      <w:r>
        <w:t>/api/v1/orders - 订单相关接口</w:t>
      </w:r>
    </w:p>
    <w:p>
      <w:pPr>
        <w:pStyle w:val="Heading2"/>
      </w:pPr>
      <w:r>
        <w:t>4.2 统一响应格式</w:t>
      </w:r>
    </w:p>
    <w:p>
      <w:r>
        <w:t>成功响应：{ code: 200, message: "success", data: {...} }</w:t>
      </w:r>
    </w:p>
    <w:p>
      <w:r>
        <w:t>失败响应：{ code: 400, message: "参数错误", errors: [...] }</w:t>
      </w:r>
    </w:p>
    <w:p>
      <w:pPr>
        <w:pStyle w:val="Heading2"/>
      </w:pPr>
      <w:r>
        <w:t>4.3 核心 API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/users/login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微信登录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/users/profile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获取用户信息</w:t>
            </w:r>
          </w:p>
        </w:tc>
      </w:tr>
      <w:tr>
        <w:tc>
          <w:tcPr>
            <w:tcW w:type="dxa" w:w="2160"/>
          </w:tcPr>
          <w:p>
            <w:r>
              <w:t>房间</w:t>
            </w:r>
          </w:p>
        </w:tc>
        <w:tc>
          <w:tcPr>
            <w:tcW w:type="dxa" w:w="2160"/>
          </w:tcPr>
          <w:p>
            <w:r>
              <w:t>/rooms/:id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获取房间信息</w:t>
            </w:r>
          </w:p>
        </w:tc>
      </w:tr>
      <w:tr>
        <w:tc>
          <w:tcPr>
            <w:tcW w:type="dxa" w:w="2160"/>
          </w:tcPr>
          <w:p>
            <w:r>
              <w:t>消息</w:t>
            </w:r>
          </w:p>
        </w:tc>
        <w:tc>
          <w:tcPr>
            <w:tcW w:type="dxa" w:w="2160"/>
          </w:tcPr>
          <w:p>
            <w:r>
              <w:t>/messages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获取消息列表</w:t>
            </w:r>
          </w:p>
        </w:tc>
      </w:tr>
      <w:tr>
        <w:tc>
          <w:tcPr>
            <w:tcW w:type="dxa" w:w="2160"/>
          </w:tcPr>
          <w:p>
            <w:r>
              <w:t>消息</w:t>
            </w:r>
          </w:p>
        </w:tc>
        <w:tc>
          <w:tcPr>
            <w:tcW w:type="dxa" w:w="2160"/>
          </w:tcPr>
          <w:p>
            <w:r>
              <w:t>/messages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发送消息</w:t>
            </w:r>
          </w:p>
        </w:tc>
      </w:tr>
      <w:tr>
        <w:tc>
          <w:tcPr>
            <w:tcW w:type="dxa" w:w="2160"/>
          </w:tcPr>
          <w:p>
            <w:r>
              <w:t>订单</w:t>
            </w:r>
          </w:p>
        </w:tc>
        <w:tc>
          <w:tcPr>
            <w:tcW w:type="dxa" w:w="2160"/>
          </w:tcPr>
          <w:p>
            <w:r>
              <w:t>/orders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创建订单</w:t>
            </w:r>
          </w:p>
        </w:tc>
      </w:tr>
      <w:tr>
        <w:tc>
          <w:tcPr>
            <w:tcW w:type="dxa" w:w="2160"/>
          </w:tcPr>
          <w:p>
            <w:r>
              <w:t>支付</w:t>
            </w:r>
          </w:p>
        </w:tc>
        <w:tc>
          <w:tcPr>
            <w:tcW w:type="dxa" w:w="2160"/>
          </w:tcPr>
          <w:p>
            <w:r>
              <w:t>/payments/wechat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微信支付</w:t>
            </w:r>
          </w:p>
        </w:tc>
      </w:tr>
    </w:tbl>
    <w:p>
      <w:r>
        <w:br w:type="page"/>
      </w:r>
    </w:p>
    <w:p>
      <w:pPr>
        <w:pStyle w:val="Heading1"/>
      </w:pPr>
      <w:r>
        <w:t>5. 前端技术方案</w:t>
      </w:r>
    </w:p>
    <w:p>
      <w:pPr>
        <w:pStyle w:val="Heading2"/>
      </w:pPr>
      <w:r>
        <w:t>5.1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UI 框架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类型系统</w:t>
            </w:r>
          </w:p>
        </w:tc>
      </w:tr>
      <w:tr>
        <w:tc>
          <w:tcPr>
            <w:tcW w:type="dxa" w:w="2880"/>
          </w:tcPr>
          <w:p>
            <w:r>
              <w:t>Ant Design Mobile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UI 组件库</w:t>
            </w:r>
          </w:p>
        </w:tc>
      </w:tr>
      <w:tr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状态管理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路由管理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HTTP 客户端</w:t>
            </w:r>
          </w:p>
        </w:tc>
      </w:tr>
      <w:tr>
        <w:tc>
          <w:tcPr>
            <w:tcW w:type="dxa" w:w="2880"/>
          </w:tcPr>
          <w:p>
            <w:r>
              <w:t>Socket.IO Client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WebSocket 客户端</w:t>
            </w:r>
          </w:p>
        </w:tc>
      </w:tr>
    </w:tbl>
    <w:p>
      <w:pPr>
        <w:pStyle w:val="Heading2"/>
      </w:pPr>
      <w:r>
        <w:t>5.2 核心页面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工期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功能入口、快捷操作</w:t>
            </w:r>
          </w:p>
        </w:tc>
        <w:tc>
          <w:tcPr>
            <w:tcW w:type="dxa" w:w="2160"/>
          </w:tcPr>
          <w:p>
            <w:r>
              <w:t>2 天</w:t>
            </w:r>
          </w:p>
        </w:tc>
      </w:tr>
      <w:tr>
        <w:tc>
          <w:tcPr>
            <w:tcW w:type="dxa" w:w="2160"/>
          </w:tcPr>
          <w:p>
            <w:r>
              <w:t>聊天页</w:t>
            </w:r>
          </w:p>
        </w:tc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实时聊天、消息列表</w:t>
            </w:r>
          </w:p>
        </w:tc>
        <w:tc>
          <w:tcPr>
            <w:tcW w:type="dxa" w:w="2160"/>
          </w:tcPr>
          <w:p>
            <w:r>
              <w:t>3 天</w:t>
            </w:r>
          </w:p>
        </w:tc>
      </w:tr>
      <w:tr>
        <w:tc>
          <w:tcPr>
            <w:tcW w:type="dxa" w:w="2160"/>
          </w:tcPr>
          <w:p>
            <w:r>
              <w:t>商城页</w:t>
            </w:r>
          </w:p>
        </w:tc>
        <w:tc>
          <w:tcPr>
            <w:tcW w:type="dxa" w:w="2160"/>
          </w:tcPr>
          <w:p>
            <w:r>
              <w:t>/shop</w:t>
            </w:r>
          </w:p>
        </w:tc>
        <w:tc>
          <w:tcPr>
            <w:tcW w:type="dxa" w:w="2160"/>
          </w:tcPr>
          <w:p>
            <w:r>
              <w:t>商品浏览、下单</w:t>
            </w:r>
          </w:p>
        </w:tc>
        <w:tc>
          <w:tcPr>
            <w:tcW w:type="dxa" w:w="2160"/>
          </w:tcPr>
          <w:p>
            <w:r>
              <w:t>3 天</w:t>
            </w:r>
          </w:p>
        </w:tc>
      </w:tr>
      <w:tr>
        <w:tc>
          <w:tcPr>
            <w:tcW w:type="dxa" w:w="2160"/>
          </w:tcPr>
          <w:p>
            <w:r>
              <w:t>订单页</w:t>
            </w:r>
          </w:p>
        </w:tc>
        <w:tc>
          <w:tcPr>
            <w:tcW w:type="dxa" w:w="2160"/>
          </w:tcPr>
          <w:p>
            <w:r>
              <w:t>/orders</w:t>
            </w:r>
          </w:p>
        </w:tc>
        <w:tc>
          <w:tcPr>
            <w:tcW w:type="dxa" w:w="2160"/>
          </w:tcPr>
          <w:p>
            <w:r>
              <w:t>订单列表、详情</w:t>
            </w:r>
          </w:p>
        </w:tc>
        <w:tc>
          <w:tcPr>
            <w:tcW w:type="dxa" w:w="2160"/>
          </w:tcPr>
          <w:p>
            <w:r>
              <w:t>2 天</w:t>
            </w:r>
          </w:p>
        </w:tc>
      </w:tr>
      <w:tr>
        <w:tc>
          <w:tcPr>
            <w:tcW w:type="dxa" w:w="2160"/>
          </w:tcPr>
          <w:p>
            <w:r>
              <w:t>服务页</w:t>
            </w:r>
          </w:p>
        </w:tc>
        <w:tc>
          <w:tcPr>
            <w:tcW w:type="dxa" w:w="2160"/>
          </w:tcPr>
          <w:p>
            <w:r>
              <w:t>/service</w:t>
            </w:r>
          </w:p>
        </w:tc>
        <w:tc>
          <w:tcPr>
            <w:tcW w:type="dxa" w:w="2160"/>
          </w:tcPr>
          <w:p>
            <w:r>
              <w:t>服务请求、进度</w:t>
            </w:r>
          </w:p>
        </w:tc>
        <w:tc>
          <w:tcPr>
            <w:tcW w:type="dxa" w:w="2160"/>
          </w:tcPr>
          <w:p>
            <w:r>
              <w:t>2 天</w:t>
            </w:r>
          </w:p>
        </w:tc>
      </w:tr>
      <w:tr>
        <w:tc>
          <w:tcPr>
            <w:tcW w:type="dxa" w:w="2160"/>
          </w:tcPr>
          <w:p>
            <w:r>
              <w:t>我的</w:t>
            </w:r>
          </w:p>
        </w:tc>
        <w:tc>
          <w:tcPr>
            <w:tcW w:type="dxa" w:w="2160"/>
          </w:tcPr>
          <w:p>
            <w:r>
              <w:t>/profile</w:t>
            </w:r>
          </w:p>
        </w:tc>
        <w:tc>
          <w:tcPr>
            <w:tcW w:type="dxa" w:w="2160"/>
          </w:tcPr>
          <w:p>
            <w:r>
              <w:t>个人信息、设置</w:t>
            </w:r>
          </w:p>
        </w:tc>
        <w:tc>
          <w:tcPr>
            <w:tcW w:type="dxa" w:w="2160"/>
          </w:tcPr>
          <w:p>
            <w:r>
              <w:t>2 天</w:t>
            </w:r>
          </w:p>
        </w:tc>
      </w:tr>
    </w:tbl>
    <w:p>
      <w:r>
        <w:br w:type="page"/>
      </w:r>
    </w:p>
    <w:p>
      <w:pPr>
        <w:pStyle w:val="Heading1"/>
      </w:pPr>
      <w:r>
        <w:t>6. 后端技术方案</w:t>
      </w:r>
    </w:p>
    <w:p>
      <w:pPr>
        <w:pStyle w:val="Heading2"/>
      </w:pPr>
      <w:r>
        <w:t>6.1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Nest.js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后端框架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类型系统</w:t>
            </w:r>
          </w:p>
        </w:tc>
      </w:tr>
      <w:tr>
        <w:tc>
          <w:tcPr>
            <w:tcW w:type="dxa" w:w="2880"/>
          </w:tcPr>
          <w:p>
            <w:r>
              <w:t>TypeORM</w:t>
            </w:r>
          </w:p>
        </w:tc>
        <w:tc>
          <w:tcPr>
            <w:tcW w:type="dxa" w:w="2880"/>
          </w:tcPr>
          <w:p>
            <w:r>
              <w:t>0.3.x</w:t>
            </w:r>
          </w:p>
        </w:tc>
        <w:tc>
          <w:tcPr>
            <w:tcW w:type="dxa" w:w="2880"/>
          </w:tcPr>
          <w:p>
            <w:r>
              <w:t>ORM 框架</w:t>
            </w:r>
          </w:p>
        </w:tc>
      </w:tr>
      <w:tr>
        <w:tc>
          <w:tcPr>
            <w:tcW w:type="dxa" w:w="2880"/>
          </w:tcPr>
          <w:p>
            <w:r>
              <w:t>Socket.IO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7.x</w:t>
            </w:r>
          </w:p>
        </w:tc>
        <w:tc>
          <w:tcPr>
            <w:tcW w:type="dxa" w:w="2880"/>
          </w:tcPr>
          <w:p>
            <w:r>
              <w:t>缓存、发布订阅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身份认证</w:t>
            </w:r>
          </w:p>
        </w:tc>
      </w:tr>
      <w:tr>
        <w:tc>
          <w:tcPr>
            <w:tcW w:type="dxa" w:w="2880"/>
          </w:tcPr>
          <w:p>
            <w:r>
              <w:t>class-validator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参数验证</w:t>
            </w:r>
          </w:p>
        </w:tc>
      </w:tr>
    </w:tbl>
    <w:p>
      <w:pPr>
        <w:pStyle w:val="Heading2"/>
      </w:pPr>
      <w:r>
        <w:t>6.2 模块划分</w:t>
      </w:r>
    </w:p>
    <w:p>
      <w:pPr>
        <w:pStyle w:val="ListBullet"/>
      </w:pPr>
      <w:r>
        <w:t>user（用户模块）</w:t>
      </w:r>
    </w:p>
    <w:p>
      <w:pPr>
        <w:pStyle w:val="ListBullet"/>
      </w:pPr>
      <w:r>
        <w:t>room（房间模块）</w:t>
      </w:r>
    </w:p>
    <w:p>
      <w:pPr>
        <w:pStyle w:val="ListBullet"/>
      </w:pPr>
      <w:r>
        <w:t>message（消息模块）</w:t>
      </w:r>
    </w:p>
    <w:p>
      <w:pPr>
        <w:pStyle w:val="ListBullet"/>
      </w:pPr>
      <w:r>
        <w:t>product（商品模块）</w:t>
      </w:r>
    </w:p>
    <w:p>
      <w:pPr>
        <w:pStyle w:val="ListBullet"/>
      </w:pPr>
      <w:r>
        <w:t>order（订单模块）</w:t>
      </w:r>
    </w:p>
    <w:p>
      <w:pPr>
        <w:pStyle w:val="ListBullet"/>
      </w:pPr>
      <w:r>
        <w:t>payment（支付模块）</w:t>
      </w:r>
    </w:p>
    <w:p>
      <w:pPr>
        <w:pStyle w:val="ListBullet"/>
      </w:pPr>
      <w:r>
        <w:t>service（服务模块）</w:t>
      </w:r>
    </w:p>
    <w:p>
      <w:pPr>
        <w:pStyle w:val="ListBullet"/>
      </w:pPr>
      <w:r>
        <w:t>ai（AI 模块）</w:t>
      </w:r>
    </w:p>
    <w:p>
      <w:r>
        <w:br w:type="page"/>
      </w:r>
    </w:p>
    <w:p>
      <w:pPr>
        <w:pStyle w:val="Heading1"/>
      </w:pPr>
      <w:r>
        <w:t>7. AI 集成方案</w:t>
      </w:r>
    </w:p>
    <w:p>
      <w:pPr>
        <w:pStyle w:val="Heading2"/>
      </w:pPr>
      <w:r>
        <w:t>7.1 AI 能力规划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提供方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调用量预估</w:t>
            </w:r>
          </w:p>
        </w:tc>
      </w:tr>
      <w:tr>
        <w:tc>
          <w:tcPr>
            <w:tcW w:type="dxa" w:w="2160"/>
          </w:tcPr>
          <w:p>
            <w:r>
              <w:t>智能问答</w:t>
            </w:r>
          </w:p>
        </w:tc>
        <w:tc>
          <w:tcPr>
            <w:tcW w:type="dxa" w:w="2160"/>
          </w:tcPr>
          <w:p>
            <w:r>
              <w:t>火山引擎豆包</w:t>
            </w:r>
          </w:p>
        </w:tc>
        <w:tc>
          <w:tcPr>
            <w:tcW w:type="dxa" w:w="2160"/>
          </w:tcPr>
          <w:p>
            <w:r>
              <w:t>客服问答</w:t>
            </w:r>
          </w:p>
        </w:tc>
        <w:tc>
          <w:tcPr>
            <w:tcW w:type="dxa" w:w="2160"/>
          </w:tcPr>
          <w:p>
            <w:r>
              <w:t>5000 次/天</w:t>
            </w:r>
          </w:p>
        </w:tc>
      </w:tr>
      <w:tr>
        <w:tc>
          <w:tcPr>
            <w:tcW w:type="dxa" w:w="2160"/>
          </w:tcPr>
          <w:p>
            <w:r>
              <w:t>智能推荐</w:t>
            </w:r>
          </w:p>
        </w:tc>
        <w:tc>
          <w:tcPr>
            <w:tcW w:type="dxa" w:w="2160"/>
          </w:tcPr>
          <w:p>
            <w:r>
              <w:t>火山引擎豆包</w:t>
            </w:r>
          </w:p>
        </w:tc>
        <w:tc>
          <w:tcPr>
            <w:tcW w:type="dxa" w:w="2160"/>
          </w:tcPr>
          <w:p>
            <w:r>
              <w:t>商品推荐</w:t>
            </w:r>
          </w:p>
        </w:tc>
        <w:tc>
          <w:tcPr>
            <w:tcW w:type="dxa" w:w="2160"/>
          </w:tcPr>
          <w:p>
            <w:r>
              <w:t>2000 次/天</w:t>
            </w:r>
          </w:p>
        </w:tc>
      </w:tr>
      <w:tr>
        <w:tc>
          <w:tcPr>
            <w:tcW w:type="dxa" w:w="2160"/>
          </w:tcPr>
          <w:p>
            <w:r>
              <w:t>语义理解</w:t>
            </w:r>
          </w:p>
        </w:tc>
        <w:tc>
          <w:tcPr>
            <w:tcW w:type="dxa" w:w="2160"/>
          </w:tcPr>
          <w:p>
            <w:r>
              <w:t>火山引擎豆包</w:t>
            </w:r>
          </w:p>
        </w:tc>
        <w:tc>
          <w:tcPr>
            <w:tcW w:type="dxa" w:w="2160"/>
          </w:tcPr>
          <w:p>
            <w:r>
              <w:t>意图识别</w:t>
            </w:r>
          </w:p>
        </w:tc>
        <w:tc>
          <w:tcPr>
            <w:tcW w:type="dxa" w:w="2160"/>
          </w:tcPr>
          <w:p>
            <w:r>
              <w:t>3000 次/天</w:t>
            </w:r>
          </w:p>
        </w:tc>
      </w:tr>
    </w:tbl>
    <w:p>
      <w:pPr>
        <w:pStyle w:val="Heading2"/>
      </w:pPr>
      <w:r>
        <w:t>7.2 AI 调用限额设计</w:t>
      </w:r>
    </w:p>
    <w:p>
      <w:r>
        <w:t>Redis 计数器实现：每房间每日 50 次免费问答</w:t>
      </w:r>
    </w:p>
    <w:p>
      <w:r>
        <w:t>超出限额后提示升级或等待次日重置</w:t>
      </w:r>
    </w:p>
    <w:p>
      <w:pPr>
        <w:pStyle w:val="Heading2"/>
      </w:pPr>
      <w:r>
        <w:t>7.3 AI 缓存策略</w:t>
      </w:r>
    </w:p>
    <w:p>
      <w:r>
        <w:t>Redis 缓存常见问题（24 小时过期）</w:t>
      </w:r>
    </w:p>
    <w:p>
      <w:r>
        <w:t>简单问题用规则引擎，复杂问题用大模型</w:t>
      </w:r>
    </w:p>
    <w:p>
      <w:r>
        <w:br w:type="page"/>
      </w:r>
    </w:p>
    <w:p>
      <w:pPr>
        <w:pStyle w:val="Heading1"/>
      </w:pPr>
      <w:r>
        <w:t>8. 测试策略</w:t>
      </w:r>
    </w:p>
    <w:p>
      <w:pPr>
        <w:pStyle w:val="Heading2"/>
      </w:pPr>
      <w:r>
        <w:t>8.1 测试类型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覆盖率目标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Jest</w:t>
            </w:r>
          </w:p>
        </w:tc>
        <w:tc>
          <w:tcPr>
            <w:tcW w:type="dxa" w:w="2160"/>
          </w:tcPr>
          <w:p>
            <w:r>
              <w:t>≥60%</w:t>
            </w:r>
          </w:p>
        </w:tc>
        <w:tc>
          <w:tcPr>
            <w:tcW w:type="dxa" w:w="2160"/>
          </w:tcPr>
          <w:p>
            <w:r>
              <w:t>AI 当前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Supertest</w:t>
            </w:r>
          </w:p>
        </w:tc>
        <w:tc>
          <w:tcPr>
            <w:tcW w:type="dxa" w:w="2160"/>
          </w:tcPr>
          <w:p>
            <w:r>
              <w:t>≥80% 核心接口</w:t>
            </w:r>
          </w:p>
        </w:tc>
        <w:tc>
          <w:tcPr>
            <w:tcW w:type="dxa" w:w="2160"/>
          </w:tcPr>
          <w:p>
            <w:r>
              <w:t>AI 当前</w:t>
            </w:r>
          </w:p>
        </w:tc>
      </w:tr>
      <w:tr>
        <w:tc>
          <w:tcPr>
            <w:tcW w:type="dxa" w:w="2160"/>
          </w:tcPr>
          <w:p>
            <w:r>
              <w:t>E2E 测试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核心流程</w:t>
            </w:r>
          </w:p>
        </w:tc>
        <w:tc>
          <w:tcPr>
            <w:tcW w:type="dxa" w:w="2160"/>
          </w:tcPr>
          <w:p>
            <w:r>
              <w:t>Romeo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k6</w:t>
            </w:r>
          </w:p>
        </w:tc>
        <w:tc>
          <w:tcPr>
            <w:tcW w:type="dxa" w:w="2160"/>
          </w:tcPr>
          <w:p>
            <w:r>
              <w:t>P95&lt;300ms</w:t>
            </w:r>
          </w:p>
        </w:tc>
        <w:tc>
          <w:tcPr>
            <w:tcW w:type="dxa" w:w="2160"/>
          </w:tcPr>
          <w:p>
            <w:r>
              <w:t>Ray</w:t>
            </w:r>
          </w:p>
        </w:tc>
      </w:tr>
      <w:tr>
        <w:tc>
          <w:tcPr>
            <w:tcW w:type="dxa" w:w="2160"/>
          </w:tcPr>
          <w:p>
            <w:r>
              <w:t>安全测试</w:t>
            </w:r>
          </w:p>
        </w:tc>
        <w:tc>
          <w:tcPr>
            <w:tcW w:type="dxa" w:w="2160"/>
          </w:tcPr>
          <w:p>
            <w:r>
              <w:t>OWASP ZAP</w:t>
            </w:r>
          </w:p>
        </w:tc>
        <w:tc>
          <w:tcPr>
            <w:tcW w:type="dxa" w:w="2160"/>
          </w:tcPr>
          <w:p>
            <w:r>
              <w:t>无高危漏洞</w:t>
            </w:r>
          </w:p>
        </w:tc>
        <w:tc>
          <w:tcPr>
            <w:tcW w:type="dxa" w:w="2160"/>
          </w:tcPr>
          <w:p>
            <w:r>
              <w:t>Ray</w:t>
            </w:r>
          </w:p>
        </w:tc>
      </w:tr>
    </w:tbl>
    <w:p>
      <w:pPr>
        <w:pStyle w:val="Heading2"/>
      </w:pPr>
      <w:r>
        <w:t>8.2 CI/CD 测试流程</w:t>
      </w:r>
    </w:p>
    <w:p>
      <w:r>
        <w:t>代码提交 → CI 构建 → 运行测试 → 构建镜像 → 推送镜像 → 更新 K8s → 健康检查 → 部署完成</w:t>
      </w:r>
    </w:p>
    <w:p>
      <w:r>
        <w:br w:type="page"/>
      </w:r>
    </w:p>
    <w:p>
      <w:pPr>
        <w:pStyle w:val="Heading1"/>
      </w:pPr>
      <w:r>
        <w:t>9. 部署方案</w:t>
      </w:r>
    </w:p>
    <w:p>
      <w:pPr>
        <w:pStyle w:val="Heading2"/>
      </w:pPr>
      <w:r>
        <w:t>9.1 部署架构</w:t>
      </w:r>
    </w:p>
    <w:p>
      <w:r>
        <w:t>CDN（静态资源）→ Nginx（负载均衡+WAF）→ Kubernetes 集群 → MySQL 主从 → Redis 集群</w:t>
      </w:r>
    </w:p>
    <w:p>
      <w:pPr>
        <w:pStyle w:val="Heading2"/>
      </w:pPr>
      <w:r>
        <w:t>9.2 Docker 配置</w:t>
      </w:r>
    </w:p>
    <w:p>
      <w:r>
        <w:t>server 服务 + MySQL + Redis，docker-compose 编排</w:t>
      </w:r>
    </w:p>
    <w:p>
      <w:pPr>
        <w:pStyle w:val="Heading2"/>
      </w:pPr>
      <w:r>
        <w:t>9.3 部署流程</w:t>
      </w:r>
    </w:p>
    <w:p>
      <w:pPr>
        <w:pStyle w:val="ListNumber"/>
      </w:pPr>
      <w:r>
        <w:t>1. 代码提交</w:t>
      </w:r>
    </w:p>
    <w:p>
      <w:pPr>
        <w:pStyle w:val="ListNumber"/>
      </w:pPr>
      <w:r>
        <w:t>2. CI 构建</w:t>
      </w:r>
    </w:p>
    <w:p>
      <w:pPr>
        <w:pStyle w:val="ListNumber"/>
      </w:pPr>
      <w:r>
        <w:t>3. 运行测试</w:t>
      </w:r>
    </w:p>
    <w:p>
      <w:pPr>
        <w:pStyle w:val="ListNumber"/>
      </w:pPr>
      <w:r>
        <w:t>4. 构建镜像</w:t>
      </w:r>
    </w:p>
    <w:p>
      <w:pPr>
        <w:pStyle w:val="ListNumber"/>
      </w:pPr>
      <w:r>
        <w:t>5. 推送镜像</w:t>
      </w:r>
    </w:p>
    <w:p>
      <w:pPr>
        <w:pStyle w:val="ListNumber"/>
      </w:pPr>
      <w:r>
        <w:t>6. 更新 K8s</w:t>
      </w:r>
    </w:p>
    <w:p>
      <w:pPr>
        <w:pStyle w:val="ListNumber"/>
      </w:pPr>
      <w:r>
        <w:t>7. 健康检查</w:t>
      </w:r>
    </w:p>
    <w:p>
      <w:pPr>
        <w:pStyle w:val="ListNumber"/>
      </w:pPr>
      <w:r>
        <w:t>8. 流量切换</w:t>
      </w:r>
    </w:p>
    <w:p>
      <w:pPr>
        <w:pStyle w:val="ListNumber"/>
      </w:pPr>
      <w:r>
        <w:t>9. 部署完成</w:t>
      </w:r>
    </w:p>
    <w:p>
      <w:r>
        <w:br w:type="page"/>
      </w:r>
    </w:p>
    <w:p>
      <w:pPr>
        <w:pStyle w:val="Heading1"/>
      </w:pPr>
      <w:r>
        <w:t>10. 技术风险与应对</w:t>
      </w:r>
    </w:p>
    <w:p>
      <w:pPr>
        <w:pStyle w:val="Heading2"/>
      </w:pPr>
      <w:r>
        <w:t>10.1 风险矩阵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t>房间隔离失效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单元测试 + 集成测试双重验证</w:t>
            </w:r>
          </w:p>
        </w:tc>
        <w:tc>
          <w:tcPr>
            <w:tcW w:type="dxa" w:w="1728"/>
          </w:tcPr>
          <w:p>
            <w:r>
              <w:t>Ray</w:t>
            </w:r>
          </w:p>
        </w:tc>
      </w:tr>
      <w:tr>
        <w:tc>
          <w:tcPr>
            <w:tcW w:type="dxa" w:w="1728"/>
          </w:tcPr>
          <w:p>
            <w:r>
              <w:t>WebSocket 扩展性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Redis 适配器 + 多节点部署</w:t>
            </w:r>
          </w:p>
        </w:tc>
        <w:tc>
          <w:tcPr>
            <w:tcW w:type="dxa" w:w="1728"/>
          </w:tcPr>
          <w:p>
            <w:r>
              <w:t>Ray</w:t>
            </w:r>
          </w:p>
        </w:tc>
      </w:tr>
      <w:tr>
        <w:tc>
          <w:tcPr>
            <w:tcW w:type="dxa" w:w="1728"/>
          </w:tcPr>
          <w:p>
            <w:r>
              <w:t>数据库性能瓶颈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分库分表 + 读写分离</w:t>
            </w:r>
          </w:p>
        </w:tc>
        <w:tc>
          <w:tcPr>
            <w:tcW w:type="dxa" w:w="1728"/>
          </w:tcPr>
          <w:p>
            <w:r>
              <w:t>Ray</w:t>
            </w:r>
          </w:p>
        </w:tc>
      </w:tr>
      <w:tr>
        <w:tc>
          <w:tcPr>
            <w:tcW w:type="dxa" w:w="1728"/>
          </w:tcPr>
          <w:p>
            <w:r>
              <w:t>AI 成本超预算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限额 + 缓存策略</w:t>
            </w:r>
          </w:p>
        </w:tc>
        <w:tc>
          <w:tcPr>
            <w:tcW w:type="dxa" w:w="1728"/>
          </w:tcPr>
          <w:p>
            <w:r>
              <w:t>AI 当前</w:t>
            </w:r>
          </w:p>
        </w:tc>
      </w:tr>
      <w:tr>
        <w:tc>
          <w:tcPr>
            <w:tcW w:type="dxa" w:w="1728"/>
          </w:tcPr>
          <w:p>
            <w:r>
              <w:t>前端兼容性问题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多设备测试 + polyfill</w:t>
            </w:r>
          </w:p>
        </w:tc>
        <w:tc>
          <w:tcPr>
            <w:tcW w:type="dxa" w:w="1728"/>
          </w:tcPr>
          <w:p>
            <w:r>
              <w:t>Romeo</w:t>
            </w:r>
          </w:p>
        </w:tc>
      </w:tr>
      <w:tr>
        <w:tc>
          <w:tcPr>
            <w:tcW w:type="dxa" w:w="1728"/>
          </w:tcPr>
          <w:p>
            <w:r>
              <w:t>支付安全问题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官方 SDK + 签名验证</w:t>
            </w:r>
          </w:p>
        </w:tc>
        <w:tc>
          <w:tcPr>
            <w:tcW w:type="dxa" w:w="1728"/>
          </w:tcPr>
          <w:p>
            <w:r>
              <w:t>Ray</w:t>
            </w:r>
          </w:p>
        </w:tc>
      </w:tr>
    </w:tbl>
    <w:p>
      <w:pPr>
        <w:pStyle w:val="Heading2"/>
      </w:pPr>
      <w:r>
        <w:t>10.2 技术债务管理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债务类型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偿还计划</w:t>
            </w:r>
          </w:p>
        </w:tc>
      </w:tr>
      <w:tr>
        <w:tc>
          <w:tcPr>
            <w:tcW w:type="dxa" w:w="2880"/>
          </w:tcPr>
          <w:p>
            <w:r>
              <w:t>代码注释不足</w:t>
            </w:r>
          </w:p>
        </w:tc>
        <w:tc>
          <w:tcPr>
            <w:tcW w:type="dxa" w:w="2880"/>
          </w:tcPr>
          <w:p>
            <w:r>
              <w:t>核心模块注释覆盖率&lt;50%</w:t>
            </w:r>
          </w:p>
        </w:tc>
        <w:tc>
          <w:tcPr>
            <w:tcW w:type="dxa" w:w="2880"/>
          </w:tcPr>
          <w:p>
            <w:r>
              <w:t>W6 前补充</w:t>
            </w:r>
          </w:p>
        </w:tc>
      </w:tr>
      <w:tr>
        <w:tc>
          <w:tcPr>
            <w:tcW w:type="dxa" w:w="2880"/>
          </w:tcPr>
          <w:p>
            <w:r>
              <w:t>测试覆盖率低</w:t>
            </w:r>
          </w:p>
        </w:tc>
        <w:tc>
          <w:tcPr>
            <w:tcW w:type="dxa" w:w="2880"/>
          </w:tcPr>
          <w:p>
            <w:r>
              <w:t>整体覆盖率&lt;60%</w:t>
            </w:r>
          </w:p>
        </w:tc>
        <w:tc>
          <w:tcPr>
            <w:tcW w:type="dxa" w:w="2880"/>
          </w:tcPr>
          <w:p>
            <w:r>
              <w:t>W8 前达标</w:t>
            </w:r>
          </w:p>
        </w:tc>
      </w:tr>
      <w:tr>
        <w:tc>
          <w:tcPr>
            <w:tcW w:type="dxa" w:w="2880"/>
          </w:tcPr>
          <w:p>
            <w:r>
              <w:t>文档不完善</w:t>
            </w:r>
          </w:p>
        </w:tc>
        <w:tc>
          <w:tcPr>
            <w:tcW w:type="dxa" w:w="2880"/>
          </w:tcPr>
          <w:p>
            <w:r>
              <w:t>API 文档缺失</w:t>
            </w:r>
          </w:p>
        </w:tc>
        <w:tc>
          <w:tcPr>
            <w:tcW w:type="dxa" w:w="2880"/>
          </w:tcPr>
          <w:p>
            <w:r>
              <w:t>持续更新</w:t>
            </w:r>
          </w:p>
        </w:tc>
      </w:tr>
      <w:tr>
        <w:tc>
          <w:tcPr>
            <w:tcW w:type="dxa" w:w="2880"/>
          </w:tcPr>
          <w:p>
            <w:r>
              <w:t>性能优化不足</w:t>
            </w:r>
          </w:p>
        </w:tc>
        <w:tc>
          <w:tcPr>
            <w:tcW w:type="dxa" w:w="2880"/>
          </w:tcPr>
          <w:p>
            <w:r>
              <w:t>P95&gt;500ms</w:t>
            </w:r>
          </w:p>
        </w:tc>
        <w:tc>
          <w:tcPr>
            <w:tcW w:type="dxa" w:w="2880"/>
          </w:tcPr>
          <w:p>
            <w:r>
              <w:t>W10 前优化</w:t>
            </w:r>
          </w:p>
        </w:tc>
      </w:tr>
    </w:tbl>
    <w:p>
      <w:pPr>
        <w:pStyle w:val="Heading2"/>
      </w:pPr>
      <w:r>
        <w:t>10.3 技术评审计划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评审内容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输出物</w:t>
            </w:r>
          </w:p>
        </w:tc>
      </w:tr>
      <w:tr>
        <w:tc>
          <w:tcPr>
            <w:tcW w:type="dxa" w:w="2160"/>
          </w:tcPr>
          <w:p>
            <w:r>
              <w:t>数据库设计评审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  <w:tc>
          <w:tcPr>
            <w:tcW w:type="dxa" w:w="2160"/>
          </w:tcPr>
          <w:p>
            <w:r>
              <w:t>Ray + AI 当前</w:t>
            </w:r>
          </w:p>
        </w:tc>
        <w:tc>
          <w:tcPr>
            <w:tcW w:type="dxa" w:w="2160"/>
          </w:tcPr>
          <w:p>
            <w:r>
              <w:t>评审报告</w:t>
            </w:r>
          </w:p>
        </w:tc>
      </w:tr>
      <w:tr>
        <w:tc>
          <w:tcPr>
            <w:tcW w:type="dxa" w:w="2160"/>
          </w:tcPr>
          <w:p>
            <w:r>
              <w:t>API 规范评审</w:t>
            </w:r>
          </w:p>
        </w:tc>
        <w:tc>
          <w:tcPr>
            <w:tcW w:type="dxa" w:w="2160"/>
          </w:tcPr>
          <w:p>
            <w:r>
              <w:t>04-05</w:t>
            </w:r>
          </w:p>
        </w:tc>
        <w:tc>
          <w:tcPr>
            <w:tcW w:type="dxa" w:w="2160"/>
          </w:tcPr>
          <w:p>
            <w:r>
              <w:t>Ray + Romeo</w:t>
            </w:r>
          </w:p>
        </w:tc>
        <w:tc>
          <w:tcPr>
            <w:tcW w:type="dxa" w:w="2160"/>
          </w:tcPr>
          <w:p>
            <w:r>
              <w:t>API 文档</w:t>
            </w:r>
          </w:p>
        </w:tc>
      </w:tr>
      <w:tr>
        <w:tc>
          <w:tcPr>
            <w:tcW w:type="dxa" w:w="2160"/>
          </w:tcPr>
          <w:p>
            <w:r>
              <w:t>安全方案评审</w:t>
            </w:r>
          </w:p>
        </w:tc>
        <w:tc>
          <w:tcPr>
            <w:tcW w:type="dxa" w:w="2160"/>
          </w:tcPr>
          <w:p>
            <w:r>
              <w:t>04-10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安全报告</w:t>
            </w:r>
          </w:p>
        </w:tc>
      </w:tr>
      <w:tr>
        <w:tc>
          <w:tcPr>
            <w:tcW w:type="dxa" w:w="2160"/>
          </w:tcPr>
          <w:p>
            <w:r>
              <w:t>性能方案评审</w:t>
            </w:r>
          </w:p>
        </w:tc>
        <w:tc>
          <w:tcPr>
            <w:tcW w:type="dxa" w:w="2160"/>
          </w:tcPr>
          <w:p>
            <w:r>
              <w:t>04-15</w:t>
            </w:r>
          </w:p>
        </w:tc>
        <w:tc>
          <w:tcPr>
            <w:tcW w:type="dxa" w:w="2160"/>
          </w:tcPr>
          <w:p>
            <w:r>
              <w:t>Ray + AI 当前</w:t>
            </w:r>
          </w:p>
        </w:tc>
        <w:tc>
          <w:tcPr>
            <w:tcW w:type="dxa" w:w="2160"/>
          </w:tcPr>
          <w:p>
            <w:r>
              <w:t>性能报告</w:t>
            </w:r>
          </w:p>
        </w:tc>
      </w:tr>
    </w:tbl>
    <w:p/>
    <w:p>
      <w:r>
        <w:t>文档版本：V1.0</w:t>
      </w:r>
    </w:p>
    <w:p>
      <w:r>
        <w:t>最后更新：2026-03-30</w:t>
      </w:r>
    </w:p>
    <w:p>
      <w:r>
        <w:t>下次更新：阶段 1 验收后（04-25）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