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outlineLvl w:val="2"/>
        <w:rPr>
          <w:rFonts w:ascii="微软雅黑" w:hAnsi="微软雅黑" w:eastAsia="微软雅黑" w:cs="宋体"/>
          <w:color w:val="000000"/>
          <w:kern w:val="0"/>
          <w:sz w:val="27"/>
          <w:szCs w:val="27"/>
          <w14:ligatures w14:val="none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14:ligatures w14:val="none"/>
        </w:rPr>
        <w:t>2023年全年分区旅游</w:t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:lang w:val="en-US" w:eastAsia="zh-CN"/>
          <w14:ligatures w14:val="none"/>
        </w:rPr>
        <w:t>收入</w:t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14:ligatures w14:val="none"/>
        </w:rPr>
        <w:t>数据</w:t>
      </w:r>
    </w:p>
    <w:p>
      <w:pPr>
        <w:widowControl/>
        <w:jc w:val="center"/>
        <w:rPr>
          <w:rFonts w:hint="eastAsia" w:ascii="微软雅黑" w:hAnsi="微软雅黑" w:eastAsia="微软雅黑" w:cs="宋体"/>
          <w:color w:val="333333"/>
          <w:kern w:val="0"/>
          <w:szCs w:val="21"/>
          <w14:ligatures w14:val="none"/>
        </w:rPr>
      </w:pPr>
      <w:r>
        <w:rPr>
          <w:rFonts w:hint="eastAsia" w:ascii="微软雅黑" w:hAnsi="微软雅黑" w:eastAsia="微软雅黑" w:cs="宋体"/>
          <w:color w:val="999999"/>
          <w:kern w:val="0"/>
          <w:szCs w:val="21"/>
          <w14:ligatures w14:val="none"/>
        </w:rPr>
        <w:t>来源：研究室</w:t>
      </w:r>
      <w:r>
        <w:rPr>
          <w:rFonts w:hint="eastAsia" w:ascii="微软雅黑" w:hAnsi="微软雅黑" w:eastAsia="微软雅黑" w:cs="宋体"/>
          <w:color w:val="333333"/>
          <w:kern w:val="0"/>
          <w:szCs w:val="21"/>
          <w14:ligatures w14:val="none"/>
        </w:rPr>
        <w:t> </w:t>
      </w:r>
      <w:r>
        <w:rPr>
          <w:rFonts w:hint="eastAsia" w:ascii="微软雅黑" w:hAnsi="微软雅黑" w:eastAsia="微软雅黑" w:cs="宋体"/>
          <w:color w:val="999999"/>
          <w:kern w:val="0"/>
          <w:szCs w:val="21"/>
          <w14:ligatures w14:val="none"/>
        </w:rPr>
        <w:t>发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999999"/>
          <w:kern w:val="0"/>
          <w:szCs w:val="21"/>
          <w14:ligatures w14:val="none"/>
        </w:rPr>
        <w:t>布日期：2024-02-05</w:t>
      </w:r>
    </w:p>
    <w:tbl>
      <w:tblPr>
        <w:tblStyle w:val="4"/>
        <w:tblW w:w="105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6"/>
        <w:gridCol w:w="1147"/>
        <w:gridCol w:w="1045"/>
        <w:gridCol w:w="1028"/>
        <w:gridCol w:w="1011"/>
        <w:gridCol w:w="1045"/>
        <w:gridCol w:w="1011"/>
        <w:gridCol w:w="1028"/>
        <w:gridCol w:w="1319"/>
      </w:tblGrid>
      <w:tr>
        <w:tc>
          <w:tcPr>
            <w:tcW w:w="9195" w:type="dxa"/>
            <w:gridSpan w:val="9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2023年分区旅游收入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         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    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 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     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     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br w:type="textWrapping"/>
            </w:r>
          </w:p>
          <w:p>
            <w:pPr>
              <w:widowControl/>
              <w:wordWrap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         </w:t>
            </w:r>
          </w:p>
        </w:tc>
        <w:tc>
          <w:tcPr>
            <w:tcW w:w="2040" w:type="dxa"/>
            <w:gridSpan w:val="2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单位：亿元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分区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合计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增长%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餐饮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住宿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交通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游览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购物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14:ligatures w14:val="none"/>
              </w:rPr>
              <w:t>文化娱乐及其他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北京市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5849.7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132.1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1021.1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877.1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821.1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637.5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1785.0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707.9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东城区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1070.8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199.9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179.5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166.7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148.6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122.8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357.1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96.1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西城区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1026.9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172.2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203.0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136.3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125.2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94.3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381.5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86.6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朝阳区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1332.4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117.6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226.4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200.9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164.2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170.2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457.2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113.6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丰台区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303.1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116.5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69.8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65.8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42.7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17.0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68.4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39.4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石景山区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98.2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82.8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11.9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13.6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19.2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6.2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18.5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28.9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海淀区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1003.1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126.7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213.7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150.0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135.4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109.0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285.2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109.8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门头沟区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30.8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59.6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5.0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7.2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5.9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房山区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74.8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91.3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10.7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5.0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16.4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6.7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18.7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17.3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通州区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164.7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114.2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13.9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16.3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21.5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9.4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23.9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79.8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顺义区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138.2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132.6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17.7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24.1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25.2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24.8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31.2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15.2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昌平区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154.0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84.3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24.5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20.6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28.0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44.2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24.1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大兴区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100.8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105.6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19.0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14.3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8.0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35.3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10.6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怀柔区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99.7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74.6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16.3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20.4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10.1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18.8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26.6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平谷区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49.0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90.7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4.2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12.4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9.6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13.9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密云区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91.7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70.5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11.1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21.1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23.6</w:t>
            </w:r>
          </w:p>
        </w:tc>
      </w:tr>
      <w:tr>
        <w:tc>
          <w:tcPr>
            <w:tcW w:w="163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延庆区</w:t>
            </w:r>
          </w:p>
        </w:tc>
        <w:tc>
          <w:tcPr>
            <w:tcW w:w="100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111.5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51.1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7.9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29.0</w:t>
            </w:r>
          </w:p>
        </w:tc>
        <w:tc>
          <w:tcPr>
            <w:tcW w:w="91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22.5</w:t>
            </w:r>
          </w:p>
        </w:tc>
        <w:tc>
          <w:tcPr>
            <w:tcW w:w="88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22.3</w:t>
            </w:r>
          </w:p>
        </w:tc>
        <w:tc>
          <w:tcPr>
            <w:tcW w:w="9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13.2</w:t>
            </w:r>
          </w:p>
        </w:tc>
        <w:tc>
          <w:tcPr>
            <w:tcW w:w="114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14:ligatures w14:val="none"/>
              </w:rPr>
              <w:t>16.6</w:t>
            </w:r>
          </w:p>
        </w:tc>
      </w:tr>
    </w:tbl>
    <w:p>
      <w:pPr>
        <w:widowControl/>
        <w:ind w:firstLine="480"/>
        <w:jc w:val="left"/>
        <w:rPr>
          <w:rFonts w:hint="eastAsia" w:ascii="微软雅黑" w:hAnsi="微软雅黑" w:eastAsia="微软雅黑" w:cs="宋体"/>
          <w:color w:val="333333"/>
          <w:kern w:val="0"/>
          <w:szCs w:val="21"/>
          <w14:ligatures w14:val="no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F3"/>
    <w:rsid w:val="008000F3"/>
    <w:rsid w:val="CFEFC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3 字符"/>
    <w:basedOn w:val="5"/>
    <w:link w:val="2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1451</Characters>
  <Lines>12</Lines>
  <Paragraphs>3</Paragraphs>
  <TotalTime>1</TotalTime>
  <ScaleCrop>false</ScaleCrop>
  <LinksUpToDate>false</LinksUpToDate>
  <CharactersWithSpaces>1702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2024-06-23T13:25:00Z</dcterms:created>
  <dc:creator>8619158846296</dc:creator>
  <cp:lastModifiedBy>桦眚</cp:lastModifiedBy>
  <dcterms:modified xsi:type="dcterms:W3CDTF">2024-06-23T13:34:09Z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746E3764E29F270AD1B377663BFF9A63_42</vt:lpwstr>
  </property>
</Properties>
</file>