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B13B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Domain Overview</w:t>
      </w:r>
    </w:p>
    <w:p w14:paraId="1FFFE88C" w14:textId="4D4EA580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Language Processing models often inherit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societal biases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from large-scale training data. To mitigate this, models are commonly fine-tuned on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bias-annotated datasets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so they can detect and avoid stereotypical outputs. However, it remains unclear whether such fine-tuning truly reduces bias or unintentionally alters it.</w:t>
      </w:r>
    </w:p>
    <w:p w14:paraId="3788FA9B" w14:textId="64CF1453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D02EB8B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Research Problem</w:t>
      </w:r>
    </w:p>
    <w:p w14:paraId="1413082B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This research investigates whether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parameter-efficient fine-tuning using </w:t>
      </w:r>
      <w:proofErr w:type="spellStart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LoRA</w:t>
      </w:r>
      <w:proofErr w:type="spellEnd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(Low-Rank Adaptation)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on bias-labeled data introduces new biases into a model’s internal representations.</w:t>
      </w:r>
    </w:p>
    <w:p w14:paraId="392D16D7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Specifically: Does fine-tuning on </w:t>
      </w:r>
      <w:proofErr w:type="spellStart"/>
      <w:r w:rsidRPr="00C340F1">
        <w:rPr>
          <w:rFonts w:eastAsia="Times New Roman" w:cstheme="minorHAnsi"/>
          <w:color w:val="000000"/>
          <w:kern w:val="0"/>
          <w14:ligatures w14:val="none"/>
        </w:rPr>
        <w:t>StereoSet</w:t>
      </w:r>
      <w:proofErr w:type="spellEnd"/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 reshape rather than reduce bias? </w:t>
      </w:r>
    </w:p>
    <w:p w14:paraId="11D1F8F2" w14:textId="774B9734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F48104A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Methodology</w:t>
      </w:r>
    </w:p>
    <w:p w14:paraId="4AA5BF73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Two models were compared:</w:t>
      </w:r>
    </w:p>
    <w:p w14:paraId="53AE6D14" w14:textId="77777777" w:rsidR="00C340F1" w:rsidRPr="00C340F1" w:rsidRDefault="00C340F1" w:rsidP="00C34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Base </w:t>
      </w:r>
      <w:proofErr w:type="spellStart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MiniLM</w:t>
      </w:r>
      <w:proofErr w:type="spellEnd"/>
      <w:r w:rsidRPr="00C340F1">
        <w:rPr>
          <w:rFonts w:eastAsia="Times New Roman" w:cstheme="minorHAnsi"/>
          <w:color w:val="000000"/>
          <w:kern w:val="0"/>
          <w14:ligatures w14:val="none"/>
        </w:rPr>
        <w:t>: Frozen encoder (no fine-tuning)</w:t>
      </w:r>
    </w:p>
    <w:p w14:paraId="659B6AFC" w14:textId="77777777" w:rsidR="00C340F1" w:rsidRPr="00C340F1" w:rsidRDefault="00C340F1" w:rsidP="00C34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LoRA</w:t>
      </w:r>
      <w:proofErr w:type="spellEnd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MiniLM</w:t>
      </w:r>
      <w:proofErr w:type="spellEnd"/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: Same encoder with </w:t>
      </w:r>
      <w:proofErr w:type="spellStart"/>
      <w:r w:rsidRPr="00C340F1">
        <w:rPr>
          <w:rFonts w:eastAsia="Times New Roman" w:cstheme="minorHAnsi"/>
          <w:color w:val="000000"/>
          <w:kern w:val="0"/>
          <w14:ligatures w14:val="none"/>
        </w:rPr>
        <w:t>LoRA</w:t>
      </w:r>
      <w:proofErr w:type="spellEnd"/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 adapters (r=8, α=32), fine-tuned on </w:t>
      </w:r>
      <w:proofErr w:type="spellStart"/>
      <w:r w:rsidRPr="00C340F1">
        <w:rPr>
          <w:rFonts w:eastAsia="Times New Roman" w:cstheme="minorHAnsi"/>
          <w:color w:val="000000"/>
          <w:kern w:val="0"/>
          <w14:ligatures w14:val="none"/>
        </w:rPr>
        <w:t>StereoSet</w:t>
      </w:r>
      <w:proofErr w:type="spellEnd"/>
    </w:p>
    <w:p w14:paraId="166433C5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Both models generate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384-dimensional sentence embeddings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and are evaluated using:</w:t>
      </w:r>
    </w:p>
    <w:p w14:paraId="1D22C776" w14:textId="77777777" w:rsidR="00C340F1" w:rsidRPr="00C340F1" w:rsidRDefault="00C340F1" w:rsidP="00C34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CrowS</w:t>
      </w:r>
      <w:proofErr w:type="spellEnd"/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-Pairs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→ measures bias (stereotype preference)</w:t>
      </w:r>
    </w:p>
    <w:p w14:paraId="5A4ACADD" w14:textId="77777777" w:rsidR="00C340F1" w:rsidRPr="00C340F1" w:rsidRDefault="00C340F1" w:rsidP="00C34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SST-2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→ measures general language understanding (sentiment classification) </w:t>
      </w:r>
    </w:p>
    <w:p w14:paraId="025567B1" w14:textId="29F4AB0A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17797E4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Key Results</w:t>
      </w:r>
    </w:p>
    <w:p w14:paraId="040ACE37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1. Bias Shift (</w:t>
      </w:r>
      <w:proofErr w:type="spellStart"/>
      <w:r w:rsidRPr="00C340F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CrowS</w:t>
      </w:r>
      <w:proofErr w:type="spellEnd"/>
      <w:r w:rsidRPr="00C340F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-Pairs)</w:t>
      </w:r>
    </w:p>
    <w:p w14:paraId="2D95C9EE" w14:textId="77777777" w:rsidR="00C340F1" w:rsidRPr="00C340F1" w:rsidRDefault="00C340F1" w:rsidP="00C34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Base model: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0.511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(slightly stereotypical)</w:t>
      </w:r>
    </w:p>
    <w:p w14:paraId="1C4293E6" w14:textId="77777777" w:rsidR="00C340F1" w:rsidRPr="00C340F1" w:rsidRDefault="00C340F1" w:rsidP="00C34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C340F1">
        <w:rPr>
          <w:rFonts w:eastAsia="Times New Roman" w:cstheme="minorHAnsi"/>
          <w:color w:val="000000"/>
          <w:kern w:val="0"/>
          <w14:ligatures w14:val="none"/>
        </w:rPr>
        <w:t>LoRA</w:t>
      </w:r>
      <w:proofErr w:type="spellEnd"/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 model: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0.422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(anti-stereotypical)</w:t>
      </w:r>
    </w:p>
    <w:p w14:paraId="050E2F22" w14:textId="7BFFE1B8" w:rsidR="00C340F1" w:rsidRPr="00C340F1" w:rsidRDefault="00C340F1" w:rsidP="00C340F1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 Instead of neutralizing bias (ideal = 0.50), the model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over-corrects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, developing reverse bias </w:t>
      </w:r>
    </w:p>
    <w:p w14:paraId="0C32DF94" w14:textId="2A526FEF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7725158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</w:p>
    <w:p w14:paraId="16B7FB66" w14:textId="379CDA5F" w:rsidR="00C340F1" w:rsidRPr="00C340F1" w:rsidRDefault="00C340F1" w:rsidP="00C340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2. Behavioral Change</w:t>
      </w:r>
    </w:p>
    <w:p w14:paraId="2B34283C" w14:textId="77777777" w:rsidR="00C340F1" w:rsidRPr="00C340F1" w:rsidRDefault="00C340F1" w:rsidP="00C34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~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40% flip rate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 (604/1508 pairs changed preference)</w:t>
      </w:r>
    </w:p>
    <w:p w14:paraId="0AF857C6" w14:textId="77777777" w:rsidR="00C340F1" w:rsidRPr="00C340F1" w:rsidRDefault="00C340F1" w:rsidP="00C34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Indicates significant internal changes in model behavior </w:t>
      </w:r>
    </w:p>
    <w:p w14:paraId="744BEF77" w14:textId="17A766DA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02E8C56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3. Category-wise Effects</w:t>
      </w:r>
    </w:p>
    <w:p w14:paraId="34CA8C7F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Bias impact is uneven:</w:t>
      </w:r>
    </w:p>
    <w:p w14:paraId="597CA207" w14:textId="77777777" w:rsidR="00C340F1" w:rsidRPr="00C340F1" w:rsidRDefault="00C340F1" w:rsidP="00C3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Strong decrease: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Age, Religion</w:t>
      </w:r>
    </w:p>
    <w:p w14:paraId="1D60C1BC" w14:textId="77777777" w:rsidR="00C340F1" w:rsidRPr="00C340F1" w:rsidRDefault="00C340F1" w:rsidP="00C3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No change: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Disability</w:t>
      </w:r>
    </w:p>
    <w:p w14:paraId="23F4FEF3" w14:textId="77777777" w:rsidR="00C340F1" w:rsidRPr="00C340F1" w:rsidRDefault="00C340F1" w:rsidP="00C3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Increase: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Socioeconomic bias</w:t>
      </w:r>
    </w:p>
    <w:p w14:paraId="08E565DB" w14:textId="7E046784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Shows fine-tuning affects bias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non-uniformly across categories</w:t>
      </w:r>
    </w:p>
    <w:p w14:paraId="6381312A" w14:textId="0C21706C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E47F158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4. Language Understanding (SST-2)</w:t>
      </w:r>
    </w:p>
    <w:p w14:paraId="5902BC0C" w14:textId="77777777" w:rsidR="00C340F1" w:rsidRPr="00C340F1" w:rsidRDefault="00C340F1" w:rsidP="00C34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Accuracy remains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80.8% for both models</w:t>
      </w:r>
    </w:p>
    <w:p w14:paraId="58F4F498" w14:textId="77777777" w:rsidR="00C340F1" w:rsidRPr="00C340F1" w:rsidRDefault="00C340F1" w:rsidP="00C34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Confirms bias changes do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not affect core NLU performance</w:t>
      </w:r>
    </w:p>
    <w:p w14:paraId="48585C10" w14:textId="79E28DB0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0D09A6C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Key Insight</w:t>
      </w:r>
    </w:p>
    <w:p w14:paraId="5DC0D515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Fine-tuning on bias datasets does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not simply reduce bias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. Instead, it can:</w:t>
      </w:r>
    </w:p>
    <w:p w14:paraId="49BB7B25" w14:textId="77777777" w:rsidR="00C340F1" w:rsidRPr="00C340F1" w:rsidRDefault="00C340F1" w:rsidP="00C34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Shift bias direction</w:t>
      </w:r>
    </w:p>
    <w:p w14:paraId="38700AB1" w14:textId="77777777" w:rsidR="00C340F1" w:rsidRPr="00C340F1" w:rsidRDefault="00C340F1" w:rsidP="00C34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Introduce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anti-stereotypical bias</w:t>
      </w:r>
    </w:p>
    <w:p w14:paraId="3D56F062" w14:textId="77777777" w:rsidR="00C340F1" w:rsidRPr="00C340F1" w:rsidRDefault="00C340F1" w:rsidP="00C34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Reshape internal representations</w:t>
      </w:r>
    </w:p>
    <w:p w14:paraId="4B50AF66" w14:textId="03628A75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506EDFB" w14:textId="77777777" w:rsid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</w:p>
    <w:p w14:paraId="77E9DC3A" w14:textId="77777777" w:rsid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</w:p>
    <w:p w14:paraId="7165C70D" w14:textId="15E471AE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lastRenderedPageBreak/>
        <w:t>Conclusion</w:t>
      </w:r>
    </w:p>
    <w:p w14:paraId="6892263F" w14:textId="77777777" w:rsidR="00C340F1" w:rsidRPr="00C340F1" w:rsidRDefault="00C340F1" w:rsidP="00C340F1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The study demonstrates that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bias mitigation via fine-tuning is not straightforward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. While </w:t>
      </w:r>
      <w:proofErr w:type="spellStart"/>
      <w:r w:rsidRPr="00C340F1">
        <w:rPr>
          <w:rFonts w:eastAsia="Times New Roman" w:cstheme="minorHAnsi"/>
          <w:color w:val="000000"/>
          <w:kern w:val="0"/>
          <w14:ligatures w14:val="none"/>
        </w:rPr>
        <w:t>LoRA</w:t>
      </w:r>
      <w:proofErr w:type="spellEnd"/>
      <w:r w:rsidRPr="00C340F1">
        <w:rPr>
          <w:rFonts w:eastAsia="Times New Roman" w:cstheme="minorHAnsi"/>
          <w:color w:val="000000"/>
          <w:kern w:val="0"/>
          <w14:ligatures w14:val="none"/>
        </w:rPr>
        <w:t xml:space="preserve"> improves bias classification performance, it leads to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over-correction rather than neutrality</w:t>
      </w:r>
      <w:r w:rsidRPr="00C340F1">
        <w:rPr>
          <w:rFonts w:eastAsia="Times New Roman" w:cstheme="minorHAnsi"/>
          <w:color w:val="000000"/>
          <w:kern w:val="0"/>
          <w14:ligatures w14:val="none"/>
        </w:rPr>
        <w:t>. This highlights the need for:</w:t>
      </w:r>
    </w:p>
    <w:p w14:paraId="49D227B6" w14:textId="77777777" w:rsidR="00C340F1" w:rsidRPr="00C340F1" w:rsidRDefault="00C340F1" w:rsidP="00C34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Better-controlled fine-tuning methods</w:t>
      </w:r>
    </w:p>
    <w:p w14:paraId="1E4A4F61" w14:textId="77777777" w:rsidR="00C340F1" w:rsidRPr="00C340F1" w:rsidRDefault="00C340F1" w:rsidP="00C34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More comprehensive bias evaluation strategies</w:t>
      </w:r>
    </w:p>
    <w:p w14:paraId="23D4030C" w14:textId="7666652B" w:rsidR="00C340F1" w:rsidRPr="00C340F1" w:rsidRDefault="00C340F1" w:rsidP="00C340F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785AFCA" w14:textId="77777777" w:rsidR="00C340F1" w:rsidRPr="00C340F1" w:rsidRDefault="00C340F1" w:rsidP="00C340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C340F1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Implications</w:t>
      </w:r>
    </w:p>
    <w:p w14:paraId="7EB59658" w14:textId="77777777" w:rsidR="00C340F1" w:rsidRPr="00C340F1" w:rsidRDefault="00C340F1" w:rsidP="00C340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Bias mitigation techniques must be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carefully validated</w:t>
      </w:r>
    </w:p>
    <w:p w14:paraId="1755B67E" w14:textId="77777777" w:rsidR="00C340F1" w:rsidRPr="00C340F1" w:rsidRDefault="00C340F1" w:rsidP="00C340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Evaluations should consider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direction, magnitude, and category-level bias</w:t>
      </w:r>
    </w:p>
    <w:p w14:paraId="4E46B14D" w14:textId="77777777" w:rsidR="00C340F1" w:rsidRPr="00C340F1" w:rsidRDefault="00C340F1" w:rsidP="00C340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C340F1">
        <w:rPr>
          <w:rFonts w:eastAsia="Times New Roman" w:cstheme="minorHAnsi"/>
          <w:color w:val="000000"/>
          <w:kern w:val="0"/>
          <w14:ligatures w14:val="none"/>
        </w:rPr>
        <w:t>Future work should aim for </w:t>
      </w:r>
      <w:r w:rsidRPr="00C340F1">
        <w:rPr>
          <w:rFonts w:eastAsia="Times New Roman" w:cstheme="minorHAnsi"/>
          <w:b/>
          <w:bCs/>
          <w:color w:val="000000"/>
          <w:kern w:val="0"/>
          <w14:ligatures w14:val="none"/>
        </w:rPr>
        <w:t>true neutrality, not bias inversion</w:t>
      </w:r>
    </w:p>
    <w:p w14:paraId="1D0E27E0" w14:textId="77777777" w:rsidR="00C340F1" w:rsidRPr="00C340F1" w:rsidRDefault="00C340F1">
      <w:pPr>
        <w:rPr>
          <w:rFonts w:cstheme="minorHAnsi"/>
        </w:rPr>
      </w:pPr>
    </w:p>
    <w:sectPr w:rsidR="00C340F1" w:rsidRPr="00C34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D5D"/>
    <w:multiLevelType w:val="multilevel"/>
    <w:tmpl w:val="4BA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16F9"/>
    <w:multiLevelType w:val="multilevel"/>
    <w:tmpl w:val="79B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326"/>
    <w:multiLevelType w:val="multilevel"/>
    <w:tmpl w:val="0C9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6BE5"/>
    <w:multiLevelType w:val="multilevel"/>
    <w:tmpl w:val="FD50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072AE"/>
    <w:multiLevelType w:val="multilevel"/>
    <w:tmpl w:val="94F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82864"/>
    <w:multiLevelType w:val="multilevel"/>
    <w:tmpl w:val="667A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010E0"/>
    <w:multiLevelType w:val="multilevel"/>
    <w:tmpl w:val="2A7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07C65"/>
    <w:multiLevelType w:val="multilevel"/>
    <w:tmpl w:val="228E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41054"/>
    <w:multiLevelType w:val="multilevel"/>
    <w:tmpl w:val="252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88996">
    <w:abstractNumId w:val="1"/>
  </w:num>
  <w:num w:numId="2" w16cid:durableId="494338610">
    <w:abstractNumId w:val="0"/>
  </w:num>
  <w:num w:numId="3" w16cid:durableId="1685933712">
    <w:abstractNumId w:val="8"/>
  </w:num>
  <w:num w:numId="4" w16cid:durableId="645937616">
    <w:abstractNumId w:val="6"/>
  </w:num>
  <w:num w:numId="5" w16cid:durableId="476149790">
    <w:abstractNumId w:val="4"/>
  </w:num>
  <w:num w:numId="6" w16cid:durableId="1223175781">
    <w:abstractNumId w:val="7"/>
  </w:num>
  <w:num w:numId="7" w16cid:durableId="98186707">
    <w:abstractNumId w:val="5"/>
  </w:num>
  <w:num w:numId="8" w16cid:durableId="491727224">
    <w:abstractNumId w:val="2"/>
  </w:num>
  <w:num w:numId="9" w16cid:durableId="140927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F1"/>
    <w:rsid w:val="005862A0"/>
    <w:rsid w:val="00C340F1"/>
    <w:rsid w:val="00C4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9A74"/>
  <w15:chartTrackingRefBased/>
  <w15:docId w15:val="{86D12357-4BED-114D-A5C2-57306DD4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F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40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4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34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Bandi</dc:creator>
  <cp:keywords/>
  <dc:description/>
  <cp:lastModifiedBy>Adrija Bandi</cp:lastModifiedBy>
  <cp:revision>2</cp:revision>
  <cp:lastPrinted>2026-04-30T14:14:00Z</cp:lastPrinted>
  <dcterms:created xsi:type="dcterms:W3CDTF">2026-04-30T14:13:00Z</dcterms:created>
  <dcterms:modified xsi:type="dcterms:W3CDTF">2026-04-30T14:16:00Z</dcterms:modified>
</cp:coreProperties>
</file>