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552DD52" wp14:paraId="518A14CB" wp14:textId="7A53D1A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52DD52"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15</w:t>
      </w:r>
    </w:p>
    <w:p xmlns:wp14="http://schemas.microsoft.com/office/word/2010/wordml" w:rsidP="5552DD52" wp14:paraId="69C30A58" wp14:textId="7CDD6A3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52DD52"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Developing Two-Transmit Channel SDR with Beamforming Capabilities</w:t>
      </w:r>
    </w:p>
    <w:p xmlns:wp14="http://schemas.microsoft.com/office/word/2010/wordml" w:rsidP="5552DD52" wp14:paraId="392DFD56" wp14:textId="48858EE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52DD52"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Peyton Adkins, Gabriel Faro, Alexandra Calvo, Joel Brigida, Jason Kurth </w:t>
      </w:r>
    </w:p>
    <w:p xmlns:wp14="http://schemas.microsoft.com/office/word/2010/wordml" w:rsidP="767163A0" wp14:paraId="1B67045A" wp14:textId="217DBB7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February </w:t>
      </w:r>
      <w:r w:rsidRPr="767163A0" w:rsidR="338BF1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xmlns:wp14="http://schemas.microsoft.com/office/word/2010/wordml" w:rsidP="5552DD52" wp14:paraId="35AB2420" wp14:textId="26CAA1D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767163A0" wp14:paraId="69B7943E" wp14:textId="2C573976">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7"/>
          <w:szCs w:val="37"/>
          <w:lang w:val="en-US"/>
        </w:rPr>
      </w:pP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37"/>
          <w:szCs w:val="37"/>
          <w:lang w:val="en-US"/>
        </w:rPr>
        <w:t xml:space="preserve">• • • </w:t>
      </w:r>
      <w:r w:rsidRPr="767163A0" w:rsidR="049C993E">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Uniform Circular Array Beamforming</w:t>
      </w: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37"/>
          <w:szCs w:val="37"/>
          <w:lang w:val="en-US"/>
        </w:rPr>
        <w:t xml:space="preserve"> • • •</w:t>
      </w:r>
    </w:p>
    <w:p xmlns:wp14="http://schemas.microsoft.com/office/word/2010/wordml" w:rsidP="5552DD52" wp14:paraId="3FF1A7D8" wp14:textId="10A445A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52DD52"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5552DD52" w:rsidP="767163A0" w:rsidRDefault="5552DD52" w14:paraId="524BDDF9" w14:textId="46AF3268">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60a35b78166346ef">
        <w:r w:rsidRPr="767163A0" w:rsidR="174C2A4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Fundamentals of a Circular Array</w:t>
        </w:r>
      </w:hyperlink>
      <w:r w:rsidRPr="767163A0" w:rsidR="6F227FF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67163A0" w:rsidR="5C9B05A3">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https://www.raymaps.com/index.php/fundamentals-of-a-circular-array-mathematical-model-and-code/</w:t>
      </w:r>
      <w:r w:rsidRPr="767163A0" w:rsidR="6F227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D51453C" w:rsidP="767163A0" w:rsidRDefault="4D51453C" w14:paraId="6E00BAD0" w14:textId="6473A701">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4D514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4e9ad8e561ec4f2b">
        <w:r w:rsidRPr="767163A0" w:rsidR="4D51453C">
          <w:rPr>
            <w:rStyle w:val="Hyperlink"/>
            <w:rFonts w:ascii="Times New Roman" w:hAnsi="Times New Roman" w:eastAsia="Times New Roman" w:cs="Times New Roman"/>
            <w:b w:val="0"/>
            <w:bCs w:val="0"/>
            <w:i w:val="0"/>
            <w:iCs w:val="0"/>
            <w:caps w:val="0"/>
            <w:smallCaps w:val="0"/>
            <w:noProof w:val="0"/>
            <w:sz w:val="24"/>
            <w:szCs w:val="24"/>
            <w:lang w:val="en-US"/>
          </w:rPr>
          <w:t>Circular Array Beamforming Using Phase Modes</w:t>
        </w:r>
      </w:hyperlink>
      <w:r w:rsidRPr="767163A0" w:rsidR="4D514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4D51453C">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https://apps.dtic.mil/sti/trecms/pdf/AD1091149.pdf</w:t>
      </w:r>
      <w:r w:rsidRPr="767163A0" w:rsidR="4D514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4DC9C1" w:rsidP="767163A0" w:rsidRDefault="794DC9C1" w14:paraId="4BF3327C" w14:textId="21CA00CC">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989edec64ca64012">
        <w:r w:rsidRPr="767163A0" w:rsidR="794DC9C1">
          <w:rPr>
            <w:rStyle w:val="Hyperlink"/>
            <w:rFonts w:ascii="Times New Roman" w:hAnsi="Times New Roman" w:eastAsia="Times New Roman" w:cs="Times New Roman"/>
            <w:b w:val="0"/>
            <w:bCs w:val="0"/>
            <w:i w:val="0"/>
            <w:iCs w:val="0"/>
            <w:caps w:val="0"/>
            <w:smallCaps w:val="0"/>
            <w:noProof w:val="0"/>
            <w:sz w:val="24"/>
            <w:szCs w:val="24"/>
            <w:lang w:val="en-US"/>
          </w:rPr>
          <w:t xml:space="preserve">Kraken SDR </w:t>
        </w:r>
        <w:r w:rsidRPr="767163A0" w:rsidR="794DC9C1">
          <w:rPr>
            <w:rStyle w:val="Hyperlink"/>
            <w:rFonts w:ascii="Times New Roman" w:hAnsi="Times New Roman" w:eastAsia="Times New Roman" w:cs="Times New Roman"/>
            <w:b w:val="0"/>
            <w:bCs w:val="0"/>
            <w:i w:val="0"/>
            <w:iCs w:val="0"/>
            <w:caps w:val="0"/>
            <w:smallCaps w:val="0"/>
            <w:noProof w:val="0"/>
            <w:sz w:val="24"/>
            <w:szCs w:val="24"/>
            <w:lang w:val="en-US"/>
          </w:rPr>
          <w:t>DoA</w:t>
        </w:r>
        <w:r w:rsidRPr="767163A0" w:rsidR="794DC9C1">
          <w:rPr>
            <w:rStyle w:val="Hyperlink"/>
            <w:rFonts w:ascii="Times New Roman" w:hAnsi="Times New Roman" w:eastAsia="Times New Roman" w:cs="Times New Roman"/>
            <w:b w:val="0"/>
            <w:bCs w:val="0"/>
            <w:i w:val="0"/>
            <w:iCs w:val="0"/>
            <w:caps w:val="0"/>
            <w:smallCaps w:val="0"/>
            <w:noProof w:val="0"/>
            <w:sz w:val="24"/>
            <w:szCs w:val="24"/>
            <w:lang w:val="en-US"/>
          </w:rPr>
          <w:t xml:space="preserve"> GitHub Repo</w:t>
        </w:r>
      </w:hyperlink>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794DC9C1">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https://github.com/krakenrf/krakensdr_doa</w:t>
      </w:r>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4DC9C1" w:rsidP="767163A0" w:rsidRDefault="794DC9C1" w14:paraId="7CCA6D0D" w14:textId="3A2130A3">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371c2446d1474913">
        <w:r w:rsidRPr="767163A0" w:rsidR="794DC9C1">
          <w:rPr>
            <w:rStyle w:val="Hyperlink"/>
            <w:rFonts w:ascii="Times New Roman" w:hAnsi="Times New Roman" w:eastAsia="Times New Roman" w:cs="Times New Roman"/>
            <w:b w:val="0"/>
            <w:bCs w:val="0"/>
            <w:i w:val="0"/>
            <w:iCs w:val="0"/>
            <w:caps w:val="0"/>
            <w:smallCaps w:val="0"/>
            <w:noProof w:val="0"/>
            <w:sz w:val="24"/>
            <w:szCs w:val="24"/>
            <w:lang w:val="en-US"/>
          </w:rPr>
          <w:t>Kraken Vehicle Radio Direction Finding Demonstrations</w:t>
        </w:r>
      </w:hyperlink>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794DC9C1">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https://www.youtube.com/watch?v=OY16y1Rl86g</w:t>
      </w:r>
      <w:r w:rsidRPr="767163A0" w:rsidR="794DC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016B0BB" w:rsidP="767163A0" w:rsidRDefault="7016B0BB" w14:paraId="49700825" w14:textId="417E42F0">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7016B0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1f7e53abeb5b4aff">
        <w:r w:rsidRPr="767163A0" w:rsidR="7016B0BB">
          <w:rPr>
            <w:rStyle w:val="Hyperlink"/>
            <w:rFonts w:ascii="Times New Roman" w:hAnsi="Times New Roman" w:eastAsia="Times New Roman" w:cs="Times New Roman"/>
            <w:b w:val="0"/>
            <w:bCs w:val="0"/>
            <w:i w:val="0"/>
            <w:iCs w:val="0"/>
            <w:caps w:val="0"/>
            <w:smallCaps w:val="0"/>
            <w:noProof w:val="0"/>
            <w:sz w:val="24"/>
            <w:szCs w:val="24"/>
            <w:lang w:val="en-US"/>
          </w:rPr>
          <w:t xml:space="preserve">Tutorials for Learning About </w:t>
        </w:r>
        <w:r w:rsidRPr="767163A0" w:rsidR="7016B0BB">
          <w:rPr>
            <w:rStyle w:val="Hyperlink"/>
            <w:rFonts w:ascii="Times New Roman" w:hAnsi="Times New Roman" w:eastAsia="Times New Roman" w:cs="Times New Roman"/>
            <w:b w:val="0"/>
            <w:bCs w:val="0"/>
            <w:i w:val="0"/>
            <w:iCs w:val="0"/>
            <w:caps w:val="0"/>
            <w:smallCaps w:val="0"/>
            <w:noProof w:val="0"/>
            <w:sz w:val="24"/>
            <w:szCs w:val="24"/>
            <w:lang w:val="en-US"/>
          </w:rPr>
          <w:t>th</w:t>
        </w:r>
        <w:r w:rsidRPr="767163A0" w:rsidR="7016B0BB">
          <w:rPr>
            <w:rStyle w:val="Hyperlink"/>
            <w:rFonts w:ascii="Times New Roman" w:hAnsi="Times New Roman" w:eastAsia="Times New Roman" w:cs="Times New Roman"/>
            <w:b w:val="0"/>
            <w:bCs w:val="0"/>
            <w:i w:val="0"/>
            <w:iCs w:val="0"/>
            <w:caps w:val="0"/>
            <w:smallCaps w:val="0"/>
            <w:noProof w:val="0"/>
            <w:sz w:val="24"/>
            <w:szCs w:val="24"/>
            <w:lang w:val="en-US"/>
          </w:rPr>
          <w:t>e Array Factor</w:t>
        </w:r>
      </w:hyperlink>
      <w:r w:rsidRPr="767163A0" w:rsidR="7016B0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7016B0BB">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https://www.youtube.com/@emviso</w:t>
      </w:r>
      <w:r w:rsidRPr="767163A0" w:rsidR="7016B0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2D3272E" w:rsidP="767163A0" w:rsidRDefault="62D3272E" w14:paraId="14594063" w14:textId="52707821">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62D327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7f7ced62438a4cdf">
        <w:r w:rsidRPr="767163A0" w:rsidR="5CF0C2EC">
          <w:rPr>
            <w:rStyle w:val="Hyperlink"/>
            <w:rFonts w:ascii="Times New Roman" w:hAnsi="Times New Roman" w:eastAsia="Times New Roman" w:cs="Times New Roman"/>
            <w:b w:val="0"/>
            <w:bCs w:val="0"/>
            <w:i w:val="0"/>
            <w:iCs w:val="0"/>
            <w:caps w:val="0"/>
            <w:smallCaps w:val="0"/>
            <w:noProof w:val="0"/>
            <w:sz w:val="24"/>
            <w:szCs w:val="24"/>
            <w:lang w:val="en-US"/>
          </w:rPr>
          <w:t>About UCAs</w:t>
        </w:r>
      </w:hyperlink>
      <w:r w:rsidRPr="767163A0" w:rsidR="62D327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62D3272E">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https://www.telecomtrainer.com/uca-uniform-circular-array/</w:t>
      </w:r>
      <w:r w:rsidRPr="767163A0" w:rsidR="62D327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B734EC1" w:rsidP="767163A0" w:rsidRDefault="7B734EC1" w14:paraId="78F30A44" w14:textId="040BAA52">
      <w:pPr>
        <w:pStyle w:val="ListParagraph"/>
        <w:numPr>
          <w:ilvl w:val="0"/>
          <w:numId w:val="1"/>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7B734E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e4f68665279b4a86">
        <w:r w:rsidRPr="767163A0" w:rsidR="7B734EC1">
          <w:rPr>
            <w:rStyle w:val="Hyperlink"/>
            <w:rFonts w:ascii="Times New Roman" w:hAnsi="Times New Roman" w:eastAsia="Times New Roman" w:cs="Times New Roman"/>
            <w:b w:val="0"/>
            <w:bCs w:val="0"/>
            <w:i w:val="0"/>
            <w:iCs w:val="0"/>
            <w:caps w:val="0"/>
            <w:smallCaps w:val="0"/>
            <w:noProof w:val="0"/>
            <w:sz w:val="24"/>
            <w:szCs w:val="24"/>
            <w:lang w:val="en-US"/>
          </w:rPr>
          <w:t>DOA Estimation Method for Uniform Circular</w:t>
        </w:r>
        <w:r w:rsidRPr="767163A0" w:rsidR="7B734EC1">
          <w:rPr>
            <w:rStyle w:val="Hyperlink"/>
            <w:rFonts w:ascii="Times New Roman" w:hAnsi="Times New Roman" w:eastAsia="Times New Roman" w:cs="Times New Roman"/>
            <w:b w:val="0"/>
            <w:bCs w:val="0"/>
            <w:i w:val="0"/>
            <w:iCs w:val="0"/>
            <w:caps w:val="0"/>
            <w:smallCaps w:val="0"/>
            <w:noProof w:val="0"/>
            <w:sz w:val="24"/>
            <w:szCs w:val="24"/>
            <w:lang w:val="en-US"/>
          </w:rPr>
          <w:t xml:space="preserve"> </w:t>
        </w:r>
        <w:r w:rsidRPr="767163A0" w:rsidR="7B734EC1">
          <w:rPr>
            <w:rStyle w:val="Hyperlink"/>
            <w:rFonts w:ascii="Times New Roman" w:hAnsi="Times New Roman" w:eastAsia="Times New Roman" w:cs="Times New Roman"/>
            <w:noProof w:val="0"/>
            <w:lang w:val="en-US"/>
          </w:rPr>
          <w:t>Arrays</w:t>
        </w:r>
      </w:hyperlink>
      <w:r w:rsidRPr="767163A0" w:rsidR="7B734E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67163A0" w:rsidR="7B734EC1">
        <w:rPr>
          <w:rFonts w:ascii="Times New Roman" w:hAnsi="Times New Roman" w:eastAsia="Times New Roman" w:cs="Times New Roman"/>
          <w:b w:val="0"/>
          <w:bCs w:val="0"/>
          <w:i w:val="0"/>
          <w:iCs w:val="0"/>
          <w:caps w:val="0"/>
          <w:smallCaps w:val="0"/>
          <w:noProof w:val="0"/>
          <w:color w:val="808080" w:themeColor="background1" w:themeTint="FF" w:themeShade="80"/>
          <w:sz w:val="24"/>
          <w:szCs w:val="24"/>
          <w:lang w:val="en-US"/>
        </w:rPr>
        <w:t>https://ieeexplore.ieee.org/stamp/stamp.jsp?arnumber=9520393</w:t>
      </w:r>
      <w:r w:rsidRPr="767163A0" w:rsidR="7B734E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4D51453C" w:rsidP="767163A0" w:rsidRDefault="4D51453C" w14:paraId="61A8D2A2" w14:textId="54A49B92">
      <w:pPr>
        <w:pStyle w:val="Normal"/>
        <w:suppressLineNumbers w:val="0"/>
        <w:bidi w:val="0"/>
        <w:spacing w:before="0" w:beforeAutospacing="off" w:after="160" w:afterAutospacing="off" w:line="360" w:lineRule="auto"/>
        <w:ind w:left="0" w:right="0"/>
        <w:jc w:val="center"/>
      </w:pPr>
      <w:r w:rsidRPr="767163A0" w:rsidR="4D51453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Summary of UCA Concepts and Math</w:t>
      </w:r>
    </w:p>
    <w:p w:rsidR="4D51453C" w:rsidP="767163A0" w:rsidRDefault="4D51453C" w14:paraId="2F5DB6AC" w14:textId="2B130A4F">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4D514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phase array-based beamforming, there are two primary orientations for a software-defined radio array: Uniform Linear Array (ULA) and Uniform Circular A</w:t>
      </w:r>
      <w:r w:rsidRPr="767163A0" w:rsidR="23182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rray (UCA). In our progress in the project so far, </w:t>
      </w:r>
      <w:r w:rsidRPr="767163A0" w:rsidR="23182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we’ve</w:t>
      </w:r>
      <w:r w:rsidRPr="767163A0" w:rsidR="23182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67163A0" w:rsidR="0DB25C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referenced</w:t>
      </w:r>
      <w:r w:rsidRPr="767163A0" w:rsidR="23182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worked with a ULA as initially referenced by Jon Kraft’s various algorithms and works done through the Pluto SDR. As for the end goal </w:t>
      </w:r>
      <w:r w:rsidRPr="767163A0" w:rsidR="386FB0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 our</w:t>
      </w:r>
      <w:r w:rsidRPr="767163A0" w:rsidR="231823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w:t>
      </w:r>
      <w:r w:rsidRPr="767163A0" w:rsidR="595A5B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ject, however, we aim to work with a 5-node circular array (which would be considered a UCA). </w:t>
      </w:r>
      <w:r w:rsidRPr="767163A0" w:rsidR="2DFFD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the method for which the Kraken SDR has shown to be capable of performing under with its </w:t>
      </w:r>
      <w:hyperlink r:id="R3541c0101035493b">
        <w:r w:rsidRPr="767163A0" w:rsidR="2DFFD9F7">
          <w:rPr>
            <w:rStyle w:val="Hyperlink"/>
            <w:rFonts w:ascii="Times New Roman" w:hAnsi="Times New Roman" w:eastAsia="Times New Roman" w:cs="Times New Roman"/>
            <w:b w:val="0"/>
            <w:bCs w:val="0"/>
            <w:i w:val="0"/>
            <w:iCs w:val="0"/>
            <w:caps w:val="0"/>
            <w:smallCaps w:val="0"/>
            <w:noProof w:val="0"/>
            <w:sz w:val="24"/>
            <w:szCs w:val="24"/>
            <w:lang w:val="en-US"/>
          </w:rPr>
          <w:t>Vehicle Radio Direction Finding Demonstrations</w:t>
        </w:r>
      </w:hyperlink>
      <w:r w:rsidRPr="767163A0" w:rsidR="2DFFD9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745218C" w:rsidP="767163A0" w:rsidRDefault="1745218C" w14:paraId="185F0605" w14:textId="0AA37EDD">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7163A0" w:rsidR="174521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precursor to understanding the algorithms behind the Kraken SDR’s radio direction finding, we must first investigate the math behind beamforming (and beam steering)</w:t>
      </w:r>
      <w:r w:rsidRPr="767163A0" w:rsidR="02E08E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within the confines of a UCA. </w:t>
      </w:r>
    </w:p>
    <w:p w:rsidR="0DC303BB" w:rsidP="767163A0" w:rsidRDefault="0DC303BB" w14:paraId="117CFF76" w14:textId="09C91190">
      <w:pPr>
        <w:pStyle w:val="Normal"/>
        <w:bidi w:val="0"/>
        <w:spacing w:before="0" w:beforeAutospacing="off" w:after="160" w:afterAutospacing="off" w:line="360" w:lineRule="auto"/>
        <w:ind w:left="0" w:right="0" w:firstLine="0"/>
        <w:jc w:val="center"/>
      </w:pPr>
      <w:r w:rsidR="0DC303BB">
        <w:drawing>
          <wp:inline wp14:editId="1D616515" wp14:anchorId="6DB78BE5">
            <wp:extent cx="3495675" cy="4572000"/>
            <wp:effectExtent l="0" t="0" r="0" b="0"/>
            <wp:docPr id="1915719142" name="" title=""/>
            <wp:cNvGraphicFramePr>
              <a:graphicFrameLocks noChangeAspect="1"/>
            </wp:cNvGraphicFramePr>
            <a:graphic>
              <a:graphicData uri="http://schemas.openxmlformats.org/drawingml/2006/picture">
                <pic:pic>
                  <pic:nvPicPr>
                    <pic:cNvPr id="0" name=""/>
                    <pic:cNvPicPr/>
                  </pic:nvPicPr>
                  <pic:blipFill>
                    <a:blip r:embed="R15c33d28dde64cba">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p>
    <w:p w:rsidR="0DC303BB" w:rsidP="767163A0" w:rsidRDefault="0DC303BB" w14:paraId="0EC60EDD" w14:textId="185825D7">
      <w:pPr>
        <w:pStyle w:val="Normal"/>
        <w:bidi w:val="0"/>
        <w:spacing w:before="0" w:beforeAutospacing="off" w:after="160" w:afterAutospacing="off" w:line="360" w:lineRule="auto"/>
        <w:ind w:left="0" w:right="0" w:firstLine="0"/>
        <w:jc w:val="center"/>
        <w:rPr>
          <w:rFonts w:ascii="Times New Roman" w:hAnsi="Times New Roman" w:eastAsia="Times New Roman" w:cs="Times New Roman"/>
          <w:sz w:val="18"/>
          <w:szCs w:val="18"/>
        </w:rPr>
      </w:pPr>
      <w:hyperlink r:id="R60254fc51d344ace">
        <w:r w:rsidRPr="767163A0" w:rsidR="0DC303BB">
          <w:rPr>
            <w:rStyle w:val="Hyperlink"/>
            <w:rFonts w:ascii="Times New Roman" w:hAnsi="Times New Roman" w:eastAsia="Times New Roman" w:cs="Times New Roman"/>
            <w:sz w:val="18"/>
            <w:szCs w:val="18"/>
          </w:rPr>
          <w:t>https://www.raymaps.com/index.php/fundamentals-of-a-circular-array-mathematical-model-and-code/</w:t>
        </w:r>
      </w:hyperlink>
    </w:p>
    <w:p w:rsidR="0DC303BB" w:rsidP="767163A0" w:rsidRDefault="0DC303BB" w14:paraId="27F6906C" w14:textId="4EDDD28A">
      <w:pPr>
        <w:pStyle w:val="Normal"/>
        <w:bidi w:val="0"/>
        <w:spacing w:before="0" w:beforeAutospacing="off" w:after="160" w:afterAutospacing="off" w:line="360" w:lineRule="auto"/>
        <w:ind w:left="0" w:right="0" w:firstLine="0"/>
        <w:jc w:val="left"/>
        <w:rPr>
          <w:rFonts w:ascii="Times New Roman" w:hAnsi="Times New Roman" w:eastAsia="Times New Roman" w:cs="Times New Roman"/>
          <w:sz w:val="24"/>
          <w:szCs w:val="24"/>
        </w:rPr>
      </w:pPr>
      <w:r w:rsidRPr="767163A0" w:rsidR="0DC303BB">
        <w:rPr>
          <w:rFonts w:ascii="Times New Roman" w:hAnsi="Times New Roman" w:eastAsia="Times New Roman" w:cs="Times New Roman"/>
          <w:sz w:val="24"/>
          <w:szCs w:val="24"/>
        </w:rPr>
        <w:t xml:space="preserve">Above is a diagram illustrating </w:t>
      </w:r>
      <w:r w:rsidRPr="767163A0" w:rsidR="72C80349">
        <w:rPr>
          <w:rFonts w:ascii="Times New Roman" w:hAnsi="Times New Roman" w:eastAsia="Times New Roman" w:cs="Times New Roman"/>
          <w:sz w:val="24"/>
          <w:szCs w:val="24"/>
        </w:rPr>
        <w:t xml:space="preserve">what occurs in a UCA as a wavefront reaches the closest node to it. </w:t>
      </w:r>
      <w:bookmarkStart w:name="_Int_I6Vwi13W" w:id="863251421"/>
      <w:r w:rsidRPr="767163A0" w:rsidR="72C80349">
        <w:rPr>
          <w:rFonts w:ascii="Times New Roman" w:hAnsi="Times New Roman" w:eastAsia="Times New Roman" w:cs="Times New Roman"/>
          <w:sz w:val="24"/>
          <w:szCs w:val="24"/>
        </w:rPr>
        <w:t>Unlike a ULA, each</w:t>
      </w:r>
      <w:bookmarkEnd w:id="863251421"/>
      <w:r w:rsidRPr="767163A0" w:rsidR="72C80349">
        <w:rPr>
          <w:rFonts w:ascii="Times New Roman" w:hAnsi="Times New Roman" w:eastAsia="Times New Roman" w:cs="Times New Roman"/>
          <w:sz w:val="24"/>
          <w:szCs w:val="24"/>
        </w:rPr>
        <w:t xml:space="preserve"> node depends on its own relative position to both the center of the array</w:t>
      </w:r>
      <w:r w:rsidRPr="767163A0" w:rsidR="5453A9BB">
        <w:rPr>
          <w:rFonts w:ascii="Times New Roman" w:hAnsi="Times New Roman" w:eastAsia="Times New Roman" w:cs="Times New Roman"/>
          <w:sz w:val="24"/>
          <w:szCs w:val="24"/>
        </w:rPr>
        <w:t xml:space="preserve"> and the node to which the wave first contacts. Much of the trigonometric calculations ar</w:t>
      </w:r>
      <w:r w:rsidRPr="767163A0" w:rsidR="1F418993">
        <w:rPr>
          <w:rFonts w:ascii="Times New Roman" w:hAnsi="Times New Roman" w:eastAsia="Times New Roman" w:cs="Times New Roman"/>
          <w:sz w:val="24"/>
          <w:szCs w:val="24"/>
        </w:rPr>
        <w:t>e listed in the boxes below, with the end goal of the calculation being the Array Factor (AF) for each node.</w:t>
      </w:r>
    </w:p>
    <w:p w:rsidR="1F418993" w:rsidP="767163A0" w:rsidRDefault="1F418993" w14:paraId="3A02A52E" w14:textId="10F9B17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sz w:val="24"/>
          <w:szCs w:val="24"/>
        </w:rPr>
      </w:pPr>
      <w:r w:rsidRPr="767163A0" w:rsidR="1F418993">
        <w:rPr>
          <w:rFonts w:ascii="Times New Roman" w:hAnsi="Times New Roman" w:eastAsia="Times New Roman" w:cs="Times New Roman"/>
          <w:sz w:val="24"/>
          <w:szCs w:val="24"/>
        </w:rPr>
        <w:t>The array factor is</w:t>
      </w:r>
      <w:r w:rsidRPr="767163A0" w:rsidR="1C0C04E3">
        <w:rPr>
          <w:rFonts w:ascii="Times New Roman" w:hAnsi="Times New Roman" w:eastAsia="Times New Roman" w:cs="Times New Roman"/>
          <w:sz w:val="24"/>
          <w:szCs w:val="24"/>
        </w:rPr>
        <w:t xml:space="preserve"> the measure of </w:t>
      </w:r>
      <w:r w:rsidRPr="767163A0" w:rsidR="1C0C04E3">
        <w:rPr>
          <w:rFonts w:ascii="Times New Roman" w:hAnsi="Times New Roman" w:eastAsia="Times New Roman" w:cs="Times New Roman"/>
          <w:sz w:val="24"/>
          <w:szCs w:val="24"/>
        </w:rPr>
        <w:t>magnitude</w:t>
      </w:r>
      <w:r w:rsidRPr="767163A0" w:rsidR="1C0C04E3">
        <w:rPr>
          <w:rFonts w:ascii="Times New Roman" w:hAnsi="Times New Roman" w:eastAsia="Times New Roman" w:cs="Times New Roman"/>
          <w:sz w:val="24"/>
          <w:szCs w:val="24"/>
        </w:rPr>
        <w:t xml:space="preserve"> of the electric field of a given array; it is </w:t>
      </w:r>
      <w:r w:rsidRPr="767163A0" w:rsidR="28D931AB">
        <w:rPr>
          <w:rFonts w:ascii="Times New Roman" w:hAnsi="Times New Roman" w:eastAsia="Times New Roman" w:cs="Times New Roman"/>
          <w:sz w:val="24"/>
          <w:szCs w:val="24"/>
        </w:rPr>
        <w:t xml:space="preserve">different from the radiation of the combined array, which is limited by the arrangement of the array or by the antennas used in the array. Below is an example of the difference between the array factor </w:t>
      </w:r>
      <w:r w:rsidRPr="767163A0" w:rsidR="13736B04">
        <w:rPr>
          <w:rFonts w:ascii="Times New Roman" w:hAnsi="Times New Roman" w:eastAsia="Times New Roman" w:cs="Times New Roman"/>
          <w:sz w:val="24"/>
          <w:szCs w:val="24"/>
        </w:rPr>
        <w:t xml:space="preserve">(denoted in red) </w:t>
      </w:r>
      <w:r w:rsidRPr="767163A0" w:rsidR="28D931AB">
        <w:rPr>
          <w:rFonts w:ascii="Times New Roman" w:hAnsi="Times New Roman" w:eastAsia="Times New Roman" w:cs="Times New Roman"/>
          <w:sz w:val="24"/>
          <w:szCs w:val="24"/>
        </w:rPr>
        <w:t xml:space="preserve">of a ULA </w:t>
      </w:r>
      <w:r w:rsidRPr="767163A0" w:rsidR="1955CF46">
        <w:rPr>
          <w:rFonts w:ascii="Times New Roman" w:hAnsi="Times New Roman" w:eastAsia="Times New Roman" w:cs="Times New Roman"/>
          <w:sz w:val="24"/>
          <w:szCs w:val="24"/>
        </w:rPr>
        <w:t xml:space="preserve">angled to a horizontal direction parallel to its axis versus the actual radiation </w:t>
      </w:r>
      <w:r w:rsidRPr="767163A0" w:rsidR="26132828">
        <w:rPr>
          <w:rFonts w:ascii="Times New Roman" w:hAnsi="Times New Roman" w:eastAsia="Times New Roman" w:cs="Times New Roman"/>
          <w:sz w:val="24"/>
          <w:szCs w:val="24"/>
        </w:rPr>
        <w:t xml:space="preserve">range </w:t>
      </w:r>
      <w:r w:rsidRPr="767163A0" w:rsidR="1955CF46">
        <w:rPr>
          <w:rFonts w:ascii="Times New Roman" w:hAnsi="Times New Roman" w:eastAsia="Times New Roman" w:cs="Times New Roman"/>
          <w:sz w:val="24"/>
          <w:szCs w:val="24"/>
        </w:rPr>
        <w:t>(denoted in dotted black)</w:t>
      </w:r>
      <w:r w:rsidRPr="767163A0" w:rsidR="7E228275">
        <w:rPr>
          <w:rFonts w:ascii="Times New Roman" w:hAnsi="Times New Roman" w:eastAsia="Times New Roman" w:cs="Times New Roman"/>
          <w:sz w:val="24"/>
          <w:szCs w:val="24"/>
        </w:rPr>
        <w:t>:</w:t>
      </w:r>
    </w:p>
    <w:p w:rsidR="635DEE9D" w:rsidP="767163A0" w:rsidRDefault="635DEE9D" w14:paraId="7D35341F" w14:textId="29B6E3B9">
      <w:pPr>
        <w:pStyle w:val="Normal"/>
        <w:bidi w:val="0"/>
        <w:spacing w:before="0" w:beforeAutospacing="off" w:after="160" w:afterAutospacing="off" w:line="360" w:lineRule="auto"/>
        <w:ind w:left="0" w:right="0"/>
        <w:jc w:val="center"/>
      </w:pPr>
      <w:r w:rsidR="635DEE9D">
        <w:drawing>
          <wp:inline wp14:editId="5999A4F8" wp14:anchorId="406F596D">
            <wp:extent cx="4533900" cy="4572000"/>
            <wp:effectExtent l="0" t="0" r="0" b="0"/>
            <wp:docPr id="734104155" name="" title=""/>
            <wp:cNvGraphicFramePr>
              <a:graphicFrameLocks noChangeAspect="1"/>
            </wp:cNvGraphicFramePr>
            <a:graphic>
              <a:graphicData uri="http://schemas.openxmlformats.org/drawingml/2006/picture">
                <pic:pic>
                  <pic:nvPicPr>
                    <pic:cNvPr id="0" name=""/>
                    <pic:cNvPicPr/>
                  </pic:nvPicPr>
                  <pic:blipFill>
                    <a:blip r:embed="R0cc37e1d2cf4403a">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635DEE9D" w:rsidP="767163A0" w:rsidRDefault="635DEE9D" w14:paraId="26CE6587" w14:textId="447581F9">
      <w:pPr>
        <w:pStyle w:val="Normal"/>
        <w:bidi w:val="0"/>
        <w:spacing w:before="0" w:beforeAutospacing="off" w:after="160" w:afterAutospacing="off" w:line="360" w:lineRule="auto"/>
        <w:ind w:left="0" w:right="0" w:firstLine="0"/>
        <w:jc w:val="center"/>
        <w:rPr>
          <w:rFonts w:ascii="Times New Roman" w:hAnsi="Times New Roman" w:eastAsia="Times New Roman" w:cs="Times New Roman"/>
          <w:sz w:val="18"/>
          <w:szCs w:val="18"/>
        </w:rPr>
      </w:pPr>
      <w:hyperlink r:id="R980771d9b24d4ebe">
        <w:r w:rsidRPr="767163A0" w:rsidR="635DEE9D">
          <w:rPr>
            <w:rStyle w:val="Hyperlink"/>
            <w:rFonts w:ascii="Times New Roman" w:hAnsi="Times New Roman" w:eastAsia="Times New Roman" w:cs="Times New Roman"/>
            <w:sz w:val="18"/>
            <w:szCs w:val="18"/>
          </w:rPr>
          <w:t>https://www.youtube.com/watch?v=ZTtNAgpRX-g</w:t>
        </w:r>
      </w:hyperlink>
    </w:p>
    <w:p w:rsidR="05659AC1" w:rsidP="767163A0" w:rsidRDefault="05659AC1" w14:paraId="531DF304" w14:textId="57051214">
      <w:pPr>
        <w:pStyle w:val="Normal"/>
        <w:bidi w:val="0"/>
        <w:spacing w:before="0" w:beforeAutospacing="off" w:after="160" w:afterAutospacing="off" w:line="360" w:lineRule="auto"/>
        <w:ind w:left="0" w:right="0" w:firstLine="720"/>
        <w:jc w:val="left"/>
        <w:rPr>
          <w:rFonts w:ascii="Times New Roman" w:hAnsi="Times New Roman" w:eastAsia="Times New Roman" w:cs="Times New Roman"/>
        </w:rPr>
      </w:pPr>
      <w:r w:rsidRPr="767163A0" w:rsidR="05659AC1">
        <w:rPr>
          <w:rFonts w:ascii="Times New Roman" w:hAnsi="Times New Roman" w:eastAsia="Times New Roman" w:cs="Times New Roman"/>
        </w:rPr>
        <w:t>Similarly to ULAs, though, the way to steer a beam is through applying individual p</w:t>
      </w:r>
      <w:r w:rsidRPr="767163A0" w:rsidR="270622F4">
        <w:rPr>
          <w:rFonts w:ascii="Times New Roman" w:hAnsi="Times New Roman" w:eastAsia="Times New Roman" w:cs="Times New Roman"/>
        </w:rPr>
        <w:t xml:space="preserve">hase delays between each element in the array that corresponds to a given desired steering angle. </w:t>
      </w:r>
      <w:r w:rsidRPr="767163A0" w:rsidR="74FF670E">
        <w:rPr>
          <w:rFonts w:ascii="Times New Roman" w:hAnsi="Times New Roman" w:eastAsia="Times New Roman" w:cs="Times New Roman"/>
        </w:rPr>
        <w:t>Unlike ULAs, the math behind finding this phase delay is variable, though it is beneficial in that it can be computed with a desired steering angle as an argument in the equation. Below is an equation</w:t>
      </w:r>
      <w:r w:rsidRPr="767163A0" w:rsidR="292BDDBA">
        <w:rPr>
          <w:rFonts w:ascii="Times New Roman" w:hAnsi="Times New Roman" w:eastAsia="Times New Roman" w:cs="Times New Roman"/>
        </w:rPr>
        <w:t xml:space="preserve"> for </w:t>
      </w:r>
      <w:r w:rsidRPr="767163A0" w:rsidR="292BDDBA">
        <w:rPr>
          <w:rFonts w:ascii="Times New Roman" w:hAnsi="Times New Roman" w:eastAsia="Times New Roman" w:cs="Times New Roman"/>
        </w:rPr>
        <w:t>generally finding</w:t>
      </w:r>
      <w:r w:rsidRPr="767163A0" w:rsidR="292BDDBA">
        <w:rPr>
          <w:rFonts w:ascii="Times New Roman" w:hAnsi="Times New Roman" w:eastAsia="Times New Roman" w:cs="Times New Roman"/>
        </w:rPr>
        <w:t xml:space="preserve"> the phase delay of a given node:</w:t>
      </w:r>
    </w:p>
    <w:p w:rsidR="292BDDBA" w:rsidP="767163A0" w:rsidRDefault="292BDDBA" w14:paraId="0F142517" w14:textId="4276FB96">
      <w:pPr>
        <w:pStyle w:val="Normal"/>
        <w:bidi w:val="0"/>
        <w:spacing w:before="0" w:beforeAutospacing="off" w:after="160" w:afterAutospacing="off" w:line="360" w:lineRule="auto"/>
        <w:ind w:left="0" w:right="0" w:firstLine="0"/>
        <w:jc w:val="center"/>
      </w:pPr>
      <w:r w:rsidR="292BDDBA">
        <w:drawing>
          <wp:inline wp14:editId="1C5056A6" wp14:anchorId="7EA6EA2E">
            <wp:extent cx="2530570" cy="658642"/>
            <wp:effectExtent l="0" t="0" r="0" b="0"/>
            <wp:docPr id="917392671" name="" title=""/>
            <wp:cNvGraphicFramePr>
              <a:graphicFrameLocks noChangeAspect="1"/>
            </wp:cNvGraphicFramePr>
            <a:graphic>
              <a:graphicData uri="http://schemas.openxmlformats.org/drawingml/2006/picture">
                <pic:pic>
                  <pic:nvPicPr>
                    <pic:cNvPr id="0" name=""/>
                    <pic:cNvPicPr/>
                  </pic:nvPicPr>
                  <pic:blipFill>
                    <a:blip r:embed="Rcee9939e55fe4207">
                      <a:extLst>
                        <a:ext xmlns:a="http://schemas.openxmlformats.org/drawingml/2006/main" uri="{28A0092B-C50C-407E-A947-70E740481C1C}">
                          <a14:useLocalDpi val="0"/>
                        </a:ext>
                      </a:extLst>
                    </a:blip>
                    <a:stretch>
                      <a:fillRect/>
                    </a:stretch>
                  </pic:blipFill>
                  <pic:spPr>
                    <a:xfrm>
                      <a:off x="0" y="0"/>
                      <a:ext cx="2530570" cy="658642"/>
                    </a:xfrm>
                    <a:prstGeom prst="rect">
                      <a:avLst/>
                    </a:prstGeom>
                  </pic:spPr>
                </pic:pic>
              </a:graphicData>
            </a:graphic>
          </wp:inline>
        </w:drawing>
      </w:r>
    </w:p>
    <w:p w:rsidR="78B994C6" w:rsidP="767163A0" w:rsidRDefault="78B994C6" w14:paraId="696BA6DD" w14:textId="68A41726">
      <w:pPr>
        <w:pStyle w:val="Normal"/>
        <w:bidi w:val="0"/>
        <w:spacing w:before="0" w:beforeAutospacing="off" w:after="160" w:afterAutospacing="off" w:line="360" w:lineRule="auto"/>
        <w:ind w:left="0" w:right="0" w:firstLine="0"/>
        <w:jc w:val="center"/>
        <w:rPr>
          <w:rFonts w:ascii="Times New Roman" w:hAnsi="Times New Roman" w:eastAsia="Times New Roman" w:cs="Times New Roman"/>
          <w:sz w:val="18"/>
          <w:szCs w:val="18"/>
        </w:rPr>
      </w:pPr>
      <w:hyperlink r:id="R40580613d7564d19">
        <w:r w:rsidRPr="767163A0" w:rsidR="78B994C6">
          <w:rPr>
            <w:rStyle w:val="Hyperlink"/>
            <w:rFonts w:ascii="Times New Roman" w:hAnsi="Times New Roman" w:eastAsia="Times New Roman" w:cs="Times New Roman"/>
            <w:sz w:val="18"/>
            <w:szCs w:val="18"/>
          </w:rPr>
          <w:t>https://ieeexplore.ieee.org/stamp/stamp.jsp?arnumber=9520393</w:t>
        </w:r>
      </w:hyperlink>
    </w:p>
    <w:p w:rsidR="67D0C2EB" w:rsidP="767163A0" w:rsidRDefault="67D0C2EB" w14:paraId="6E423893" w14:textId="103C7AA2">
      <w:pPr>
        <w:pStyle w:val="Normal"/>
        <w:bidi w:val="0"/>
        <w:spacing w:before="0" w:beforeAutospacing="off" w:after="160" w:afterAutospacing="off" w:line="360" w:lineRule="auto"/>
        <w:ind w:left="0" w:right="0" w:firstLine="0"/>
        <w:jc w:val="left"/>
      </w:pPr>
      <w:r w:rsidRPr="767163A0" w:rsidR="67D0C2EB">
        <w:rPr>
          <w:rFonts w:ascii="Times New Roman" w:hAnsi="Times New Roman" w:eastAsia="Times New Roman" w:cs="Times New Roman"/>
        </w:rPr>
        <w:t>Where:</w:t>
      </w:r>
      <w:r>
        <w:br/>
      </w:r>
      <w:r>
        <w:tab/>
      </w:r>
      <w:r w:rsidRPr="767163A0" w:rsidR="67D0C2EB">
        <w:rPr>
          <w:rFonts w:ascii="Times New Roman" w:hAnsi="Times New Roman" w:eastAsia="Times New Roman" w:cs="Times New Roman"/>
        </w:rPr>
        <w:t>d = distance between each element in the circular array</w:t>
      </w:r>
      <w:r>
        <w:br/>
      </w:r>
      <w:r>
        <w:tab/>
      </w:r>
      <w:r w:rsidRPr="767163A0" w:rsidR="53F0624C">
        <w:rPr>
          <w:rFonts w:ascii="Times New Roman" w:hAnsi="Times New Roman" w:eastAsia="Times New Roman" w:cs="Times New Roman"/>
        </w:rPr>
        <w:t>λ = wavelength of the signal</w:t>
      </w:r>
      <w:r>
        <w:br/>
      </w:r>
      <w:r>
        <w:tab/>
      </w:r>
      <w:r w:rsidRPr="767163A0" w:rsidR="7A721ADB">
        <w:rPr>
          <w:rFonts w:ascii="Times New Roman" w:hAnsi="Times New Roman" w:eastAsia="Times New Roman" w:cs="Times New Roman"/>
        </w:rPr>
        <w:t>θ = desired steering angle</w:t>
      </w:r>
    </w:p>
    <w:p w:rsidR="7A721ADB" w:rsidP="767163A0" w:rsidRDefault="7A721ADB" w14:paraId="01EB113B" w14:textId="6220BCFB">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767163A0" w:rsidR="680960AC">
        <w:rPr>
          <w:rFonts w:ascii="Times New Roman" w:hAnsi="Times New Roman" w:eastAsia="Times New Roman" w:cs="Times New Roman"/>
        </w:rPr>
        <w:t xml:space="preserve">In this equation, however, </w:t>
      </w:r>
      <w:r w:rsidRPr="767163A0" w:rsidR="545BA698">
        <w:rPr>
          <w:rFonts w:ascii="Times New Roman" w:hAnsi="Times New Roman" w:eastAsia="Times New Roman" w:cs="Times New Roman"/>
        </w:rPr>
        <w:t xml:space="preserve">the end </w:t>
      </w:r>
      <w:r w:rsidRPr="767163A0" w:rsidR="545BA698">
        <w:rPr>
          <w:rFonts w:ascii="Times New Roman" w:hAnsi="Times New Roman" w:eastAsia="Times New Roman" w:cs="Times New Roman"/>
        </w:rPr>
        <w:t>portion</w:t>
      </w:r>
      <w:r w:rsidRPr="767163A0" w:rsidR="545BA698">
        <w:rPr>
          <w:rFonts w:ascii="Times New Roman" w:hAnsi="Times New Roman" w:eastAsia="Times New Roman" w:cs="Times New Roman"/>
        </w:rPr>
        <w:t xml:space="preserve"> involving the cosine function is </w:t>
      </w:r>
      <w:r w:rsidRPr="767163A0" w:rsidR="545BA698">
        <w:rPr>
          <w:rFonts w:ascii="Times New Roman" w:hAnsi="Times New Roman" w:eastAsia="Times New Roman" w:cs="Times New Roman"/>
          <w:b w:val="1"/>
          <w:bCs w:val="1"/>
        </w:rPr>
        <w:t>not necessary</w:t>
      </w:r>
      <w:r w:rsidRPr="767163A0" w:rsidR="545BA698">
        <w:rPr>
          <w:rFonts w:ascii="Times New Roman" w:hAnsi="Times New Roman" w:eastAsia="Times New Roman" w:cs="Times New Roman"/>
        </w:rPr>
        <w:t xml:space="preserve"> as this example assumes specificity of the Y axis as opposed to just the X axis, which can be thought of as </w:t>
      </w:r>
      <w:r w:rsidRPr="767163A0" w:rsidR="758D6621">
        <w:rPr>
          <w:rFonts w:ascii="Times New Roman" w:hAnsi="Times New Roman" w:eastAsia="Times New Roman" w:cs="Times New Roman"/>
        </w:rPr>
        <w:t xml:space="preserve">azimuth angular control. </w:t>
      </w:r>
      <w:r w:rsidRPr="767163A0" w:rsidR="34324B53">
        <w:rPr>
          <w:rFonts w:ascii="Times New Roman" w:hAnsi="Times New Roman" w:eastAsia="Times New Roman" w:cs="Times New Roman"/>
        </w:rPr>
        <w:t xml:space="preserve">In our practice, we are giving focus to a single axis of steering control. </w:t>
      </w:r>
    </w:p>
    <w:p w:rsidR="767163A0" w:rsidP="767163A0" w:rsidRDefault="767163A0" w14:paraId="69799E53" w14:textId="303026AA">
      <w:pPr>
        <w:pStyle w:val="Normal"/>
        <w:bidi w:val="0"/>
        <w:spacing w:before="0" w:beforeAutospacing="off" w:after="160" w:afterAutospacing="off" w:line="360" w:lineRule="auto"/>
        <w:ind w:left="0" w:right="0"/>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I6Vwi13W" int2:invalidationBookmarkName="" int2:hashCode="VIAZ05O5Wv6xDG" int2:id="T4EdyCHH">
      <int2:state int2:type="AugLoop_Text_Critique" int2:value="Rejected"/>
    </int2:bookmark>
    <int2:bookmark int2:bookmarkName="_Int_xINzs1HU" int2:invalidationBookmarkName="" int2:hashCode="VR7+BHWZrCKoBW" int2:id="yFI62IU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67e07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faa7ffe"/>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2bb6048"/>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91bdd5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86da7"/>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0ca6c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9c56c6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f5838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a0322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973dbc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65ac24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59647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532a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31B83"/>
    <w:rsid w:val="0049D609"/>
    <w:rsid w:val="004A2216"/>
    <w:rsid w:val="013B9CAA"/>
    <w:rsid w:val="02D1113B"/>
    <w:rsid w:val="02E08ECB"/>
    <w:rsid w:val="038176CB"/>
    <w:rsid w:val="040C7F54"/>
    <w:rsid w:val="04351F3E"/>
    <w:rsid w:val="049C993E"/>
    <w:rsid w:val="05659AC1"/>
    <w:rsid w:val="064C79FC"/>
    <w:rsid w:val="068F45DC"/>
    <w:rsid w:val="072132B4"/>
    <w:rsid w:val="07B4307A"/>
    <w:rsid w:val="08CE4B34"/>
    <w:rsid w:val="095734C5"/>
    <w:rsid w:val="0961088A"/>
    <w:rsid w:val="0A197250"/>
    <w:rsid w:val="0A3415B2"/>
    <w:rsid w:val="0AE47B42"/>
    <w:rsid w:val="0BD4C532"/>
    <w:rsid w:val="0BDF44B8"/>
    <w:rsid w:val="0CFE8760"/>
    <w:rsid w:val="0D21ABE6"/>
    <w:rsid w:val="0D7B1519"/>
    <w:rsid w:val="0D907438"/>
    <w:rsid w:val="0DA1BC57"/>
    <w:rsid w:val="0DB25C83"/>
    <w:rsid w:val="0DC303BB"/>
    <w:rsid w:val="0DD16385"/>
    <w:rsid w:val="0E6F4DDA"/>
    <w:rsid w:val="0EEFC715"/>
    <w:rsid w:val="0F0453CC"/>
    <w:rsid w:val="0FCD6C33"/>
    <w:rsid w:val="10058AB6"/>
    <w:rsid w:val="10526C7B"/>
    <w:rsid w:val="105FF9D3"/>
    <w:rsid w:val="12E7A088"/>
    <w:rsid w:val="135FF2D6"/>
    <w:rsid w:val="13736B04"/>
    <w:rsid w:val="13EAA614"/>
    <w:rsid w:val="1745218C"/>
    <w:rsid w:val="174C2A48"/>
    <w:rsid w:val="17992C99"/>
    <w:rsid w:val="1955CF46"/>
    <w:rsid w:val="1A31111F"/>
    <w:rsid w:val="1A996CA6"/>
    <w:rsid w:val="1BBD2057"/>
    <w:rsid w:val="1C0C04E3"/>
    <w:rsid w:val="1C7CBED7"/>
    <w:rsid w:val="1C966F6D"/>
    <w:rsid w:val="1CBFC5E0"/>
    <w:rsid w:val="1D915B70"/>
    <w:rsid w:val="1DD3254A"/>
    <w:rsid w:val="1ECCBFE4"/>
    <w:rsid w:val="1F418993"/>
    <w:rsid w:val="20A052A3"/>
    <w:rsid w:val="20B9DE15"/>
    <w:rsid w:val="2305B1D8"/>
    <w:rsid w:val="2318232A"/>
    <w:rsid w:val="2373BFB2"/>
    <w:rsid w:val="247ACB9D"/>
    <w:rsid w:val="2501BC3B"/>
    <w:rsid w:val="260B4D06"/>
    <w:rsid w:val="26132828"/>
    <w:rsid w:val="263D529A"/>
    <w:rsid w:val="26BB47FA"/>
    <w:rsid w:val="270622F4"/>
    <w:rsid w:val="27C7E73D"/>
    <w:rsid w:val="282034A0"/>
    <w:rsid w:val="282EADEB"/>
    <w:rsid w:val="2857185B"/>
    <w:rsid w:val="28D931AB"/>
    <w:rsid w:val="292BDDBA"/>
    <w:rsid w:val="29CA7E4C"/>
    <w:rsid w:val="2BA9B44D"/>
    <w:rsid w:val="2BDAB418"/>
    <w:rsid w:val="2C0FDDEF"/>
    <w:rsid w:val="2DA6E9D9"/>
    <w:rsid w:val="2DFFD9F7"/>
    <w:rsid w:val="2E7E2E05"/>
    <w:rsid w:val="301E171B"/>
    <w:rsid w:val="30A5A632"/>
    <w:rsid w:val="30A8A701"/>
    <w:rsid w:val="30BECE8F"/>
    <w:rsid w:val="31B7BC6D"/>
    <w:rsid w:val="3230CD3F"/>
    <w:rsid w:val="32410BF7"/>
    <w:rsid w:val="329D5C0B"/>
    <w:rsid w:val="338BF19D"/>
    <w:rsid w:val="33A519FA"/>
    <w:rsid w:val="33DD46F4"/>
    <w:rsid w:val="34324B53"/>
    <w:rsid w:val="354F74B9"/>
    <w:rsid w:val="37147D1A"/>
    <w:rsid w:val="37D07DAF"/>
    <w:rsid w:val="386FB0B7"/>
    <w:rsid w:val="3D247553"/>
    <w:rsid w:val="3D8C16C0"/>
    <w:rsid w:val="3EAD8774"/>
    <w:rsid w:val="3EB4E1DF"/>
    <w:rsid w:val="3F1FF99B"/>
    <w:rsid w:val="3FEE95AA"/>
    <w:rsid w:val="41AF2253"/>
    <w:rsid w:val="4214CF64"/>
    <w:rsid w:val="4296B778"/>
    <w:rsid w:val="435C990E"/>
    <w:rsid w:val="450B80D9"/>
    <w:rsid w:val="454C7026"/>
    <w:rsid w:val="4682FE12"/>
    <w:rsid w:val="474434C4"/>
    <w:rsid w:val="477BEBF0"/>
    <w:rsid w:val="47FC19F6"/>
    <w:rsid w:val="4843219B"/>
    <w:rsid w:val="485859FB"/>
    <w:rsid w:val="485D3A84"/>
    <w:rsid w:val="49A27478"/>
    <w:rsid w:val="4A51716B"/>
    <w:rsid w:val="4A7D0A58"/>
    <w:rsid w:val="4A801996"/>
    <w:rsid w:val="4AB83819"/>
    <w:rsid w:val="4ACA5C72"/>
    <w:rsid w:val="4B0519DE"/>
    <w:rsid w:val="4C1BE9F7"/>
    <w:rsid w:val="4CE4B23E"/>
    <w:rsid w:val="4D51453C"/>
    <w:rsid w:val="4D89122D"/>
    <w:rsid w:val="4F14393A"/>
    <w:rsid w:val="4F361E4C"/>
    <w:rsid w:val="51563468"/>
    <w:rsid w:val="5275ABAD"/>
    <w:rsid w:val="53102BC3"/>
    <w:rsid w:val="53F0624C"/>
    <w:rsid w:val="5453A9BB"/>
    <w:rsid w:val="545BA698"/>
    <w:rsid w:val="5471B6F7"/>
    <w:rsid w:val="5552DD52"/>
    <w:rsid w:val="5667CF23"/>
    <w:rsid w:val="56B24B20"/>
    <w:rsid w:val="5784F830"/>
    <w:rsid w:val="5935CDA1"/>
    <w:rsid w:val="595A5BD5"/>
    <w:rsid w:val="5ACFB05C"/>
    <w:rsid w:val="5AD19E02"/>
    <w:rsid w:val="5B6C93E6"/>
    <w:rsid w:val="5C9B05A3"/>
    <w:rsid w:val="5CF0C2EC"/>
    <w:rsid w:val="5E4F7CF8"/>
    <w:rsid w:val="6016A22B"/>
    <w:rsid w:val="60B35B03"/>
    <w:rsid w:val="60BDFA69"/>
    <w:rsid w:val="62D3272E"/>
    <w:rsid w:val="6355C0B9"/>
    <w:rsid w:val="635DEE9D"/>
    <w:rsid w:val="6451D4DE"/>
    <w:rsid w:val="646EB264"/>
    <w:rsid w:val="64CA0D74"/>
    <w:rsid w:val="65874C7D"/>
    <w:rsid w:val="661E19C7"/>
    <w:rsid w:val="66F0C6D7"/>
    <w:rsid w:val="67D0C2EB"/>
    <w:rsid w:val="680960AC"/>
    <w:rsid w:val="6839DB30"/>
    <w:rsid w:val="699CA229"/>
    <w:rsid w:val="699D7E97"/>
    <w:rsid w:val="6B2A97BF"/>
    <w:rsid w:val="6D0CE1B7"/>
    <w:rsid w:val="6F227FFA"/>
    <w:rsid w:val="6FABD3B0"/>
    <w:rsid w:val="7016B0BB"/>
    <w:rsid w:val="7093DFDF"/>
    <w:rsid w:val="70972762"/>
    <w:rsid w:val="7110CC6A"/>
    <w:rsid w:val="719DF27D"/>
    <w:rsid w:val="71E0BD76"/>
    <w:rsid w:val="724F71AA"/>
    <w:rsid w:val="72C80349"/>
    <w:rsid w:val="74FF670E"/>
    <w:rsid w:val="750AD0E0"/>
    <w:rsid w:val="75789921"/>
    <w:rsid w:val="758D6621"/>
    <w:rsid w:val="767163A0"/>
    <w:rsid w:val="76BFB099"/>
    <w:rsid w:val="76D31B83"/>
    <w:rsid w:val="778E5E93"/>
    <w:rsid w:val="78B994C6"/>
    <w:rsid w:val="794DC9C1"/>
    <w:rsid w:val="79CB9DF8"/>
    <w:rsid w:val="7A721ADB"/>
    <w:rsid w:val="7B734EC1"/>
    <w:rsid w:val="7C6DD557"/>
    <w:rsid w:val="7CD1E8EE"/>
    <w:rsid w:val="7DFE0AB3"/>
    <w:rsid w:val="7E228275"/>
    <w:rsid w:val="7E4FFAD8"/>
    <w:rsid w:val="7F61A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1B83"/>
  <w15:chartTrackingRefBased/>
  <w15:docId w15:val="{A3B3F34E-1DD8-4FE7-AB8C-A0DA20674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e44ad2427504582" /><Relationship Type="http://schemas.openxmlformats.org/officeDocument/2006/relationships/numbering" Target="numbering.xml" Id="Re425e8219b9142f9" /><Relationship Type="http://schemas.openxmlformats.org/officeDocument/2006/relationships/hyperlink" Target="https://www.raymaps.com/index.php/fundamentals-of-a-circular-array-mathematical-model-and-code/" TargetMode="External" Id="R60a35b78166346ef" /><Relationship Type="http://schemas.openxmlformats.org/officeDocument/2006/relationships/hyperlink" Target="https://apps.dtic.mil/sti/trecms/pdf/AD1091149.pdf" TargetMode="External" Id="R4e9ad8e561ec4f2b" /><Relationship Type="http://schemas.openxmlformats.org/officeDocument/2006/relationships/hyperlink" Target="https://github.com/krakenrf/krakensdr_doa" TargetMode="External" Id="R989edec64ca64012" /><Relationship Type="http://schemas.openxmlformats.org/officeDocument/2006/relationships/hyperlink" Target="https://www.youtube.com/watch?v=OY16y1Rl86g" TargetMode="External" Id="R371c2446d1474913" /><Relationship Type="http://schemas.openxmlformats.org/officeDocument/2006/relationships/hyperlink" Target="https://www.youtube.com/@emviso" TargetMode="External" Id="R1f7e53abeb5b4aff" /><Relationship Type="http://schemas.openxmlformats.org/officeDocument/2006/relationships/hyperlink" Target="https://www.telecomtrainer.com/uca-uniform-circular-array/" TargetMode="External" Id="R7f7ced62438a4cdf" /><Relationship Type="http://schemas.openxmlformats.org/officeDocument/2006/relationships/hyperlink" Target="https://ieeexplore.ieee.org/stamp/stamp.jsp?arnumber=9520393" TargetMode="External" Id="Re4f68665279b4a86" /><Relationship Type="http://schemas.openxmlformats.org/officeDocument/2006/relationships/hyperlink" Target="https://www.youtube.com/watch?v=OY16y1Rl86g" TargetMode="External" Id="R3541c0101035493b" /><Relationship Type="http://schemas.openxmlformats.org/officeDocument/2006/relationships/image" Target="/media/image5.png" Id="R15c33d28dde64cba" /><Relationship Type="http://schemas.openxmlformats.org/officeDocument/2006/relationships/hyperlink" Target="https://www.raymaps.com/index.php/fundamentals-of-a-circular-array-mathematical-model-and-code/" TargetMode="External" Id="R60254fc51d344ace" /><Relationship Type="http://schemas.openxmlformats.org/officeDocument/2006/relationships/image" Target="/media/image6.png" Id="R0cc37e1d2cf4403a" /><Relationship Type="http://schemas.openxmlformats.org/officeDocument/2006/relationships/hyperlink" Target="https://www.youtube.com/watch?v=ZTtNAgpRX-g" TargetMode="External" Id="R980771d9b24d4ebe" /><Relationship Type="http://schemas.openxmlformats.org/officeDocument/2006/relationships/image" Target="/media/image7.png" Id="Rcee9939e55fe4207" /><Relationship Type="http://schemas.openxmlformats.org/officeDocument/2006/relationships/hyperlink" Target="https://ieeexplore.ieee.org/stamp/stamp.jsp?arnumber=9520393" TargetMode="External" Id="R40580613d7564d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25E273161FE4C818A90B15C796CED" ma:contentTypeVersion="15" ma:contentTypeDescription="Create a new document." ma:contentTypeScope="" ma:versionID="a7d1a14fd7607e683299a09cae029bea">
  <xsd:schema xmlns:xsd="http://www.w3.org/2001/XMLSchema" xmlns:xs="http://www.w3.org/2001/XMLSchema" xmlns:p="http://schemas.microsoft.com/office/2006/metadata/properties" xmlns:ns2="0ecb878f-6514-461c-b23a-d76b0855f8f2" xmlns:ns3="1527fbc2-1f62-4d2e-b9b6-d8acb3b2f832" targetNamespace="http://schemas.microsoft.com/office/2006/metadata/properties" ma:root="true" ma:fieldsID="78e649078f910fc4fd416ce30d82ed20" ns2:_="" ns3:_="">
    <xsd:import namespace="0ecb878f-6514-461c-b23a-d76b0855f8f2"/>
    <xsd:import namespace="1527fbc2-1f62-4d2e-b9b6-d8acb3b2f8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b878f-6514-461c-b23a-d76b0855f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27fbc2-1f62-4d2e-b9b6-d8acb3b2f8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05e18e-87e9-4e8a-80e3-f9a32764db0e}" ma:internalName="TaxCatchAll" ma:showField="CatchAllData" ma:web="1527fbc2-1f62-4d2e-b9b6-d8acb3b2f8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27fbc2-1f62-4d2e-b9b6-d8acb3b2f832" xsi:nil="true"/>
    <lcf76f155ced4ddcb4097134ff3c332f xmlns="0ecb878f-6514-461c-b23a-d76b0855f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E161C2-10EF-4BC0-B464-D5D7946A1C91}"/>
</file>

<file path=customXml/itemProps2.xml><?xml version="1.0" encoding="utf-8"?>
<ds:datastoreItem xmlns:ds="http://schemas.openxmlformats.org/officeDocument/2006/customXml" ds:itemID="{4746B188-6E4E-47A1-B30D-41F048F6315C}"/>
</file>

<file path=customXml/itemProps3.xml><?xml version="1.0" encoding="utf-8"?>
<ds:datastoreItem xmlns:ds="http://schemas.openxmlformats.org/officeDocument/2006/customXml" ds:itemID="{8025344D-D661-4DF7-A172-98848409C5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Peyton Adkins</dc:creator>
  <keywords/>
  <dc:description/>
  <lastModifiedBy>Peyton Adkins</lastModifiedBy>
  <dcterms:created xsi:type="dcterms:W3CDTF">2024-02-07T00:24:29.0000000Z</dcterms:created>
  <dcterms:modified xsi:type="dcterms:W3CDTF">2024-02-08T21:51:41.4837872Z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0x01010083D25E273161FE4C818A90B15C796CED</vt:lpwstr>
  </property>
  <property fmtid="{D5CDD505-2E9C-101B-9397-08002B2CF9AE}" pid="3" name="MediaServiceImageTags">
    <vt:lpwstr/>
  </property>
</Properties>
</file>