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065.0" w:type="dxa"/>
        <w:jc w:val="left"/>
        <w:tblInd w:w="-431.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50"/>
        <w:gridCol w:w="6515"/>
        <w:tblGridChange w:id="0">
          <w:tblGrid>
            <w:gridCol w:w="3550"/>
            <w:gridCol w:w="6515"/>
          </w:tblGrid>
        </w:tblGridChange>
      </w:tblGrid>
      <w:tr>
        <w:trPr>
          <w:cantSplit w:val="0"/>
          <w:tblHeader w:val="0"/>
        </w:trPr>
        <w:tc>
          <w:tcPr>
            <w:gridSpan w:val="2"/>
          </w:tcPr>
          <w:p w:rsidR="00000000" w:rsidDel="00000000" w:rsidP="00000000" w:rsidRDefault="00000000" w:rsidRPr="00000000" w14:paraId="00000002">
            <w:pPr>
              <w:spacing w:line="240" w:lineRule="auto"/>
              <w:jc w:val="both"/>
              <w:rPr>
                <w:rFonts w:ascii="Arial" w:cs="Arial" w:eastAsia="Arial" w:hAnsi="Arial"/>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1403350</wp:posOffset>
                  </wp:positionH>
                  <wp:positionV relativeFrom="paragraph">
                    <wp:posOffset>8255</wp:posOffset>
                  </wp:positionV>
                  <wp:extent cx="3354705" cy="3493135"/>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354705" cy="3493135"/>
                          </a:xfrm>
                          <a:prstGeom prst="rect"/>
                          <a:ln/>
                        </pic:spPr>
                      </pic:pic>
                    </a:graphicData>
                  </a:graphic>
                </wp:anchor>
              </w:drawing>
            </w:r>
          </w:p>
        </w:tc>
      </w:tr>
      <w:tr>
        <w:trPr>
          <w:cantSplit w:val="0"/>
          <w:tblHeader w:val="0"/>
        </w:trPr>
        <w:tc>
          <w:tcPr>
            <w:gridSpan w:val="2"/>
          </w:tcPr>
          <w:p w:rsidR="00000000" w:rsidDel="00000000" w:rsidP="00000000" w:rsidRDefault="00000000" w:rsidRPr="00000000" w14:paraId="00000004">
            <w:pPr>
              <w:spacing w:after="16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spacing w:after="16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after="160"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gridSpan w:val="2"/>
          </w:tcPr>
          <w:p w:rsidR="00000000" w:rsidDel="00000000" w:rsidP="00000000" w:rsidRDefault="00000000" w:rsidRPr="00000000" w14:paraId="00000008">
            <w:pPr>
              <w:spacing w:line="240" w:lineRule="auto"/>
              <w:jc w:val="both"/>
              <w:rPr>
                <w:rFonts w:ascii="Arial" w:cs="Arial" w:eastAsia="Arial" w:hAnsi="Arial"/>
                <w:b w:val="1"/>
                <w:bCs w:val="1"/>
                <w:color w:val="2f5496"/>
                <w:sz w:val="24"/>
                <w:szCs w:val="24"/>
              </w:rPr>
            </w:pPr>
            <w:r w:rsidDel="00000000" w:rsidR="00000000" w:rsidRPr="00000000">
              <w:rPr>
                <w:rFonts w:ascii="Arial" w:cs="Arial" w:eastAsia="Arial" w:hAnsi="Arial"/>
                <w:b w:val="1"/>
                <w:bCs w:val="1"/>
                <w:color w:val="2f5496"/>
                <w:sz w:val="24"/>
                <w:szCs w:val="24"/>
                <w:rtl w:val="0"/>
              </w:rPr>
              <w:t xml:space="preserve">Projektdokumentation</w:t>
            </w:r>
          </w:p>
        </w:tc>
      </w:tr>
      <w:tr>
        <w:trPr>
          <w:cantSplit w:val="0"/>
          <w:tblHeader w:val="0"/>
        </w:trPr>
        <w:tc>
          <w:tcPr/>
          <w:p w:rsidR="00000000" w:rsidDel="00000000" w:rsidP="00000000" w:rsidRDefault="00000000" w:rsidRPr="00000000" w14:paraId="0000000A">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0B">
            <w:pPr>
              <w:spacing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0C">
            <w:pPr>
              <w:spacing w:line="240" w:lineRule="auto"/>
              <w:jc w:val="both"/>
              <w:rPr>
                <w:rFonts w:ascii="Arial" w:cs="Arial" w:eastAsia="Arial" w:hAnsi="Arial"/>
                <w:sz w:val="24"/>
                <w:szCs w:val="24"/>
              </w:rPr>
            </w:pPr>
            <w:r w:rsidDel="00000000" w:rsidR="00000000" w:rsidRPr="00000000">
              <w:rPr>
                <w:rFonts w:ascii="Arial" w:cs="Arial" w:eastAsia="Arial" w:hAnsi="Arial"/>
                <w:b w:val="1"/>
                <w:bCs w:val="1"/>
                <w:color w:val="2f5496"/>
                <w:sz w:val="24"/>
                <w:szCs w:val="24"/>
                <w:rtl w:val="0"/>
              </w:rPr>
              <w:t xml:space="preserve">Projektname:</w:t>
            </w:r>
            <w:r w:rsidDel="00000000" w:rsidR="00000000" w:rsidRPr="00000000">
              <w:rPr>
                <w:rtl w:val="0"/>
              </w:rPr>
            </w:r>
          </w:p>
        </w:tc>
        <w:tc>
          <w:tcPr/>
          <w:p w:rsidR="00000000" w:rsidDel="00000000" w:rsidP="00000000" w:rsidRDefault="00000000" w:rsidRPr="00000000" w14:paraId="0000000D">
            <w:pPr>
              <w:shd w:fill="83caeb" w:val="clea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shd w:fill="83caeb" w:val="clear"/>
                <w:rtl w:val="0"/>
              </w:rPr>
              <w:t xml:space="preserve">EvalPro: Professionelles PrüferInnenwerkzeug</w:t>
            </w:r>
            <w:r w:rsidDel="00000000" w:rsidR="00000000" w:rsidRPr="00000000">
              <w:rPr>
                <w:rtl w:val="0"/>
              </w:rPr>
            </w:r>
          </w:p>
          <w:p w:rsidR="00000000" w:rsidDel="00000000" w:rsidP="00000000" w:rsidRDefault="00000000" w:rsidRPr="00000000" w14:paraId="0000000E">
            <w:pPr>
              <w:spacing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0F">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0">
            <w:pPr>
              <w:spacing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1">
            <w:pPr>
              <w:spacing w:line="240" w:lineRule="auto"/>
              <w:jc w:val="both"/>
              <w:rPr>
                <w:rFonts w:ascii="Arial" w:cs="Arial" w:eastAsia="Arial" w:hAnsi="Arial"/>
                <w:sz w:val="24"/>
                <w:szCs w:val="24"/>
              </w:rPr>
            </w:pPr>
            <w:r w:rsidDel="00000000" w:rsidR="00000000" w:rsidRPr="00000000">
              <w:rPr>
                <w:rFonts w:ascii="Arial" w:cs="Arial" w:eastAsia="Arial" w:hAnsi="Arial"/>
                <w:b w:val="1"/>
                <w:bCs w:val="1"/>
                <w:color w:val="2f5496"/>
                <w:sz w:val="24"/>
                <w:szCs w:val="24"/>
                <w:rtl w:val="0"/>
              </w:rPr>
              <w:t xml:space="preserve">Projektzeitraum:</w:t>
            </w:r>
            <w:r w:rsidDel="00000000" w:rsidR="00000000" w:rsidRPr="00000000">
              <w:rPr>
                <w:rtl w:val="0"/>
              </w:rPr>
            </w:r>
          </w:p>
        </w:tc>
        <w:tc>
          <w:tcPr/>
          <w:p w:rsidR="00000000" w:rsidDel="00000000" w:rsidP="00000000" w:rsidRDefault="00000000" w:rsidRPr="00000000" w14:paraId="00000012">
            <w:pPr>
              <w:shd w:fill="83caeb" w:val="clear"/>
              <w:spacing w:line="24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KW40(2025) - KW10(2026)</w:t>
            </w:r>
          </w:p>
        </w:tc>
      </w:tr>
      <w:tr>
        <w:trPr>
          <w:cantSplit w:val="0"/>
          <w:tblHeader w:val="0"/>
        </w:trPr>
        <w:tc>
          <w:tcPr/>
          <w:p w:rsidR="00000000" w:rsidDel="00000000" w:rsidP="00000000" w:rsidRDefault="00000000" w:rsidRPr="00000000" w14:paraId="00000013">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4">
            <w:pPr>
              <w:spacing w:after="160" w:line="240" w:lineRule="auto"/>
              <w:jc w:val="both"/>
              <w:rPr>
                <w:rFonts w:ascii="Arial" w:cs="Arial" w:eastAsia="Arial" w:hAnsi="Arial"/>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5">
            <w:pPr>
              <w:spacing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color w:val="2f5496"/>
                <w:sz w:val="24"/>
                <w:szCs w:val="24"/>
                <w:rtl w:val="0"/>
              </w:rPr>
              <w:t xml:space="preserve">Auftraggeber:</w:t>
            </w:r>
            <w:r w:rsidDel="00000000" w:rsidR="00000000" w:rsidRPr="00000000">
              <w:rPr>
                <w:rtl w:val="0"/>
              </w:rPr>
            </w:r>
          </w:p>
        </w:tc>
        <w:tc>
          <w:tcPr/>
          <w:p w:rsidR="00000000" w:rsidDel="00000000" w:rsidP="00000000" w:rsidRDefault="00000000" w:rsidRPr="00000000" w14:paraId="00000016">
            <w:pPr>
              <w:shd w:fill="83caeb" w:val="clear"/>
              <w:spacing w:after="160" w:line="24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Städtische Berufsschule III Regensburg,</w:t>
            </w:r>
          </w:p>
          <w:p w:rsidR="00000000" w:rsidDel="00000000" w:rsidP="00000000" w:rsidRDefault="00000000" w:rsidRPr="00000000" w14:paraId="00000017">
            <w:pPr>
              <w:shd w:fill="83caeb" w:val="clear"/>
              <w:spacing w:after="160" w:line="24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Personen: </w:t>
              <w:tab/>
              <w:t xml:space="preserve">Veronika Bücherl,</w:t>
            </w:r>
          </w:p>
          <w:p w:rsidR="00000000" w:rsidDel="00000000" w:rsidP="00000000" w:rsidRDefault="00000000" w:rsidRPr="00000000" w14:paraId="00000018">
            <w:pPr>
              <w:shd w:fill="83caeb" w:val="clear"/>
              <w:spacing w:after="160" w:line="240" w:lineRule="auto"/>
              <w:ind w:firstLine="708"/>
              <w:jc w:val="both"/>
              <w:rPr>
                <w:rFonts w:ascii="Arial" w:cs="Arial" w:eastAsia="Arial" w:hAnsi="Arial"/>
                <w:color w:val="000000"/>
                <w:sz w:val="24"/>
                <w:szCs w:val="24"/>
              </w:rPr>
            </w:pPr>
            <w:r w:rsidDel="00000000" w:rsidR="00000000" w:rsidRPr="00000000">
              <w:rPr>
                <w:rFonts w:ascii="Arial" w:cs="Arial" w:eastAsia="Arial" w:hAnsi="Arial"/>
                <w:sz w:val="24"/>
                <w:szCs w:val="24"/>
                <w:rtl w:val="0"/>
              </w:rPr>
              <w:tab/>
            </w:r>
            <w:r w:rsidDel="00000000" w:rsidR="00000000" w:rsidRPr="00000000">
              <w:rPr>
                <w:rFonts w:ascii="Arial" w:cs="Arial" w:eastAsia="Arial" w:hAnsi="Arial"/>
                <w:color w:val="000000"/>
                <w:sz w:val="24"/>
                <w:szCs w:val="24"/>
                <w:rtl w:val="0"/>
              </w:rPr>
              <w:t xml:space="preserve">Stefan Zollbrecht,</w:t>
            </w:r>
          </w:p>
          <w:p w:rsidR="00000000" w:rsidDel="00000000" w:rsidP="00000000" w:rsidRDefault="00000000" w:rsidRPr="00000000" w14:paraId="00000019">
            <w:pPr>
              <w:shd w:fill="83caeb" w:val="clear"/>
              <w:spacing w:after="160" w:line="240" w:lineRule="auto"/>
              <w:ind w:firstLine="708"/>
              <w:jc w:val="both"/>
              <w:rPr>
                <w:rFonts w:ascii="Arial" w:cs="Arial" w:eastAsia="Arial" w:hAnsi="Arial"/>
                <w:color w:val="000000"/>
                <w:sz w:val="24"/>
                <w:szCs w:val="24"/>
              </w:rPr>
            </w:pPr>
            <w:r w:rsidDel="00000000" w:rsidR="00000000" w:rsidRPr="00000000">
              <w:rPr>
                <w:rFonts w:ascii="Arial" w:cs="Arial" w:eastAsia="Arial" w:hAnsi="Arial"/>
                <w:sz w:val="24"/>
                <w:szCs w:val="24"/>
                <w:rtl w:val="0"/>
              </w:rPr>
              <w:tab/>
            </w:r>
            <w:r w:rsidDel="00000000" w:rsidR="00000000" w:rsidRPr="00000000">
              <w:rPr>
                <w:rFonts w:ascii="Arial" w:cs="Arial" w:eastAsia="Arial" w:hAnsi="Arial"/>
                <w:color w:val="000000"/>
                <w:sz w:val="24"/>
                <w:szCs w:val="24"/>
                <w:rtl w:val="0"/>
              </w:rPr>
              <w:t xml:space="preserve">Stephan Dirmeier</w:t>
            </w:r>
          </w:p>
        </w:tc>
      </w:tr>
      <w:tr>
        <w:trPr>
          <w:cantSplit w:val="0"/>
          <w:tblHeader w:val="0"/>
        </w:trPr>
        <w:tc>
          <w:tcPr/>
          <w:p w:rsidR="00000000" w:rsidDel="00000000" w:rsidP="00000000" w:rsidRDefault="00000000" w:rsidRPr="00000000" w14:paraId="0000001A">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B">
            <w:pPr>
              <w:spacing w:after="160" w:line="24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1C">
            <w:pPr>
              <w:spacing w:after="160" w:line="240" w:lineRule="auto"/>
              <w:jc w:val="both"/>
              <w:rPr>
                <w:rFonts w:ascii="Arial" w:cs="Arial" w:eastAsia="Arial" w:hAnsi="Arial"/>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D">
            <w:pPr>
              <w:spacing w:line="240" w:lineRule="auto"/>
              <w:jc w:val="both"/>
              <w:rPr>
                <w:rFonts w:ascii="Arial" w:cs="Arial" w:eastAsia="Arial" w:hAnsi="Arial"/>
                <w:b w:val="1"/>
                <w:bCs w:val="1"/>
                <w:color w:val="2f5496"/>
                <w:sz w:val="24"/>
                <w:szCs w:val="24"/>
              </w:rPr>
            </w:pPr>
            <w:r w:rsidDel="00000000" w:rsidR="00000000" w:rsidRPr="00000000">
              <w:rPr>
                <w:rFonts w:ascii="Arial" w:cs="Arial" w:eastAsia="Arial" w:hAnsi="Arial"/>
                <w:b w:val="1"/>
                <w:bCs w:val="1"/>
                <w:color w:val="2f5496"/>
                <w:sz w:val="24"/>
                <w:szCs w:val="24"/>
                <w:rtl w:val="0"/>
              </w:rPr>
              <w:t xml:space="preserve">Projektleiter:</w:t>
            </w:r>
          </w:p>
          <w:p w:rsidR="00000000" w:rsidDel="00000000" w:rsidP="00000000" w:rsidRDefault="00000000" w:rsidRPr="00000000" w14:paraId="0000001E">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F">
            <w:pPr>
              <w:spacing w:line="240" w:lineRule="auto"/>
              <w:jc w:val="both"/>
              <w:rPr>
                <w:rFonts w:ascii="Arial" w:cs="Arial" w:eastAsia="Arial" w:hAnsi="Arial"/>
                <w:color w:val="000000"/>
                <w:sz w:val="24"/>
                <w:szCs w:val="24"/>
                <w:shd w:fill="83caeb" w:val="clear"/>
              </w:rPr>
            </w:pPr>
            <w:r w:rsidDel="00000000" w:rsidR="00000000" w:rsidRPr="00000000">
              <w:rPr>
                <w:rFonts w:ascii="Arial" w:cs="Arial" w:eastAsia="Arial" w:hAnsi="Arial"/>
                <w:color w:val="000000"/>
                <w:sz w:val="24"/>
                <w:szCs w:val="24"/>
                <w:shd w:fill="83caeb" w:val="clear"/>
                <w:rtl w:val="0"/>
              </w:rPr>
              <w:t xml:space="preserve">Bernhard Götz, Florian Tewes, Paul Zindler, Damien Dirrigl</w:t>
            </w:r>
          </w:p>
        </w:tc>
      </w:tr>
      <w:tr>
        <w:trPr>
          <w:cantSplit w:val="0"/>
          <w:tblHeader w:val="0"/>
        </w:trPr>
        <w:tc>
          <w:tcPr/>
          <w:p w:rsidR="00000000" w:rsidDel="00000000" w:rsidP="00000000" w:rsidRDefault="00000000" w:rsidRPr="00000000" w14:paraId="00000020">
            <w:pPr>
              <w:spacing w:after="160" w:line="240" w:lineRule="auto"/>
              <w:jc w:val="both"/>
              <w:rPr>
                <w:rFonts w:ascii="Arial" w:cs="Arial" w:eastAsia="Arial" w:hAnsi="Arial"/>
                <w:color w:val="000000"/>
                <w:sz w:val="24"/>
                <w:szCs w:val="24"/>
              </w:rPr>
            </w:pPr>
            <w:r w:rsidDel="00000000" w:rsidR="00000000" w:rsidRPr="00000000">
              <w:rPr>
                <w:rtl w:val="0"/>
              </w:rPr>
            </w:r>
          </w:p>
        </w:tc>
        <w:tc>
          <w:tcPr/>
          <w:p w:rsidR="00000000" w:rsidDel="00000000" w:rsidP="00000000" w:rsidRDefault="00000000" w:rsidRPr="00000000" w14:paraId="00000021">
            <w:pPr>
              <w:spacing w:after="160" w:line="240" w:lineRule="auto"/>
              <w:jc w:val="both"/>
              <w:rPr>
                <w:rFonts w:ascii="Arial" w:cs="Arial" w:eastAsia="Arial" w:hAnsi="Arial"/>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2">
            <w:pPr>
              <w:spacing w:line="240" w:lineRule="auto"/>
              <w:jc w:val="both"/>
              <w:rPr>
                <w:rFonts w:ascii="Arial" w:cs="Arial" w:eastAsia="Arial" w:hAnsi="Arial"/>
                <w:sz w:val="24"/>
                <w:szCs w:val="24"/>
              </w:rPr>
            </w:pPr>
            <w:r w:rsidDel="00000000" w:rsidR="00000000" w:rsidRPr="00000000">
              <w:rPr>
                <w:rFonts w:ascii="Arial" w:cs="Arial" w:eastAsia="Arial" w:hAnsi="Arial"/>
                <w:b w:val="1"/>
                <w:bCs w:val="1"/>
                <w:color w:val="2f5496"/>
                <w:sz w:val="24"/>
                <w:szCs w:val="24"/>
                <w:rtl w:val="0"/>
              </w:rPr>
              <w:t xml:space="preserve">Stand:</w:t>
            </w:r>
            <w:r w:rsidDel="00000000" w:rsidR="00000000" w:rsidRPr="00000000">
              <w:rPr>
                <w:rtl w:val="0"/>
              </w:rPr>
            </w:r>
          </w:p>
        </w:tc>
        <w:tc>
          <w:tcPr/>
          <w:p w:rsidR="00000000" w:rsidDel="00000000" w:rsidP="00000000" w:rsidRDefault="00000000" w:rsidRPr="00000000" w14:paraId="00000023">
            <w:pPr>
              <w:spacing w:line="240" w:lineRule="auto"/>
              <w:jc w:val="both"/>
              <w:rPr>
                <w:rFonts w:ascii="Arial" w:cs="Arial" w:eastAsia="Arial" w:hAnsi="Arial"/>
                <w:sz w:val="24"/>
                <w:szCs w:val="24"/>
              </w:rPr>
            </w:pPr>
            <w:r w:rsidDel="00000000" w:rsidR="00000000" w:rsidRPr="00000000">
              <w:rPr>
                <w:color w:val="000000"/>
                <w:sz w:val="24"/>
                <w:szCs w:val="24"/>
                <w:rtl w:val="0"/>
              </w:rPr>
              <w:t xml:space="preserve">27.</w:t>
            </w:r>
            <w:r w:rsidDel="00000000" w:rsidR="00000000" w:rsidRPr="00000000">
              <w:rPr>
                <w:rtl w:val="0"/>
              </w:rPr>
              <w:t xml:space="preserve">02</w:t>
            </w:r>
            <w:r w:rsidDel="00000000" w:rsidR="00000000" w:rsidRPr="00000000">
              <w:rPr>
                <w:color w:val="000000"/>
                <w:sz w:val="24"/>
                <w:szCs w:val="24"/>
                <w:rtl w:val="0"/>
              </w:rPr>
              <w:t xml:space="preserve">.202</w:t>
            </w:r>
            <w:r w:rsidDel="00000000" w:rsidR="00000000" w:rsidRPr="00000000">
              <w:rPr>
                <w:rtl w:val="0"/>
              </w:rPr>
              <w:t xml:space="preserve">6</w:t>
            </w:r>
            <w:r w:rsidDel="00000000" w:rsidR="00000000" w:rsidRPr="00000000">
              <w:rPr>
                <w:rtl w:val="0"/>
              </w:rPr>
            </w:r>
          </w:p>
        </w:tc>
      </w:tr>
    </w:tbl>
    <w:p w:rsidR="00000000" w:rsidDel="00000000" w:rsidP="00000000" w:rsidRDefault="00000000" w:rsidRPr="00000000" w14:paraId="00000024">
      <w:pPr>
        <w:spacing w:line="360" w:lineRule="auto"/>
        <w:jc w:val="both"/>
        <w:rPr>
          <w:sz w:val="24"/>
          <w:szCs w:val="24"/>
        </w:rPr>
        <w:sectPr>
          <w:footerReference r:id="rId7" w:type="default"/>
          <w:pgSz w:h="16838" w:w="11906" w:orient="portrait"/>
          <w:pgMar w:bottom="1134" w:top="1417" w:left="1417" w:right="1417" w:header="708" w:footer="708"/>
          <w:pgNumType w:start="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25">
      <w:pPr>
        <w:tabs>
          <w:tab w:val="left" w:leader="none" w:pos="5052"/>
        </w:tabs>
        <w:spacing w:line="360" w:lineRule="auto"/>
        <w:jc w:val="both"/>
        <w:rPr>
          <w:sz w:val="24"/>
          <w:szCs w:val="24"/>
        </w:rPr>
      </w:pPr>
      <w:r w:rsidDel="00000000" w:rsidR="00000000" w:rsidRPr="00000000">
        <w:rPr>
          <w:rtl w:val="0"/>
        </w:rPr>
      </w:r>
    </w:p>
    <w:p w:rsidR="00000000" w:rsidDel="00000000" w:rsidP="00000000" w:rsidRDefault="00000000" w:rsidRPr="00000000" w14:paraId="000000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360" w:lineRule="auto"/>
        <w:ind w:left="0" w:right="0" w:firstLine="0"/>
        <w:jc w:val="both"/>
        <w:rPr>
          <w:rFonts w:ascii="Arial" w:cs="Arial" w:eastAsia="Arial" w:hAnsi="Arial"/>
          <w:b w:val="1"/>
          <w:bCs w:val="1"/>
          <w:i w:val="0"/>
          <w:iCs w:val="0"/>
          <w:smallCaps w:val="0"/>
          <w:strike w:val="0"/>
          <w:color w:val="0f476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f4761"/>
          <w:sz w:val="24"/>
          <w:szCs w:val="24"/>
          <w:u w:val="none"/>
          <w:shd w:fill="auto" w:val="clear"/>
          <w:vertAlign w:val="baseline"/>
          <w:rtl w:val="0"/>
        </w:rPr>
        <w:t xml:space="preserve">Inhaltsverzeichnis</w:t>
      </w:r>
    </w:p>
    <w:sdt>
      <w:sdtPr>
        <w:id w:val="-1525953201"/>
        <w:docPartObj>
          <w:docPartGallery w:val="Table of Contents"/>
          <w:docPartUnique w:val="1"/>
        </w:docPartObj>
      </w:sdtPr>
      <w:sdtContent>
        <w:p w:rsidR="00000000" w:rsidDel="00000000" w:rsidP="00000000" w:rsidRDefault="00000000" w:rsidRPr="00000000" w14:paraId="0000002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ikei5afu27e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Allgemeine Informationen zum Dokument</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jy7gscoekke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Abkürzungsverzeichnis</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l4pzknhy3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Einleitung</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aq288yhj8c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Situationsbeschreibung</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b1dl4kc0vk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Ausgangssituation und Zielsetzung</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n6e9vbe75yn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Konzept</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k9872hocwb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Ziel des Anbieters</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5o4hm6pl8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Ziel(e) und Nutzen des Anwenders</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t63dj7l4cs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Zielgruppe(n)</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cxnb1hjdfy5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Anforderungen an das Zielsystem</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fq4us72juh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Hardware</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r3coker5a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Software</w:t>
              <w:tab/>
              <w:t xml:space="preserve">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srjqz99tql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Zusätzliche Anforderungen</w:t>
              <w:tab/>
              <w:t xml:space="preserve">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yafkhhskvg9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Datenbank (Damien Dirrigl)</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b4rl6r5c15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Aufbau und Struktur der Implementierung</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0oey2eua0k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Validierung, Fehlerbehandlung und Fallback-Strategien</w:t>
              <w:tab/>
              <w:t xml:space="preserve">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0jfrh23ou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Erweiterte Datenverarbeitung</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410zummeyi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Testbarkeit, Ersatz- und Standard-Modelle</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b65jwgpag7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Backend Berechnung (Bernhard Götz)</w:t>
              <w:tab/>
              <w:t xml:space="preserve">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mreku22ofk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Aufbau und Struktur der Implementierung</w:t>
              <w:tab/>
              <w:t xml:space="preserve">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sdo89dhyqc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Validierung, Fehlerbehandlung und Fallback-Strategien</w:t>
              <w:tab/>
              <w:t xml:space="preserve">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jr02cpcf7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Notenumrechnung und Wartbarkeit</w:t>
              <w:tab/>
              <w:t xml:space="preserve">10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sdmcfrw6m8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Prüfungslogik: Bestehen, gestreckte Prüfung und Ergänzungsprüfung</w:t>
              <w:tab/>
              <w:t xml:space="preserve">11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1av2237ta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Testbarkeit, Debug- und Datenzugriffs-Modelle</w:t>
              <w:tab/>
              <w:t xml:space="preserve">12</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gngucxw17az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Backend Verbindung DB mit GUI (Florian Tewes)</w:t>
              <w:tab/>
              <w:t xml:space="preserve">13</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rau693jmz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Zeitplanung Soll-Ist-Vergleich (Jedes Teammitglied für seinen Bereich)</w:t>
              <w:tab/>
              <w:t xml:space="preserve">14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za7r80u7mlz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Abbildungs- und Tabellenverzeichnis</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tabs>
          <w:tab w:val="left" w:leader="none" w:pos="1104"/>
        </w:tabs>
        <w:spacing w:line="360" w:lineRule="auto"/>
        <w:jc w:val="both"/>
        <w:rPr>
          <w:sz w:val="24"/>
          <w:szCs w:val="24"/>
        </w:rPr>
        <w:sectPr>
          <w:footerReference r:id="rId8" w:type="first"/>
          <w:type w:val="nextPage"/>
          <w:pgSz w:h="16838" w:w="11906" w:orient="portrait"/>
          <w:pgMar w:bottom="1134" w:top="1418" w:left="1134" w:right="1134" w:header="709" w:footer="709"/>
          <w:pgNumType w:start="1"/>
          <w:titlePg w:val="1"/>
        </w:sectPr>
      </w:pPr>
      <w:r w:rsidDel="00000000" w:rsidR="00000000" w:rsidRPr="00000000">
        <w:rPr>
          <w:rtl w:val="0"/>
        </w:rPr>
      </w:r>
    </w:p>
    <w:p w:rsidR="00000000" w:rsidDel="00000000" w:rsidP="00000000" w:rsidRDefault="00000000" w:rsidRPr="00000000" w14:paraId="00000043">
      <w:pPr>
        <w:pStyle w:val="Heading1"/>
        <w:jc w:val="both"/>
        <w:rPr/>
      </w:pPr>
      <w:bookmarkStart w:colFirst="0" w:colLast="0" w:name="_ikei5afu27e9" w:id="0"/>
      <w:bookmarkEnd w:id="0"/>
      <w:r w:rsidDel="00000000" w:rsidR="00000000" w:rsidRPr="00000000">
        <w:rPr>
          <w:rtl w:val="0"/>
        </w:rPr>
        <w:t xml:space="preserve">Allgemeine Informationen zum Dokument</w:t>
      </w:r>
    </w:p>
    <w:p w:rsidR="00000000" w:rsidDel="00000000" w:rsidP="00000000" w:rsidRDefault="00000000" w:rsidRPr="00000000" w14:paraId="00000044">
      <w:pPr>
        <w:spacing w:after="0" w:lineRule="auto"/>
        <w:jc w:val="both"/>
        <w:rPr>
          <w:b w:val="1"/>
          <w:bCs w:val="1"/>
        </w:rPr>
      </w:pPr>
      <w:r w:rsidDel="00000000" w:rsidR="00000000" w:rsidRPr="00000000">
        <w:rPr>
          <w:b w:val="1"/>
          <w:bCs w:val="1"/>
          <w:rtl w:val="0"/>
        </w:rPr>
        <w:t xml:space="preserve">Informationen zum Dokument</w:t>
      </w:r>
    </w:p>
    <w:tbl>
      <w:tblPr>
        <w:tblStyle w:val="Table2"/>
        <w:tblW w:w="9631.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66"/>
        <w:gridCol w:w="6165"/>
        <w:tblGridChange w:id="0">
          <w:tblGrid>
            <w:gridCol w:w="3466"/>
            <w:gridCol w:w="6165"/>
          </w:tblGrid>
        </w:tblGridChange>
      </w:tblGrid>
      <w:tr>
        <w:trPr>
          <w:cantSplit w:val="0"/>
          <w:trHeight w:val="2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jc w:val="both"/>
              <w:rPr>
                <w:rFonts w:ascii="Arial" w:cs="Arial" w:eastAsia="Arial" w:hAnsi="Arial"/>
              </w:rPr>
            </w:pPr>
            <w:r w:rsidDel="00000000" w:rsidR="00000000" w:rsidRPr="00000000">
              <w:rPr>
                <w:rFonts w:ascii="Arial" w:cs="Arial" w:eastAsia="Arial" w:hAnsi="Arial"/>
                <w:rtl w:val="0"/>
              </w:rPr>
              <w:t xml:space="preserve">Dokumenttitel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jc w:val="both"/>
              <w:rPr>
                <w:rFonts w:ascii="Arial" w:cs="Arial" w:eastAsia="Arial" w:hAnsi="Arial"/>
              </w:rPr>
            </w:pPr>
            <w:r w:rsidDel="00000000" w:rsidR="00000000" w:rsidRPr="00000000">
              <w:rPr>
                <w:rFonts w:ascii="Arial" w:cs="Arial" w:eastAsia="Arial" w:hAnsi="Arial"/>
                <w:rtl w:val="0"/>
              </w:rPr>
              <w:t xml:space="preserve">Projekt EvalPro – Projektdokumentation</w:t>
            </w:r>
          </w:p>
        </w:tc>
      </w:tr>
      <w:tr>
        <w:trPr>
          <w:cantSplit w:val="0"/>
          <w:trHeight w:val="2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jc w:val="both"/>
              <w:rPr>
                <w:rFonts w:ascii="Arial" w:cs="Arial" w:eastAsia="Arial" w:hAnsi="Arial"/>
              </w:rPr>
            </w:pPr>
            <w:r w:rsidDel="00000000" w:rsidR="00000000" w:rsidRPr="00000000">
              <w:rPr>
                <w:rFonts w:ascii="Arial" w:cs="Arial" w:eastAsia="Arial" w:hAnsi="Arial"/>
                <w:rtl w:val="0"/>
              </w:rPr>
              <w:t xml:space="preserve">Dateiname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jc w:val="both"/>
              <w:rPr>
                <w:rFonts w:ascii="Arial" w:cs="Arial" w:eastAsia="Arial" w:hAnsi="Arial"/>
              </w:rPr>
            </w:pPr>
            <w:r w:rsidDel="00000000" w:rsidR="00000000" w:rsidRPr="00000000">
              <w:rPr>
                <w:rFonts w:ascii="Arial" w:cs="Arial" w:eastAsia="Arial" w:hAnsi="Arial"/>
                <w:rtl w:val="0"/>
              </w:rPr>
              <w:t xml:space="preserve">07-MS3-Entwicklung_EvalPro-DK-Gruppenabgabe</w:t>
            </w:r>
          </w:p>
        </w:tc>
      </w:tr>
    </w:tbl>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b w:val="1"/>
          <w:bCs w:val="1"/>
        </w:rPr>
      </w:pPr>
      <w:r w:rsidDel="00000000" w:rsidR="00000000" w:rsidRPr="00000000">
        <w:rPr>
          <w:b w:val="1"/>
          <w:bCs w:val="1"/>
          <w:rtl w:val="0"/>
        </w:rPr>
        <w:t xml:space="preserve">Änderungsübersicht</w:t>
      </w:r>
    </w:p>
    <w:tbl>
      <w:tblPr>
        <w:tblStyle w:val="Table3"/>
        <w:tblW w:w="96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14"/>
        <w:gridCol w:w="1244"/>
        <w:gridCol w:w="2109"/>
        <w:gridCol w:w="3013"/>
        <w:gridCol w:w="1349"/>
        <w:tblGridChange w:id="0">
          <w:tblGrid>
            <w:gridCol w:w="1914"/>
            <w:gridCol w:w="1244"/>
            <w:gridCol w:w="2109"/>
            <w:gridCol w:w="3013"/>
            <w:gridCol w:w="1349"/>
          </w:tblGrid>
        </w:tblGridChange>
      </w:tblGrid>
      <w:tr>
        <w:trPr>
          <w:cantSplit w:val="0"/>
          <w:trHeight w:val="284" w:hRule="atLeast"/>
          <w:tblHeader w:val="0"/>
        </w:trPr>
        <w:tc>
          <w:tcPr/>
          <w:p w:rsidR="00000000" w:rsidDel="00000000" w:rsidP="00000000" w:rsidRDefault="00000000" w:rsidRPr="00000000" w14:paraId="0000004B">
            <w:pPr>
              <w:jc w:val="both"/>
              <w:rPr>
                <w:rFonts w:ascii="Arial" w:cs="Arial" w:eastAsia="Arial" w:hAnsi="Arial"/>
                <w:b w:val="1"/>
                <w:bCs w:val="1"/>
              </w:rPr>
            </w:pPr>
            <w:r w:rsidDel="00000000" w:rsidR="00000000" w:rsidRPr="00000000">
              <w:rPr>
                <w:rFonts w:ascii="Arial" w:cs="Arial" w:eastAsia="Arial" w:hAnsi="Arial"/>
                <w:b w:val="1"/>
                <w:bCs w:val="1"/>
                <w:rtl w:val="0"/>
              </w:rPr>
              <w:t xml:space="preserve">Autor</w:t>
            </w:r>
          </w:p>
        </w:tc>
        <w:tc>
          <w:tcPr/>
          <w:p w:rsidR="00000000" w:rsidDel="00000000" w:rsidP="00000000" w:rsidRDefault="00000000" w:rsidRPr="00000000" w14:paraId="0000004C">
            <w:pPr>
              <w:jc w:val="both"/>
              <w:rPr>
                <w:rFonts w:ascii="Arial" w:cs="Arial" w:eastAsia="Arial" w:hAnsi="Arial"/>
                <w:b w:val="1"/>
                <w:bCs w:val="1"/>
              </w:rPr>
            </w:pPr>
            <w:r w:rsidDel="00000000" w:rsidR="00000000" w:rsidRPr="00000000">
              <w:rPr>
                <w:rFonts w:ascii="Arial" w:cs="Arial" w:eastAsia="Arial" w:hAnsi="Arial"/>
                <w:b w:val="1"/>
                <w:bCs w:val="1"/>
                <w:rtl w:val="0"/>
              </w:rPr>
              <w:t xml:space="preserve">Version</w:t>
            </w:r>
          </w:p>
        </w:tc>
        <w:tc>
          <w:tcPr/>
          <w:p w:rsidR="00000000" w:rsidDel="00000000" w:rsidP="00000000" w:rsidRDefault="00000000" w:rsidRPr="00000000" w14:paraId="0000004D">
            <w:pPr>
              <w:jc w:val="both"/>
              <w:rPr>
                <w:rFonts w:ascii="Arial" w:cs="Arial" w:eastAsia="Arial" w:hAnsi="Arial"/>
                <w:b w:val="1"/>
                <w:bCs w:val="1"/>
              </w:rPr>
            </w:pPr>
            <w:r w:rsidDel="00000000" w:rsidR="00000000" w:rsidRPr="00000000">
              <w:rPr>
                <w:rFonts w:ascii="Arial" w:cs="Arial" w:eastAsia="Arial" w:hAnsi="Arial"/>
                <w:b w:val="1"/>
                <w:bCs w:val="1"/>
                <w:rtl w:val="0"/>
              </w:rPr>
              <w:t xml:space="preserve">Datum</w:t>
            </w:r>
          </w:p>
        </w:tc>
        <w:tc>
          <w:tcPr/>
          <w:p w:rsidR="00000000" w:rsidDel="00000000" w:rsidP="00000000" w:rsidRDefault="00000000" w:rsidRPr="00000000" w14:paraId="0000004E">
            <w:pPr>
              <w:jc w:val="both"/>
              <w:rPr>
                <w:rFonts w:ascii="Arial" w:cs="Arial" w:eastAsia="Arial" w:hAnsi="Arial"/>
                <w:b w:val="1"/>
                <w:bCs w:val="1"/>
              </w:rPr>
            </w:pPr>
            <w:r w:rsidDel="00000000" w:rsidR="00000000" w:rsidRPr="00000000">
              <w:rPr>
                <w:rFonts w:ascii="Arial" w:cs="Arial" w:eastAsia="Arial" w:hAnsi="Arial"/>
                <w:b w:val="1"/>
                <w:bCs w:val="1"/>
                <w:rtl w:val="0"/>
              </w:rPr>
              <w:t xml:space="preserve">Änderung</w:t>
            </w:r>
          </w:p>
        </w:tc>
        <w:tc>
          <w:tcPr/>
          <w:p w:rsidR="00000000" w:rsidDel="00000000" w:rsidP="00000000" w:rsidRDefault="00000000" w:rsidRPr="00000000" w14:paraId="0000004F">
            <w:pPr>
              <w:jc w:val="both"/>
              <w:rPr>
                <w:rFonts w:ascii="Arial" w:cs="Arial" w:eastAsia="Arial" w:hAnsi="Arial"/>
                <w:b w:val="1"/>
                <w:bCs w:val="1"/>
              </w:rPr>
            </w:pPr>
            <w:r w:rsidDel="00000000" w:rsidR="00000000" w:rsidRPr="00000000">
              <w:rPr>
                <w:rFonts w:ascii="Arial" w:cs="Arial" w:eastAsia="Arial" w:hAnsi="Arial"/>
                <w:b w:val="1"/>
                <w:bCs w:val="1"/>
                <w:rtl w:val="0"/>
              </w:rPr>
              <w:t xml:space="preserve">Freigabe</w:t>
            </w:r>
          </w:p>
        </w:tc>
      </w:tr>
      <w:tr>
        <w:trPr>
          <w:cantSplit w:val="0"/>
          <w:trHeight w:val="569" w:hRule="atLeast"/>
          <w:tblHeader w:val="0"/>
        </w:trPr>
        <w:tc>
          <w:tcPr/>
          <w:p w:rsidR="00000000" w:rsidDel="00000000" w:rsidP="00000000" w:rsidRDefault="00000000" w:rsidRPr="00000000" w14:paraId="00000050">
            <w:pPr>
              <w:jc w:val="both"/>
              <w:rPr>
                <w:rFonts w:ascii="Arial" w:cs="Arial" w:eastAsia="Arial" w:hAnsi="Arial"/>
              </w:rPr>
            </w:pPr>
            <w:r w:rsidDel="00000000" w:rsidR="00000000" w:rsidRPr="00000000">
              <w:rPr>
                <w:rFonts w:ascii="Arial" w:cs="Arial" w:eastAsia="Arial" w:hAnsi="Arial"/>
                <w:rtl w:val="0"/>
              </w:rPr>
              <w:t xml:space="preserve">Götz Bernhard</w:t>
            </w:r>
          </w:p>
        </w:tc>
        <w:tc>
          <w:tcPr/>
          <w:p w:rsidR="00000000" w:rsidDel="00000000" w:rsidP="00000000" w:rsidRDefault="00000000" w:rsidRPr="00000000" w14:paraId="00000051">
            <w:pPr>
              <w:jc w:val="both"/>
              <w:rPr>
                <w:rFonts w:ascii="Arial" w:cs="Arial" w:eastAsia="Arial" w:hAnsi="Arial"/>
              </w:rPr>
            </w:pPr>
            <w:r w:rsidDel="00000000" w:rsidR="00000000" w:rsidRPr="00000000">
              <w:rPr>
                <w:rFonts w:ascii="Arial" w:cs="Arial" w:eastAsia="Arial" w:hAnsi="Arial"/>
                <w:rtl w:val="0"/>
              </w:rPr>
              <w:t xml:space="preserve">1.0</w:t>
            </w:r>
          </w:p>
        </w:tc>
        <w:tc>
          <w:tcPr/>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rtl w:val="0"/>
              </w:rPr>
              <w:t xml:space="preserve">17.11.2025</w:t>
            </w:r>
          </w:p>
        </w:tc>
        <w:tc>
          <w:tcPr/>
          <w:p w:rsidR="00000000" w:rsidDel="00000000" w:rsidP="00000000" w:rsidRDefault="00000000" w:rsidRPr="00000000" w14:paraId="00000053">
            <w:pPr>
              <w:jc w:val="both"/>
              <w:rPr>
                <w:rFonts w:ascii="Arial" w:cs="Arial" w:eastAsia="Arial" w:hAnsi="Arial"/>
              </w:rPr>
            </w:pPr>
            <w:r w:rsidDel="00000000" w:rsidR="00000000" w:rsidRPr="00000000">
              <w:rPr>
                <w:rFonts w:ascii="Arial" w:cs="Arial" w:eastAsia="Arial" w:hAnsi="Arial"/>
                <w:rtl w:val="0"/>
              </w:rPr>
              <w:t xml:space="preserve">Projektdokumentation</w:t>
              <w:br w:type="textWrapping"/>
              <w:t xml:space="preserve">erstellen</w:t>
            </w:r>
          </w:p>
        </w:tc>
        <w:tc>
          <w:tcPr/>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284" w:hRule="atLeast"/>
          <w:tblHeader w:val="0"/>
        </w:trPr>
        <w:tc>
          <w:tcPr/>
          <w:p w:rsidR="00000000" w:rsidDel="00000000" w:rsidP="00000000" w:rsidRDefault="00000000" w:rsidRPr="00000000" w14:paraId="00000055">
            <w:pPr>
              <w:jc w:val="both"/>
              <w:rPr>
                <w:rFonts w:ascii="Arial" w:cs="Arial" w:eastAsia="Arial" w:hAnsi="Arial"/>
              </w:rPr>
            </w:pPr>
            <w:r w:rsidDel="00000000" w:rsidR="00000000" w:rsidRPr="00000000">
              <w:rPr>
                <w:rFonts w:ascii="Arial" w:cs="Arial" w:eastAsia="Arial" w:hAnsi="Arial"/>
                <w:rtl w:val="0"/>
              </w:rPr>
              <w:t xml:space="preserve">Götz Bernhard</w:t>
            </w:r>
          </w:p>
        </w:tc>
        <w:tc>
          <w:tcPr/>
          <w:p w:rsidR="00000000" w:rsidDel="00000000" w:rsidP="00000000" w:rsidRDefault="00000000" w:rsidRPr="00000000" w14:paraId="00000056">
            <w:pPr>
              <w:jc w:val="both"/>
              <w:rPr>
                <w:rFonts w:ascii="Arial" w:cs="Arial" w:eastAsia="Arial" w:hAnsi="Arial"/>
              </w:rPr>
            </w:pPr>
            <w:r w:rsidDel="00000000" w:rsidR="00000000" w:rsidRPr="00000000">
              <w:rPr>
                <w:rFonts w:ascii="Arial" w:cs="Arial" w:eastAsia="Arial" w:hAnsi="Arial"/>
                <w:rtl w:val="0"/>
              </w:rPr>
              <w:t xml:space="preserve">1.1</w:t>
            </w:r>
          </w:p>
        </w:tc>
        <w:tc>
          <w:tcPr/>
          <w:p w:rsidR="00000000" w:rsidDel="00000000" w:rsidP="00000000" w:rsidRDefault="00000000" w:rsidRPr="00000000" w14:paraId="00000057">
            <w:pPr>
              <w:jc w:val="both"/>
              <w:rPr>
                <w:rFonts w:ascii="Arial" w:cs="Arial" w:eastAsia="Arial" w:hAnsi="Arial"/>
              </w:rPr>
            </w:pPr>
            <w:r w:rsidDel="00000000" w:rsidR="00000000" w:rsidRPr="00000000">
              <w:rPr>
                <w:rFonts w:ascii="Arial" w:cs="Arial" w:eastAsia="Arial" w:hAnsi="Arial"/>
                <w:rtl w:val="0"/>
              </w:rPr>
              <w:t xml:space="preserve">21.11.2025</w:t>
            </w:r>
          </w:p>
        </w:tc>
        <w:tc>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rtl w:val="0"/>
              </w:rPr>
              <w:t xml:space="preserve">Verbesserungen</w:t>
            </w:r>
          </w:p>
        </w:tc>
        <w:tc>
          <w:tcPr/>
          <w:p w:rsidR="00000000" w:rsidDel="00000000" w:rsidP="00000000" w:rsidRDefault="00000000" w:rsidRPr="00000000" w14:paraId="00000059">
            <w:pPr>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268" w:hRule="atLeast"/>
          <w:tblHeader w:val="0"/>
        </w:trPr>
        <w:tc>
          <w:tcPr/>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rtl w:val="0"/>
              </w:rPr>
              <w:t xml:space="preserve">Tewes Florian</w:t>
            </w:r>
          </w:p>
        </w:tc>
        <w:tc>
          <w:tcPr/>
          <w:p w:rsidR="00000000" w:rsidDel="00000000" w:rsidP="00000000" w:rsidRDefault="00000000" w:rsidRPr="00000000" w14:paraId="0000005B">
            <w:pPr>
              <w:jc w:val="both"/>
              <w:rPr>
                <w:rFonts w:ascii="Arial" w:cs="Arial" w:eastAsia="Arial" w:hAnsi="Arial"/>
              </w:rPr>
            </w:pPr>
            <w:r w:rsidDel="00000000" w:rsidR="00000000" w:rsidRPr="00000000">
              <w:rPr>
                <w:rFonts w:ascii="Arial" w:cs="Arial" w:eastAsia="Arial" w:hAnsi="Arial"/>
                <w:rtl w:val="0"/>
              </w:rPr>
              <w:t xml:space="preserve">1.2</w:t>
            </w:r>
          </w:p>
        </w:tc>
        <w:tc>
          <w:tcPr/>
          <w:p w:rsidR="00000000" w:rsidDel="00000000" w:rsidP="00000000" w:rsidRDefault="00000000" w:rsidRPr="00000000" w14:paraId="0000005C">
            <w:pPr>
              <w:jc w:val="both"/>
              <w:rPr>
                <w:rFonts w:ascii="Arial" w:cs="Arial" w:eastAsia="Arial" w:hAnsi="Arial"/>
              </w:rPr>
            </w:pPr>
            <w:r w:rsidDel="00000000" w:rsidR="00000000" w:rsidRPr="00000000">
              <w:rPr>
                <w:rFonts w:ascii="Arial" w:cs="Arial" w:eastAsia="Arial" w:hAnsi="Arial"/>
                <w:rtl w:val="0"/>
              </w:rPr>
              <w:t xml:space="preserve">22.11.2025</w:t>
            </w:r>
          </w:p>
        </w:tc>
        <w:tc>
          <w:tcPr/>
          <w:p w:rsidR="00000000" w:rsidDel="00000000" w:rsidP="00000000" w:rsidRDefault="00000000" w:rsidRPr="00000000" w14:paraId="0000005D">
            <w:pPr>
              <w:jc w:val="both"/>
              <w:rPr>
                <w:rFonts w:ascii="Arial" w:cs="Arial" w:eastAsia="Arial" w:hAnsi="Arial"/>
              </w:rPr>
            </w:pPr>
            <w:r w:rsidDel="00000000" w:rsidR="00000000" w:rsidRPr="00000000">
              <w:rPr>
                <w:rFonts w:ascii="Arial" w:cs="Arial" w:eastAsia="Arial" w:hAnsi="Arial"/>
                <w:rtl w:val="0"/>
              </w:rPr>
              <w:t xml:space="preserve">Punkt 8. Geschrieben</w:t>
            </w:r>
          </w:p>
        </w:tc>
        <w:tc>
          <w:tcPr/>
          <w:p w:rsidR="00000000" w:rsidDel="00000000" w:rsidP="00000000" w:rsidRDefault="00000000" w:rsidRPr="00000000" w14:paraId="0000005E">
            <w:pPr>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268" w:hRule="atLeast"/>
          <w:tblHeader w:val="0"/>
        </w:trPr>
        <w:tc>
          <w:tcPr/>
          <w:p w:rsidR="00000000" w:rsidDel="00000000" w:rsidP="00000000" w:rsidRDefault="00000000" w:rsidRPr="00000000" w14:paraId="0000005F">
            <w:pPr>
              <w:jc w:val="both"/>
              <w:rPr>
                <w:rFonts w:ascii="Arial" w:cs="Arial" w:eastAsia="Arial" w:hAnsi="Arial"/>
              </w:rPr>
            </w:pPr>
            <w:r w:rsidDel="00000000" w:rsidR="00000000" w:rsidRPr="00000000">
              <w:rPr>
                <w:rFonts w:ascii="Arial" w:cs="Arial" w:eastAsia="Arial" w:hAnsi="Arial"/>
                <w:rtl w:val="0"/>
              </w:rPr>
              <w:t xml:space="preserve">Damien Dirrigl</w:t>
            </w:r>
          </w:p>
        </w:tc>
        <w:tc>
          <w:tcPr/>
          <w:p w:rsidR="00000000" w:rsidDel="00000000" w:rsidP="00000000" w:rsidRDefault="00000000" w:rsidRPr="00000000" w14:paraId="00000060">
            <w:pPr>
              <w:jc w:val="both"/>
              <w:rPr>
                <w:rFonts w:ascii="Arial" w:cs="Arial" w:eastAsia="Arial" w:hAnsi="Arial"/>
              </w:rPr>
            </w:pPr>
            <w:r w:rsidDel="00000000" w:rsidR="00000000" w:rsidRPr="00000000">
              <w:rPr>
                <w:rFonts w:ascii="Arial" w:cs="Arial" w:eastAsia="Arial" w:hAnsi="Arial"/>
                <w:rtl w:val="0"/>
              </w:rPr>
              <w:t xml:space="preserve">1.3</w:t>
            </w:r>
          </w:p>
        </w:tc>
        <w:tc>
          <w:tcPr/>
          <w:p w:rsidR="00000000" w:rsidDel="00000000" w:rsidP="00000000" w:rsidRDefault="00000000" w:rsidRPr="00000000" w14:paraId="00000061">
            <w:pPr>
              <w:jc w:val="both"/>
              <w:rPr>
                <w:rFonts w:ascii="Arial" w:cs="Arial" w:eastAsia="Arial" w:hAnsi="Arial"/>
              </w:rPr>
            </w:pPr>
            <w:r w:rsidDel="00000000" w:rsidR="00000000" w:rsidRPr="00000000">
              <w:rPr>
                <w:rFonts w:ascii="Arial" w:cs="Arial" w:eastAsia="Arial" w:hAnsi="Arial"/>
                <w:rtl w:val="0"/>
              </w:rPr>
              <w:t xml:space="preserve">25.02.2026</w:t>
            </w:r>
          </w:p>
        </w:tc>
        <w:tc>
          <w:tcPr/>
          <w:p w:rsidR="00000000" w:rsidDel="00000000" w:rsidP="00000000" w:rsidRDefault="00000000" w:rsidRPr="00000000" w14:paraId="00000062">
            <w:pPr>
              <w:jc w:val="both"/>
              <w:rPr>
                <w:rFonts w:ascii="Arial" w:cs="Arial" w:eastAsia="Arial" w:hAnsi="Arial"/>
              </w:rPr>
            </w:pPr>
            <w:r w:rsidDel="00000000" w:rsidR="00000000" w:rsidRPr="00000000">
              <w:rPr>
                <w:rFonts w:ascii="Arial" w:cs="Arial" w:eastAsia="Arial" w:hAnsi="Arial"/>
                <w:rtl w:val="0"/>
              </w:rPr>
              <w:t xml:space="preserve">Punkt 5. Geschrieben</w:t>
            </w:r>
          </w:p>
        </w:tc>
        <w:tc>
          <w:tcPr/>
          <w:p w:rsidR="00000000" w:rsidDel="00000000" w:rsidP="00000000" w:rsidRDefault="00000000" w:rsidRPr="00000000" w14:paraId="00000063">
            <w:pPr>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268" w:hRule="atLeast"/>
          <w:tblHeader w:val="0"/>
        </w:trPr>
        <w:tc>
          <w:tcPr/>
          <w:p w:rsidR="00000000" w:rsidDel="00000000" w:rsidP="00000000" w:rsidRDefault="00000000" w:rsidRPr="00000000" w14:paraId="00000064">
            <w:pPr>
              <w:jc w:val="both"/>
              <w:rPr>
                <w:rFonts w:ascii="Arial" w:cs="Arial" w:eastAsia="Arial" w:hAnsi="Arial"/>
              </w:rPr>
            </w:pPr>
            <w:r w:rsidDel="00000000" w:rsidR="00000000" w:rsidRPr="00000000">
              <w:rPr>
                <w:rFonts w:ascii="Arial" w:cs="Arial" w:eastAsia="Arial" w:hAnsi="Arial"/>
                <w:rtl w:val="0"/>
              </w:rPr>
              <w:t xml:space="preserve">Damien Dirrigl</w:t>
            </w:r>
          </w:p>
        </w:tc>
        <w:tc>
          <w:tcPr/>
          <w:p w:rsidR="00000000" w:rsidDel="00000000" w:rsidP="00000000" w:rsidRDefault="00000000" w:rsidRPr="00000000" w14:paraId="00000065">
            <w:pPr>
              <w:jc w:val="both"/>
              <w:rPr>
                <w:rFonts w:ascii="Arial" w:cs="Arial" w:eastAsia="Arial" w:hAnsi="Arial"/>
              </w:rPr>
            </w:pPr>
            <w:r w:rsidDel="00000000" w:rsidR="00000000" w:rsidRPr="00000000">
              <w:rPr>
                <w:rFonts w:ascii="Arial" w:cs="Arial" w:eastAsia="Arial" w:hAnsi="Arial"/>
                <w:rtl w:val="0"/>
              </w:rPr>
              <w:t xml:space="preserve">1.4</w:t>
            </w:r>
          </w:p>
        </w:tc>
        <w:tc>
          <w:tcPr/>
          <w:p w:rsidR="00000000" w:rsidDel="00000000" w:rsidP="00000000" w:rsidRDefault="00000000" w:rsidRPr="00000000" w14:paraId="00000066">
            <w:pPr>
              <w:jc w:val="both"/>
              <w:rPr>
                <w:rFonts w:ascii="Arial" w:cs="Arial" w:eastAsia="Arial" w:hAnsi="Arial"/>
              </w:rPr>
            </w:pPr>
            <w:r w:rsidDel="00000000" w:rsidR="00000000" w:rsidRPr="00000000">
              <w:rPr>
                <w:rFonts w:ascii="Arial" w:cs="Arial" w:eastAsia="Arial" w:hAnsi="Arial"/>
                <w:rtl w:val="0"/>
              </w:rPr>
              <w:t xml:space="preserve">27.02.2026</w:t>
            </w:r>
          </w:p>
        </w:tc>
        <w:tc>
          <w:tcPr/>
          <w:p w:rsidR="00000000" w:rsidDel="00000000" w:rsidP="00000000" w:rsidRDefault="00000000" w:rsidRPr="00000000" w14:paraId="00000067">
            <w:pPr>
              <w:jc w:val="both"/>
              <w:rPr>
                <w:rFonts w:ascii="Arial" w:cs="Arial" w:eastAsia="Arial" w:hAnsi="Arial"/>
              </w:rPr>
            </w:pPr>
            <w:r w:rsidDel="00000000" w:rsidR="00000000" w:rsidRPr="00000000">
              <w:rPr>
                <w:rFonts w:ascii="Arial" w:cs="Arial" w:eastAsia="Arial" w:hAnsi="Arial"/>
                <w:rtl w:val="0"/>
              </w:rPr>
              <w:t xml:space="preserve">Verbesserungen</w:t>
            </w:r>
          </w:p>
        </w:tc>
        <w:tc>
          <w:tcPr/>
          <w:p w:rsidR="00000000" w:rsidDel="00000000" w:rsidP="00000000" w:rsidRDefault="00000000" w:rsidRPr="00000000" w14:paraId="00000068">
            <w:pPr>
              <w:jc w:val="both"/>
              <w:rPr>
                <w:rFonts w:ascii="Arial" w:cs="Arial" w:eastAsia="Arial" w:hAnsi="Arial"/>
              </w:rPr>
            </w:pPr>
            <w:r w:rsidDel="00000000" w:rsidR="00000000" w:rsidRPr="00000000">
              <w:rPr>
                <w:rFonts w:ascii="Arial" w:cs="Arial" w:eastAsia="Arial" w:hAnsi="Arial"/>
                <w:rtl w:val="0"/>
              </w:rPr>
              <w:t xml:space="preserve">- </w:t>
            </w:r>
          </w:p>
        </w:tc>
      </w:tr>
    </w:tbl>
    <w:p w:rsidR="00000000" w:rsidDel="00000000" w:rsidP="00000000" w:rsidRDefault="00000000" w:rsidRPr="00000000" w14:paraId="00000069">
      <w:pPr>
        <w:jc w:val="both"/>
        <w:rPr>
          <w:b w:val="1"/>
          <w:bCs w:val="1"/>
        </w:rPr>
      </w:pPr>
      <w:r w:rsidDel="00000000" w:rsidR="00000000" w:rsidRPr="00000000">
        <w:rPr>
          <w:rtl w:val="0"/>
        </w:rPr>
      </w:r>
    </w:p>
    <w:p w:rsidR="00000000" w:rsidDel="00000000" w:rsidP="00000000" w:rsidRDefault="00000000" w:rsidRPr="00000000" w14:paraId="0000006A">
      <w:pPr>
        <w:spacing w:after="0" w:lineRule="auto"/>
        <w:jc w:val="both"/>
        <w:rPr>
          <w:b w:val="1"/>
          <w:bCs w:val="1"/>
        </w:rPr>
      </w:pPr>
      <w:r w:rsidDel="00000000" w:rsidR="00000000" w:rsidRPr="00000000">
        <w:rPr>
          <w:b w:val="1"/>
          <w:bCs w:val="1"/>
          <w:rtl w:val="0"/>
        </w:rPr>
        <w:t xml:space="preserve">Referenzierte Dokumente</w:t>
      </w:r>
    </w:p>
    <w:tbl>
      <w:tblPr>
        <w:tblStyle w:val="Table4"/>
        <w:tblW w:w="96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2931"/>
        <w:gridCol w:w="1969"/>
        <w:gridCol w:w="1833"/>
        <w:tblGridChange w:id="0">
          <w:tblGrid>
            <w:gridCol w:w="2895"/>
            <w:gridCol w:w="2931"/>
            <w:gridCol w:w="1969"/>
            <w:gridCol w:w="1833"/>
          </w:tblGrid>
        </w:tblGridChange>
      </w:tblGrid>
      <w:tr>
        <w:trPr>
          <w:cantSplit w:val="0"/>
          <w:tblHeader w:val="0"/>
        </w:trPr>
        <w:tc>
          <w:tcPr/>
          <w:p w:rsidR="00000000" w:rsidDel="00000000" w:rsidP="00000000" w:rsidRDefault="00000000" w:rsidRPr="00000000" w14:paraId="0000006B">
            <w:pPr>
              <w:jc w:val="both"/>
              <w:rPr>
                <w:rFonts w:ascii="Arial" w:cs="Arial" w:eastAsia="Arial" w:hAnsi="Arial"/>
              </w:rPr>
            </w:pPr>
            <w:r w:rsidDel="00000000" w:rsidR="00000000" w:rsidRPr="00000000">
              <w:rPr>
                <w:rFonts w:ascii="Arial" w:cs="Arial" w:eastAsia="Arial" w:hAnsi="Arial"/>
                <w:rtl w:val="0"/>
              </w:rPr>
              <w:t xml:space="preserve">Dokumentenname</w:t>
            </w:r>
          </w:p>
        </w:tc>
        <w:tc>
          <w:tcPr/>
          <w:p w:rsidR="00000000" w:rsidDel="00000000" w:rsidP="00000000" w:rsidRDefault="00000000" w:rsidRPr="00000000" w14:paraId="0000006C">
            <w:pPr>
              <w:jc w:val="both"/>
              <w:rPr>
                <w:rFonts w:ascii="Arial" w:cs="Arial" w:eastAsia="Arial" w:hAnsi="Arial"/>
              </w:rPr>
            </w:pPr>
            <w:r w:rsidDel="00000000" w:rsidR="00000000" w:rsidRPr="00000000">
              <w:rPr>
                <w:rFonts w:ascii="Arial" w:cs="Arial" w:eastAsia="Arial" w:hAnsi="Arial"/>
                <w:rtl w:val="0"/>
              </w:rPr>
              <w:t xml:space="preserve">Verfasser</w:t>
            </w:r>
          </w:p>
        </w:tc>
        <w:tc>
          <w:tcPr/>
          <w:p w:rsidR="00000000" w:rsidDel="00000000" w:rsidP="00000000" w:rsidRDefault="00000000" w:rsidRPr="00000000" w14:paraId="0000006D">
            <w:pPr>
              <w:jc w:val="both"/>
              <w:rPr>
                <w:rFonts w:ascii="Arial" w:cs="Arial" w:eastAsia="Arial" w:hAnsi="Arial"/>
              </w:rPr>
            </w:pPr>
            <w:r w:rsidDel="00000000" w:rsidR="00000000" w:rsidRPr="00000000">
              <w:rPr>
                <w:rFonts w:ascii="Arial" w:cs="Arial" w:eastAsia="Arial" w:hAnsi="Arial"/>
                <w:rtl w:val="0"/>
              </w:rPr>
              <w:t xml:space="preserve">Bereitgestellt am</w:t>
            </w:r>
          </w:p>
        </w:tc>
        <w:tc>
          <w:tcPr/>
          <w:p w:rsidR="00000000" w:rsidDel="00000000" w:rsidP="00000000" w:rsidRDefault="00000000" w:rsidRPr="00000000" w14:paraId="0000006E">
            <w:pPr>
              <w:jc w:val="both"/>
              <w:rPr>
                <w:rFonts w:ascii="Arial" w:cs="Arial" w:eastAsia="Arial" w:hAnsi="Arial"/>
              </w:rPr>
            </w:pPr>
            <w:r w:rsidDel="00000000" w:rsidR="00000000" w:rsidRPr="00000000">
              <w:rPr>
                <w:rFonts w:ascii="Arial" w:cs="Arial" w:eastAsia="Arial" w:hAnsi="Arial"/>
                <w:rtl w:val="0"/>
              </w:rPr>
              <w:t xml:space="preserve">Status</w:t>
            </w:r>
          </w:p>
        </w:tc>
      </w:tr>
      <w:tr>
        <w:trPr>
          <w:cantSplit w:val="0"/>
          <w:tblHeader w:val="0"/>
        </w:trPr>
        <w:tc>
          <w:tcPr/>
          <w:p w:rsidR="00000000" w:rsidDel="00000000" w:rsidP="00000000" w:rsidRDefault="00000000" w:rsidRPr="00000000" w14:paraId="0000006F">
            <w:pPr>
              <w:jc w:val="both"/>
              <w:rPr>
                <w:rFonts w:ascii="Arial" w:cs="Arial" w:eastAsia="Arial" w:hAnsi="Arial"/>
              </w:rPr>
            </w:pPr>
            <w:r w:rsidDel="00000000" w:rsidR="00000000" w:rsidRPr="00000000">
              <w:rPr>
                <w:rFonts w:ascii="Arial" w:cs="Arial" w:eastAsia="Arial" w:hAnsi="Arial"/>
                <w:rtl w:val="0"/>
              </w:rPr>
              <w:t xml:space="preserve">01_Lastenheft.pdf</w:t>
            </w:r>
          </w:p>
        </w:tc>
        <w:tc>
          <w:tcPr/>
          <w:p w:rsidR="00000000" w:rsidDel="00000000" w:rsidP="00000000" w:rsidRDefault="00000000" w:rsidRPr="00000000" w14:paraId="00000070">
            <w:pPr>
              <w:jc w:val="both"/>
              <w:rPr>
                <w:rFonts w:ascii="Arial" w:cs="Arial" w:eastAsia="Arial" w:hAnsi="Arial"/>
              </w:rPr>
            </w:pPr>
            <w:r w:rsidDel="00000000" w:rsidR="00000000" w:rsidRPr="00000000">
              <w:rPr>
                <w:rFonts w:ascii="Arial" w:cs="Arial" w:eastAsia="Arial" w:hAnsi="Arial"/>
                <w:rtl w:val="0"/>
              </w:rPr>
              <w:t xml:space="preserve">Städtische Berufsschule III Regensburg</w:t>
            </w:r>
          </w:p>
        </w:tc>
        <w:tc>
          <w:tcPr/>
          <w:p w:rsidR="00000000" w:rsidDel="00000000" w:rsidP="00000000" w:rsidRDefault="00000000" w:rsidRPr="00000000" w14:paraId="00000071">
            <w:pPr>
              <w:jc w:val="both"/>
              <w:rPr>
                <w:rFonts w:ascii="Arial" w:cs="Arial" w:eastAsia="Arial" w:hAnsi="Arial"/>
              </w:rPr>
            </w:pPr>
            <w:r w:rsidDel="00000000" w:rsidR="00000000" w:rsidRPr="00000000">
              <w:rPr>
                <w:rFonts w:ascii="Arial" w:cs="Arial" w:eastAsia="Arial" w:hAnsi="Arial"/>
                <w:rtl w:val="0"/>
              </w:rPr>
              <w:t xml:space="preserve">29.09.2025</w:t>
            </w:r>
          </w:p>
        </w:tc>
        <w:tc>
          <w:tcPr/>
          <w:p w:rsidR="00000000" w:rsidDel="00000000" w:rsidP="00000000" w:rsidRDefault="00000000" w:rsidRPr="00000000" w14:paraId="00000072">
            <w:pPr>
              <w:jc w:val="both"/>
              <w:rPr>
                <w:rFonts w:ascii="Arial" w:cs="Arial" w:eastAsia="Arial" w:hAnsi="Arial"/>
              </w:rPr>
            </w:pPr>
            <w:r w:rsidDel="00000000" w:rsidR="00000000" w:rsidRPr="00000000">
              <w:rPr>
                <w:rFonts w:ascii="Arial" w:cs="Arial" w:eastAsia="Arial" w:hAnsi="Arial"/>
                <w:rtl w:val="0"/>
              </w:rPr>
              <w:t xml:space="preserve">Abgeschlossen</w:t>
            </w:r>
          </w:p>
        </w:tc>
      </w:tr>
      <w:tr>
        <w:trPr>
          <w:cantSplit w:val="0"/>
          <w:tblHeader w:val="0"/>
        </w:trPr>
        <w:tc>
          <w:tcPr/>
          <w:p w:rsidR="00000000" w:rsidDel="00000000" w:rsidP="00000000" w:rsidRDefault="00000000" w:rsidRPr="00000000" w14:paraId="00000073">
            <w:pPr>
              <w:jc w:val="both"/>
              <w:rPr>
                <w:rFonts w:ascii="Arial" w:cs="Arial" w:eastAsia="Arial" w:hAnsi="Arial"/>
              </w:rPr>
            </w:pPr>
            <w:r w:rsidDel="00000000" w:rsidR="00000000" w:rsidRPr="00000000">
              <w:rPr>
                <w:rFonts w:ascii="Arial" w:cs="Arial" w:eastAsia="Arial" w:hAnsi="Arial"/>
                <w:rtl w:val="0"/>
              </w:rPr>
              <w:t xml:space="preserve">Pflichtenheft_Gruppe_7.pdf</w:t>
            </w:r>
          </w:p>
        </w:tc>
        <w:tc>
          <w:tcPr/>
          <w:p w:rsidR="00000000" w:rsidDel="00000000" w:rsidP="00000000" w:rsidRDefault="00000000" w:rsidRPr="00000000" w14:paraId="00000074">
            <w:pPr>
              <w:jc w:val="both"/>
              <w:rPr>
                <w:rFonts w:ascii="Arial" w:cs="Arial" w:eastAsia="Arial" w:hAnsi="Arial"/>
              </w:rPr>
            </w:pPr>
            <w:r w:rsidDel="00000000" w:rsidR="00000000" w:rsidRPr="00000000">
              <w:rPr>
                <w:rFonts w:ascii="Arial" w:cs="Arial" w:eastAsia="Arial" w:hAnsi="Arial"/>
                <w:rtl w:val="0"/>
              </w:rPr>
              <w:t xml:space="preserve">Gruppe 7</w:t>
            </w:r>
          </w:p>
        </w:tc>
        <w:tc>
          <w:tcPr/>
          <w:p w:rsidR="00000000" w:rsidDel="00000000" w:rsidP="00000000" w:rsidRDefault="00000000" w:rsidRPr="00000000" w14:paraId="00000075">
            <w:pPr>
              <w:jc w:val="both"/>
              <w:rPr>
                <w:rFonts w:ascii="Arial" w:cs="Arial" w:eastAsia="Arial" w:hAnsi="Arial"/>
              </w:rPr>
            </w:pPr>
            <w:r w:rsidDel="00000000" w:rsidR="00000000" w:rsidRPr="00000000">
              <w:rPr>
                <w:rFonts w:ascii="Arial" w:cs="Arial" w:eastAsia="Arial" w:hAnsi="Arial"/>
                <w:rtl w:val="0"/>
              </w:rPr>
              <w:t xml:space="preserve">09.11.2025</w:t>
            </w:r>
          </w:p>
        </w:tc>
        <w:tc>
          <w:tcPr/>
          <w:p w:rsidR="00000000" w:rsidDel="00000000" w:rsidP="00000000" w:rsidRDefault="00000000" w:rsidRPr="00000000" w14:paraId="00000076">
            <w:pPr>
              <w:jc w:val="both"/>
              <w:rPr>
                <w:rFonts w:ascii="Arial" w:cs="Arial" w:eastAsia="Arial" w:hAnsi="Arial"/>
              </w:rPr>
            </w:pPr>
            <w:r w:rsidDel="00000000" w:rsidR="00000000" w:rsidRPr="00000000">
              <w:rPr>
                <w:rFonts w:ascii="Arial" w:cs="Arial" w:eastAsia="Arial" w:hAnsi="Arial"/>
                <w:rtl w:val="0"/>
              </w:rPr>
              <w:t xml:space="preserve">Abgeschlossen</w:t>
            </w:r>
          </w:p>
        </w:tc>
      </w:tr>
      <w:tr>
        <w:trPr>
          <w:cantSplit w:val="0"/>
          <w:tblHeader w:val="0"/>
        </w:trPr>
        <w:tc>
          <w:tcPr/>
          <w:p w:rsidR="00000000" w:rsidDel="00000000" w:rsidP="00000000" w:rsidRDefault="00000000" w:rsidRPr="00000000" w14:paraId="00000077">
            <w:pPr>
              <w:jc w:val="both"/>
              <w:rPr>
                <w:rFonts w:ascii="Arial" w:cs="Arial" w:eastAsia="Arial" w:hAnsi="Arial"/>
              </w:rPr>
            </w:pPr>
            <w:r w:rsidDel="00000000" w:rsidR="00000000" w:rsidRPr="00000000">
              <w:rPr>
                <w:rFonts w:ascii="Arial" w:cs="Arial" w:eastAsia="Arial" w:hAnsi="Arial"/>
                <w:rtl w:val="0"/>
              </w:rPr>
              <w:t xml:space="preserve">Angebot_EvalPro.pdf</w:t>
            </w:r>
          </w:p>
        </w:tc>
        <w:tc>
          <w:tcPr/>
          <w:p w:rsidR="00000000" w:rsidDel="00000000" w:rsidP="00000000" w:rsidRDefault="00000000" w:rsidRPr="00000000" w14:paraId="00000078">
            <w:pPr>
              <w:jc w:val="both"/>
              <w:rPr>
                <w:rFonts w:ascii="Arial" w:cs="Arial" w:eastAsia="Arial" w:hAnsi="Arial"/>
              </w:rPr>
            </w:pPr>
            <w:r w:rsidDel="00000000" w:rsidR="00000000" w:rsidRPr="00000000">
              <w:rPr>
                <w:rFonts w:ascii="Arial" w:cs="Arial" w:eastAsia="Arial" w:hAnsi="Arial"/>
                <w:rtl w:val="0"/>
              </w:rPr>
              <w:t xml:space="preserve">Gruppe 7</w:t>
            </w:r>
          </w:p>
        </w:tc>
        <w:tc>
          <w:tcPr/>
          <w:p w:rsidR="00000000" w:rsidDel="00000000" w:rsidP="00000000" w:rsidRDefault="00000000" w:rsidRPr="00000000" w14:paraId="00000079">
            <w:pPr>
              <w:jc w:val="both"/>
              <w:rPr>
                <w:rFonts w:ascii="Arial" w:cs="Arial" w:eastAsia="Arial" w:hAnsi="Arial"/>
              </w:rPr>
            </w:pPr>
            <w:r w:rsidDel="00000000" w:rsidR="00000000" w:rsidRPr="00000000">
              <w:rPr>
                <w:rFonts w:ascii="Arial" w:cs="Arial" w:eastAsia="Arial" w:hAnsi="Arial"/>
                <w:rtl w:val="0"/>
              </w:rPr>
              <w:t xml:space="preserve">09.11.2025</w:t>
            </w:r>
          </w:p>
        </w:tc>
        <w:tc>
          <w:tcPr/>
          <w:p w:rsidR="00000000" w:rsidDel="00000000" w:rsidP="00000000" w:rsidRDefault="00000000" w:rsidRPr="00000000" w14:paraId="0000007A">
            <w:pPr>
              <w:jc w:val="both"/>
              <w:rPr>
                <w:rFonts w:ascii="Arial" w:cs="Arial" w:eastAsia="Arial" w:hAnsi="Arial"/>
              </w:rPr>
            </w:pPr>
            <w:r w:rsidDel="00000000" w:rsidR="00000000" w:rsidRPr="00000000">
              <w:rPr>
                <w:rFonts w:ascii="Arial" w:cs="Arial" w:eastAsia="Arial" w:hAnsi="Arial"/>
                <w:rtl w:val="0"/>
              </w:rPr>
              <w:t xml:space="preserve">Abgeschlossen</w:t>
            </w:r>
          </w:p>
        </w:tc>
      </w:tr>
    </w:tbl>
    <w:p w:rsidR="00000000" w:rsidDel="00000000" w:rsidP="00000000" w:rsidRDefault="00000000" w:rsidRPr="00000000" w14:paraId="0000007B">
      <w:pPr>
        <w:jc w:val="both"/>
        <w:rPr/>
      </w:pPr>
      <w:r w:rsidDel="00000000" w:rsidR="00000000" w:rsidRPr="00000000">
        <w:rPr>
          <w:rtl w:val="0"/>
        </w:rPr>
      </w:r>
    </w:p>
    <w:p w:rsidR="00000000" w:rsidDel="00000000" w:rsidP="00000000" w:rsidRDefault="00000000" w:rsidRPr="00000000" w14:paraId="0000007C">
      <w:pPr>
        <w:tabs>
          <w:tab w:val="left" w:leader="none" w:pos="1104"/>
        </w:tabs>
        <w:spacing w:line="360" w:lineRule="auto"/>
        <w:jc w:val="both"/>
        <w:rPr>
          <w:sz w:val="24"/>
          <w:szCs w:val="24"/>
        </w:rPr>
      </w:pPr>
      <w:r w:rsidDel="00000000" w:rsidR="00000000" w:rsidRPr="00000000">
        <w:rPr>
          <w:rtl w:val="0"/>
        </w:rPr>
      </w:r>
    </w:p>
    <w:p w:rsidR="00000000" w:rsidDel="00000000" w:rsidP="00000000" w:rsidRDefault="00000000" w:rsidRPr="00000000" w14:paraId="0000007D">
      <w:pPr>
        <w:spacing w:line="360" w:lineRule="auto"/>
        <w:jc w:val="both"/>
        <w:rPr>
          <w:sz w:val="24"/>
          <w:szCs w:val="24"/>
        </w:rPr>
        <w:sectPr>
          <w:footerReference r:id="rId9" w:type="first"/>
          <w:type w:val="nextPage"/>
          <w:pgSz w:h="16838" w:w="11906" w:orient="portrait"/>
          <w:pgMar w:bottom="1134" w:top="1418" w:left="1134" w:right="1134" w:header="709" w:footer="709"/>
          <w:titlePg w:val="1"/>
        </w:sectPr>
      </w:pPr>
      <w:r w:rsidDel="00000000" w:rsidR="00000000" w:rsidRPr="00000000">
        <w:rPr>
          <w:rtl w:val="0"/>
        </w:rPr>
      </w:r>
    </w:p>
    <w:p w:rsidR="00000000" w:rsidDel="00000000" w:rsidP="00000000" w:rsidRDefault="00000000" w:rsidRPr="00000000" w14:paraId="0000007E">
      <w:pPr>
        <w:pStyle w:val="Heading1"/>
        <w:numPr>
          <w:ilvl w:val="0"/>
          <w:numId w:val="1"/>
        </w:numPr>
        <w:spacing w:line="360" w:lineRule="auto"/>
        <w:ind w:left="720" w:hanging="360"/>
        <w:jc w:val="both"/>
        <w:rPr/>
      </w:pPr>
      <w:bookmarkStart w:colFirst="0" w:colLast="0" w:name="_jy7gscoekken" w:id="1"/>
      <w:bookmarkEnd w:id="1"/>
      <w:r w:rsidDel="00000000" w:rsidR="00000000" w:rsidRPr="00000000">
        <w:rPr>
          <w:rtl w:val="0"/>
        </w:rPr>
        <w:t xml:space="preserve">Abkürzungsverzeichnis</w:t>
      </w:r>
    </w:p>
    <w:p w:rsidR="00000000" w:rsidDel="00000000" w:rsidP="00000000" w:rsidRDefault="00000000" w:rsidRPr="00000000" w14:paraId="0000007F">
      <w:pPr>
        <w:jc w:val="both"/>
        <w:rPr/>
        <w:sectPr>
          <w:footerReference r:id="rId10" w:type="first"/>
          <w:type w:val="nextPage"/>
          <w:pgSz w:h="16838" w:w="11906" w:orient="portrait"/>
          <w:pgMar w:bottom="1134" w:top="1418" w:left="1134" w:right="1134" w:header="709" w:footer="709"/>
          <w:titlePg w:val="1"/>
        </w:sectPr>
      </w:pPr>
      <w:r w:rsidDel="00000000" w:rsidR="00000000" w:rsidRPr="00000000">
        <w:rPr>
          <w:rtl w:val="0"/>
        </w:rPr>
        <w:tab/>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.Net</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kostenlose und Open-Source-Software-Entwicklungsplattform von Microsoft zum Erstellen von Desktop-, Web- und mobilen Anwendungen</w:t>
        <w:tab/>
        <w:t xml:space="preserve">5</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Application Programming Interface</w:t>
        <w:tab/>
        <w:t xml:space="preserve">5</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ASP.NET Core Frameworks</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modulares Open-Source-Webanwendungs-Framework</w:t>
        <w:tab/>
        <w:t xml:space="preserve">12</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Asp.Net Core MVC</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ist ein Framework, das Entwickler verwenden, um Webanwendungen und APIs nach dem Model-View-Controller (MVC)-Entwurfsmuster zu erstellen</w:t>
        <w:tab/>
        <w:t xml:space="preserve">12</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DevTools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Development Tools</w:t>
        <w:tab/>
        <w:t xml:space="preserve">5</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DSGVO</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Datenschutzgrundverordnung</w:t>
        <w:tab/>
        <w:t xml:space="preserve">4</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GB</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Gigabyte</w:t>
        <w:tab/>
        <w:t xml:space="preserve">5</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ist eine freie Software zur verteilten Versionsverwaltung von Dateien, die durch Linus Torvalds initiiert wurde</w:t>
        <w:tab/>
        <w:t xml:space="preserve">5</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GUI</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Graphical User Interface</w:t>
        <w:tab/>
        <w:t xml:space="preserve">5, 7, 12</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html</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Hypertext Markup Language</w:t>
        <w:tab/>
        <w:t xml:space="preserve">5</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IHK</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Industrie und Handelskammer</w:t>
        <w:tab/>
        <w:t xml:space="preserve">4, 5, 8, 9, 10</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JSON</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JavaScript Object Notation (leichtgewichtiges, textbasiertes Datenformat zum einfachen Austausch von Daten zwischen Systemen)</w:t>
        <w:tab/>
        <w:t xml:space="preserve">11</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Personentage</w:t>
        <w:tab/>
        <w:t xml:space="preserve">13</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RAM</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Random-Access Memory</w:t>
        <w:tab/>
        <w:t xml:space="preserve">5</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System.Text.Json-Bibliothek</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ist eine in .NET integrierte, hochperformante und speicherschonende Bibliothek für die Serialisierung und Deserialisierung von JSON-Daten</w:t>
        <w:tab/>
        <w:t xml:space="preserve">12</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UTF-8</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sectPr>
          <w:type w:val="continuous"/>
          <w:pgSz w:h="16838" w:w="11906" w:orient="portrait"/>
          <w:pgMar w:bottom="1134" w:top="1418" w:left="1134" w:right="1134" w:header="709" w:footer="709"/>
          <w:titlePg w:val="1"/>
        </w:sect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Unicode Transformation Format – 8 Bits</w:t>
        <w:tab/>
        <w:t xml:space="preserve">12</w:t>
      </w:r>
    </w:p>
    <w:p w:rsidR="00000000" w:rsidDel="00000000" w:rsidP="00000000" w:rsidRDefault="00000000" w:rsidRPr="00000000" w14:paraId="000000A0">
      <w:pPr>
        <w:jc w:val="both"/>
        <w:rPr/>
        <w:sectPr>
          <w:type w:val="continuous"/>
          <w:pgSz w:h="16838" w:w="11906" w:orient="portrait"/>
          <w:pgMar w:bottom="1134" w:top="1418" w:left="1134" w:right="1134" w:header="709" w:footer="709"/>
          <w:titlePg w:val="1"/>
        </w:sectPr>
      </w:pPr>
      <w:r w:rsidDel="00000000" w:rsidR="00000000" w:rsidRPr="00000000">
        <w:rPr>
          <w:rtl w:val="0"/>
        </w:rPr>
      </w:r>
    </w:p>
    <w:p w:rsidR="00000000" w:rsidDel="00000000" w:rsidP="00000000" w:rsidRDefault="00000000" w:rsidRPr="00000000" w14:paraId="000000A1">
      <w:pPr>
        <w:jc w:val="both"/>
        <w:rPr/>
      </w:pPr>
      <w:r w:rsidDel="00000000" w:rsidR="00000000" w:rsidRPr="00000000">
        <w:rPr>
          <w:rtl w:val="0"/>
        </w:rPr>
      </w:r>
    </w:p>
    <w:p w:rsidR="00000000" w:rsidDel="00000000" w:rsidP="00000000" w:rsidRDefault="00000000" w:rsidRPr="00000000" w14:paraId="000000A2">
      <w:pPr>
        <w:pStyle w:val="Heading1"/>
        <w:numPr>
          <w:ilvl w:val="0"/>
          <w:numId w:val="1"/>
        </w:numPr>
        <w:spacing w:line="360" w:lineRule="auto"/>
        <w:ind w:left="720" w:hanging="360"/>
        <w:jc w:val="both"/>
        <w:rPr/>
      </w:pPr>
      <w:bookmarkStart w:colFirst="0" w:colLast="0" w:name="_ul4pzknhy3yp" w:id="2"/>
      <w:bookmarkEnd w:id="2"/>
      <w:r w:rsidDel="00000000" w:rsidR="00000000" w:rsidRPr="00000000">
        <w:rPr>
          <w:rtl w:val="0"/>
        </w:rPr>
        <w:t xml:space="preserve">Einleitung</w:t>
      </w:r>
    </w:p>
    <w:p w:rsidR="00000000" w:rsidDel="00000000" w:rsidP="00000000" w:rsidRDefault="00000000" w:rsidRPr="00000000" w14:paraId="000000A3">
      <w:pPr>
        <w:pStyle w:val="Heading2"/>
        <w:numPr>
          <w:ilvl w:val="1"/>
          <w:numId w:val="4"/>
        </w:numPr>
        <w:ind w:left="1276" w:hanging="567"/>
        <w:jc w:val="both"/>
        <w:rPr/>
      </w:pPr>
      <w:bookmarkStart w:colFirst="0" w:colLast="0" w:name="_saq288yhj8c2" w:id="3"/>
      <w:bookmarkEnd w:id="3"/>
      <w:r w:rsidDel="00000000" w:rsidR="00000000" w:rsidRPr="00000000">
        <w:rPr>
          <w:rtl w:val="0"/>
        </w:rPr>
        <w:t xml:space="preserve">Situationsbeschreibung </w:t>
      </w:r>
    </w:p>
    <w:p w:rsidR="00000000" w:rsidDel="00000000" w:rsidP="00000000" w:rsidRDefault="00000000" w:rsidRPr="00000000" w14:paraId="000000A4">
      <w:pPr>
        <w:spacing w:line="360" w:lineRule="auto"/>
        <w:ind w:left="360" w:firstLine="0"/>
        <w:jc w:val="both"/>
        <w:rPr>
          <w:sz w:val="24"/>
          <w:szCs w:val="24"/>
        </w:rPr>
      </w:pPr>
      <w:r w:rsidDel="00000000" w:rsidR="00000000" w:rsidRPr="00000000">
        <w:rPr>
          <w:sz w:val="24"/>
          <w:szCs w:val="24"/>
          <w:rtl w:val="0"/>
        </w:rPr>
        <w:t xml:space="preserve">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 erfasst. Während der Bewertung führen die Mitglieder eigene Dokumentationen, meist in Form von Excel-Listen auf ihren Rechnern.</w:t>
      </w:r>
    </w:p>
    <w:p w:rsidR="00000000" w:rsidDel="00000000" w:rsidP="00000000" w:rsidRDefault="00000000" w:rsidRPr="00000000" w14:paraId="000000A5">
      <w:pPr>
        <w:spacing w:line="360" w:lineRule="auto"/>
        <w:jc w:val="both"/>
        <w:rPr>
          <w:sz w:val="24"/>
          <w:szCs w:val="24"/>
        </w:rPr>
      </w:pPr>
      <w:r w:rsidDel="00000000" w:rsidR="00000000" w:rsidRPr="00000000">
        <w:rPr>
          <w:rtl w:val="0"/>
        </w:rPr>
      </w:r>
    </w:p>
    <w:p w:rsidR="00000000" w:rsidDel="00000000" w:rsidP="00000000" w:rsidRDefault="00000000" w:rsidRPr="00000000" w14:paraId="000000A6">
      <w:pPr>
        <w:pStyle w:val="Heading2"/>
        <w:numPr>
          <w:ilvl w:val="1"/>
          <w:numId w:val="2"/>
        </w:numPr>
        <w:spacing w:line="360" w:lineRule="auto"/>
        <w:ind w:left="1276" w:hanging="567"/>
        <w:jc w:val="both"/>
        <w:rPr/>
      </w:pPr>
      <w:bookmarkStart w:colFirst="0" w:colLast="0" w:name="_2b1dl4kc0vkc" w:id="4"/>
      <w:bookmarkEnd w:id="4"/>
      <w:r w:rsidDel="00000000" w:rsidR="00000000" w:rsidRPr="00000000">
        <w:rPr>
          <w:rtl w:val="0"/>
        </w:rPr>
        <w:t xml:space="preserve">Ausgangssituation und Zielsetzung</w:t>
      </w:r>
    </w:p>
    <w:p w:rsidR="00000000" w:rsidDel="00000000" w:rsidP="00000000" w:rsidRDefault="00000000" w:rsidRPr="00000000" w14:paraId="000000A7">
      <w:pPr>
        <w:spacing w:line="360" w:lineRule="auto"/>
        <w:ind w:left="360" w:firstLine="0"/>
        <w:jc w:val="both"/>
        <w:rPr>
          <w:sz w:val="24"/>
          <w:szCs w:val="24"/>
        </w:rPr>
      </w:pPr>
      <w:r w:rsidDel="00000000" w:rsidR="00000000" w:rsidRPr="00000000">
        <w:rPr>
          <w:sz w:val="24"/>
          <w:szCs w:val="24"/>
          <w:rtl w:val="0"/>
        </w:rPr>
        <w:t xml:space="preserve">Ziel des Projekts ist die Entwicklung einer Anwendung, die den gesamten Bewertungs- und Genehmigungsprozess für die Prüfungskommission unterstützt. Alle Daten werden DSGVO-konform gespeichert, und die eingegebenen Bewertungen müssen automatisch in Gesamt- und Teilnoten nach Prüfungsordnung umgerechnet werden.</w:t>
      </w:r>
    </w:p>
    <w:p w:rsidR="00000000" w:rsidDel="00000000" w:rsidP="00000000" w:rsidRDefault="00000000" w:rsidRPr="00000000" w14:paraId="000000A8">
      <w:pPr>
        <w:pStyle w:val="Heading1"/>
        <w:numPr>
          <w:ilvl w:val="0"/>
          <w:numId w:val="3"/>
        </w:numPr>
        <w:spacing w:line="360" w:lineRule="auto"/>
        <w:ind w:left="720" w:hanging="360"/>
        <w:jc w:val="both"/>
        <w:rPr/>
      </w:pPr>
      <w:bookmarkStart w:colFirst="0" w:colLast="0" w:name="_n6e9vbe75yn6" w:id="5"/>
      <w:bookmarkEnd w:id="5"/>
      <w:r w:rsidDel="00000000" w:rsidR="00000000" w:rsidRPr="00000000">
        <w:rPr>
          <w:rtl w:val="0"/>
        </w:rPr>
        <w:t xml:space="preserve">Konzept</w:t>
      </w:r>
    </w:p>
    <w:p w:rsidR="00000000" w:rsidDel="00000000" w:rsidP="00000000" w:rsidRDefault="00000000" w:rsidRPr="00000000" w14:paraId="000000A9">
      <w:pPr>
        <w:pStyle w:val="Heading2"/>
        <w:numPr>
          <w:ilvl w:val="1"/>
          <w:numId w:val="3"/>
        </w:numPr>
        <w:spacing w:line="360" w:lineRule="auto"/>
        <w:ind w:left="1440" w:hanging="360"/>
        <w:jc w:val="both"/>
        <w:rPr/>
      </w:pPr>
      <w:bookmarkStart w:colFirst="0" w:colLast="0" w:name="_sk9872hocwbh" w:id="6"/>
      <w:bookmarkEnd w:id="6"/>
      <w:r w:rsidDel="00000000" w:rsidR="00000000" w:rsidRPr="00000000">
        <w:rPr>
          <w:rtl w:val="0"/>
        </w:rPr>
        <w:t xml:space="preserve"> Ziel des Anbieters</w:t>
      </w:r>
    </w:p>
    <w:p w:rsidR="00000000" w:rsidDel="00000000" w:rsidP="00000000" w:rsidRDefault="00000000" w:rsidRPr="00000000" w14:paraId="000000AA">
      <w:pPr>
        <w:spacing w:line="360" w:lineRule="auto"/>
        <w:ind w:left="360" w:firstLine="0"/>
        <w:jc w:val="both"/>
        <w:rPr>
          <w:sz w:val="24"/>
          <w:szCs w:val="24"/>
        </w:rPr>
      </w:pPr>
      <w:r w:rsidDel="00000000" w:rsidR="00000000" w:rsidRPr="00000000">
        <w:rPr>
          <w:sz w:val="24"/>
          <w:szCs w:val="24"/>
          <w:rtl w:val="0"/>
        </w:rPr>
        <w:t xml:space="preserve">Der Anbieter verfolgt das Ziel, eine benutzerfreundliche und rechtssichere Anwendung zu entwickeln, die den Bewertungsprozess der IHK-Prüfungskommission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rsidR="00000000" w:rsidDel="00000000" w:rsidP="00000000" w:rsidRDefault="00000000" w:rsidRPr="00000000" w14:paraId="000000AB">
      <w:pPr>
        <w:pStyle w:val="Heading2"/>
        <w:numPr>
          <w:ilvl w:val="1"/>
          <w:numId w:val="3"/>
        </w:numPr>
        <w:spacing w:line="360" w:lineRule="auto"/>
        <w:ind w:left="1440" w:hanging="360"/>
        <w:jc w:val="both"/>
        <w:rPr/>
      </w:pPr>
      <w:bookmarkStart w:colFirst="0" w:colLast="0" w:name="_r5o4hm6pl8r" w:id="7"/>
      <w:bookmarkEnd w:id="7"/>
      <w:r w:rsidDel="00000000" w:rsidR="00000000" w:rsidRPr="00000000">
        <w:rPr>
          <w:rtl w:val="0"/>
        </w:rPr>
        <w:t xml:space="preserve"> Ziel(e) und Nutzen des Anwenders</w:t>
      </w:r>
    </w:p>
    <w:p w:rsidR="00000000" w:rsidDel="00000000" w:rsidP="00000000" w:rsidRDefault="00000000" w:rsidRPr="00000000" w14:paraId="000000AC">
      <w:pPr>
        <w:spacing w:line="360" w:lineRule="auto"/>
        <w:ind w:left="360" w:firstLine="0"/>
        <w:jc w:val="both"/>
        <w:rPr>
          <w:sz w:val="24"/>
          <w:szCs w:val="24"/>
        </w:rPr>
      </w:pPr>
      <w:r w:rsidDel="00000000" w:rsidR="00000000" w:rsidRPr="00000000">
        <w:rPr>
          <w:sz w:val="24"/>
          <w:szCs w:val="24"/>
          <w:rtl w:val="0"/>
        </w:rPr>
        <w:t xml:space="preserve">Für die Mitglieder der Prüfungskommission soll die Anwendung den gesamten Prozess – von der Antragstellung bis zur Endbewertung – zentral abgebildet werden. Dadurch profitieren die Anwender von:</w:t>
      </w:r>
    </w:p>
    <w:p w:rsidR="00000000" w:rsidDel="00000000" w:rsidP="00000000" w:rsidRDefault="00000000" w:rsidRPr="00000000" w14:paraId="000000A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einer einheitlichen, klar strukturierten Oberfläche,</w:t>
      </w:r>
    </w:p>
    <w:p w:rsidR="00000000" w:rsidDel="00000000" w:rsidP="00000000" w:rsidRDefault="00000000" w:rsidRPr="00000000" w14:paraId="000000A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automatischer Berechnung von Teil- und Gesamtnoten nach Prüfungsordnung,</w:t>
      </w:r>
    </w:p>
    <w:p w:rsidR="00000000" w:rsidDel="00000000" w:rsidP="00000000" w:rsidRDefault="00000000" w:rsidRPr="00000000" w14:paraId="000000A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DSGVO-konformer Speicherung aller Daten,</w:t>
      </w:r>
    </w:p>
    <w:p w:rsidR="00000000" w:rsidDel="00000000" w:rsidP="00000000" w:rsidRDefault="00000000" w:rsidRPr="00000000" w14:paraId="000000B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reduziertem Verwaltungsaufwand durch Wegfall lokaler Excel-Listen,</w:t>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tl w:val="0"/>
        </w:rPr>
        <w:t xml:space="preserve">schnelleren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Zugriff auf relevante Informationen und Dokumentationen.</w:t>
      </w:r>
    </w:p>
    <w:p w:rsidR="00000000" w:rsidDel="00000000" w:rsidP="00000000" w:rsidRDefault="00000000" w:rsidRPr="00000000" w14:paraId="000000B2">
      <w:pPr>
        <w:pStyle w:val="Heading2"/>
        <w:numPr>
          <w:ilvl w:val="1"/>
          <w:numId w:val="3"/>
        </w:numPr>
        <w:spacing w:line="360" w:lineRule="auto"/>
        <w:ind w:left="1440" w:hanging="360"/>
        <w:jc w:val="both"/>
        <w:rPr/>
      </w:pPr>
      <w:bookmarkStart w:colFirst="0" w:colLast="0" w:name="_ct63dj7l4csj" w:id="8"/>
      <w:bookmarkEnd w:id="8"/>
      <w:r w:rsidDel="00000000" w:rsidR="00000000" w:rsidRPr="00000000">
        <w:rPr>
          <w:rtl w:val="0"/>
        </w:rPr>
        <w:t xml:space="preserve"> Zielgruppe(n)</w:t>
      </w:r>
    </w:p>
    <w:p w:rsidR="00000000" w:rsidDel="00000000" w:rsidP="00000000" w:rsidRDefault="00000000" w:rsidRPr="00000000" w14:paraId="000000B3">
      <w:pPr>
        <w:tabs>
          <w:tab w:val="left" w:leader="none" w:pos="5052"/>
        </w:tabs>
        <w:spacing w:line="360" w:lineRule="auto"/>
        <w:jc w:val="both"/>
        <w:rPr>
          <w:sz w:val="24"/>
          <w:szCs w:val="24"/>
        </w:rPr>
      </w:pPr>
      <w:r w:rsidDel="00000000" w:rsidR="00000000" w:rsidRPr="00000000">
        <w:rPr>
          <w:sz w:val="24"/>
          <w:szCs w:val="24"/>
          <w:rtl w:val="0"/>
        </w:rPr>
        <w:t xml:space="preserve">Die primäre Zielgruppe sind Mitglieder der IHK-Prüfungskommission, die den Bewertungsprozess für Fachinformatiker/-innen durchführen</w:t>
      </w:r>
    </w:p>
    <w:p w:rsidR="00000000" w:rsidDel="00000000" w:rsidP="00000000" w:rsidRDefault="00000000" w:rsidRPr="00000000" w14:paraId="000000B4">
      <w:pPr>
        <w:pStyle w:val="Heading1"/>
        <w:numPr>
          <w:ilvl w:val="0"/>
          <w:numId w:val="3"/>
        </w:numPr>
        <w:ind w:left="426" w:hanging="360"/>
        <w:jc w:val="both"/>
        <w:rPr/>
      </w:pPr>
      <w:bookmarkStart w:colFirst="0" w:colLast="0" w:name="_cxnb1hjdfy5d" w:id="9"/>
      <w:bookmarkEnd w:id="9"/>
      <w:r w:rsidDel="00000000" w:rsidR="00000000" w:rsidRPr="00000000">
        <w:rPr>
          <w:rtl w:val="0"/>
        </w:rPr>
        <w:t xml:space="preserve">Anforderungen an das Zielsystem</w:t>
      </w:r>
    </w:p>
    <w:p w:rsidR="00000000" w:rsidDel="00000000" w:rsidP="00000000" w:rsidRDefault="00000000" w:rsidRPr="00000000" w14:paraId="000000B5">
      <w:pPr>
        <w:pStyle w:val="Heading3"/>
        <w:numPr>
          <w:ilvl w:val="1"/>
          <w:numId w:val="3"/>
        </w:numPr>
        <w:ind w:left="1560" w:hanging="425.99999999999994"/>
        <w:rPr/>
      </w:pPr>
      <w:bookmarkStart w:colFirst="0" w:colLast="0" w:name="_3fq4us72juhk" w:id="10"/>
      <w:bookmarkEnd w:id="10"/>
      <w:r w:rsidDel="00000000" w:rsidR="00000000" w:rsidRPr="00000000">
        <w:rPr>
          <w:rtl w:val="0"/>
        </w:rPr>
        <w:t xml:space="preserve">Hardware</w:t>
      </w:r>
    </w:p>
    <w:p w:rsidR="00000000" w:rsidDel="00000000" w:rsidP="00000000" w:rsidRDefault="00000000" w:rsidRPr="00000000" w14:paraId="000000B6">
      <w:pPr>
        <w:jc w:val="both"/>
        <w:rPr/>
      </w:pPr>
      <w:r w:rsidDel="00000000" w:rsidR="00000000" w:rsidRPr="00000000">
        <w:rPr>
          <w:rtl w:val="0"/>
        </w:rPr>
        <w:t xml:space="preserve">Die Mindesthardwareanforderungen sind damit Windows und das Bewertungstools ordnungsgemäß und flüssig laufen einen PC oder Laptop mit mindestens 16 GB RAM und 128 GB Gesamt-Speicherkapazität (128 GB sind Windows 11 Systemanforderung). Ebenfalls wird eine Maus bzw. Trackpad und Tastatur benötigt.</w:t>
      </w:r>
    </w:p>
    <w:p w:rsidR="00000000" w:rsidDel="00000000" w:rsidP="00000000" w:rsidRDefault="00000000" w:rsidRPr="00000000" w14:paraId="000000B7">
      <w:pPr>
        <w:pStyle w:val="Heading2"/>
        <w:numPr>
          <w:ilvl w:val="1"/>
          <w:numId w:val="3"/>
        </w:numPr>
        <w:ind w:left="1560" w:hanging="425.99999999999994"/>
        <w:jc w:val="both"/>
        <w:rPr/>
      </w:pPr>
      <w:bookmarkStart w:colFirst="0" w:colLast="0" w:name="_dr3coker5ao3" w:id="11"/>
      <w:bookmarkEnd w:id="11"/>
      <w:r w:rsidDel="00000000" w:rsidR="00000000" w:rsidRPr="00000000">
        <w:rPr>
          <w:rtl w:val="0"/>
        </w:rPr>
        <w:t xml:space="preserve">Software</w:t>
      </w:r>
    </w:p>
    <w:p w:rsidR="00000000" w:rsidDel="00000000" w:rsidP="00000000" w:rsidRDefault="00000000" w:rsidRPr="00000000" w14:paraId="000000B8">
      <w:pPr>
        <w:jc w:val="both"/>
        <w:rPr/>
      </w:pPr>
      <w:r w:rsidDel="00000000" w:rsidR="00000000" w:rsidRPr="00000000">
        <w:rPr>
          <w:rtl w:val="0"/>
        </w:rPr>
        <w:t xml:space="preserve">Als Softwareanforderungen ist Windows in der 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html-code, sowie die Installation von C#-DevTools und einem C#-Compiler. Durch die Verwendung von C# und Localgehosteten Webserver wird die API ebenfalls mit C# geleistet. Wie oben beschrieben wird für die GUI HTML mit dem Entwicklungs- und Host-Framework Vue genutzt. Dieses muss nicht auf dem Anwendungsrechner installiert sein. Die GUI nutzt http mit Port 5173 und wird lokal gehostet per localhost. Für die Versionskontrolle ist Git benötigt als Graphische Oberfläche für Git empfehlen wir die Nutzung von Tortoise Git. Git bzw. Tortoise Git muss mit dem GitHub-Repository des Projekts verbunden werden.</w:t>
      </w:r>
    </w:p>
    <w:p w:rsidR="00000000" w:rsidDel="00000000" w:rsidP="00000000" w:rsidRDefault="00000000" w:rsidRPr="00000000" w14:paraId="000000B9">
      <w:pPr>
        <w:pStyle w:val="Heading2"/>
        <w:numPr>
          <w:ilvl w:val="1"/>
          <w:numId w:val="3"/>
        </w:numPr>
        <w:ind w:left="900" w:hanging="540"/>
        <w:jc w:val="both"/>
        <w:rPr/>
      </w:pPr>
      <w:bookmarkStart w:colFirst="0" w:colLast="0" w:name="_ysrjqz99tqld" w:id="12"/>
      <w:bookmarkEnd w:id="12"/>
      <w:r w:rsidDel="00000000" w:rsidR="00000000" w:rsidRPr="00000000">
        <w:rPr>
          <w:rtl w:val="0"/>
        </w:rPr>
        <w:t xml:space="preserve">Zusätzliche Anforderungen</w:t>
      </w:r>
    </w:p>
    <w:p w:rsidR="00000000" w:rsidDel="00000000" w:rsidP="00000000" w:rsidRDefault="00000000" w:rsidRPr="00000000" w14:paraId="000000BA">
      <w:pPr>
        <w:jc w:val="both"/>
        <w:rPr/>
        <w:sectPr>
          <w:footerReference r:id="rId11" w:type="first"/>
          <w:type w:val="nextPage"/>
          <w:pgSz w:h="16838" w:w="11906" w:orient="portrait"/>
          <w:pgMar w:bottom="1134" w:top="1418" w:left="1134" w:right="1134" w:header="709" w:footer="709"/>
          <w:titlePg w:val="1"/>
        </w:sectPr>
      </w:pPr>
      <w:r w:rsidDel="00000000" w:rsidR="00000000" w:rsidRPr="00000000">
        <w:rPr>
          <w:rtl w:val="0"/>
        </w:rPr>
        <w:t xml:space="preserve">Als zusätzliche Anforderungen wird .Net in der Version 8.0.0 oder neuer benötigt. Die restlichen Komponenten werden durch das Programm selbst mitgebracht. Ein Internetbrowser ist durch die Voraussetzung eines Windowsbetriebssystem bereits installiert.</w:t>
      </w:r>
    </w:p>
    <w:p w:rsidR="00000000" w:rsidDel="00000000" w:rsidP="00000000" w:rsidRDefault="00000000" w:rsidRPr="00000000" w14:paraId="000000BB">
      <w:pPr>
        <w:jc w:val="both"/>
        <w:rPr/>
      </w:pPr>
      <w:r w:rsidDel="00000000" w:rsidR="00000000" w:rsidRPr="00000000">
        <w:rPr>
          <w:rtl w:val="0"/>
        </w:rPr>
      </w:r>
    </w:p>
    <w:p w:rsidR="00000000" w:rsidDel="00000000" w:rsidP="00000000" w:rsidRDefault="00000000" w:rsidRPr="00000000" w14:paraId="000000BC">
      <w:pPr>
        <w:pStyle w:val="Heading1"/>
        <w:numPr>
          <w:ilvl w:val="0"/>
          <w:numId w:val="3"/>
        </w:numPr>
        <w:spacing w:line="360" w:lineRule="auto"/>
        <w:ind w:left="720" w:hanging="360"/>
        <w:jc w:val="both"/>
        <w:rPr/>
      </w:pPr>
      <w:bookmarkStart w:colFirst="0" w:colLast="0" w:name="_yafkhhskvg9f" w:id="13"/>
      <w:bookmarkEnd w:id="13"/>
      <w:r w:rsidDel="00000000" w:rsidR="00000000" w:rsidRPr="00000000">
        <w:rPr>
          <w:rtl w:val="0"/>
        </w:rPr>
        <w:t xml:space="preserve">Datenbank (Damien Dirrigl)</w:t>
      </w:r>
    </w:p>
    <w:p w:rsidR="00000000" w:rsidDel="00000000" w:rsidP="00000000" w:rsidRDefault="00000000" w:rsidRPr="00000000" w14:paraId="000000BD">
      <w:pPr>
        <w:spacing w:line="360" w:lineRule="auto"/>
        <w:jc w:val="both"/>
        <w:rPr>
          <w:sz w:val="24"/>
          <w:szCs w:val="24"/>
        </w:rPr>
      </w:pPr>
      <w:r w:rsidDel="00000000" w:rsidR="00000000" w:rsidRPr="00000000">
        <w:rPr>
          <w:sz w:val="24"/>
          <w:szCs w:val="24"/>
          <w:rtl w:val="0"/>
        </w:rPr>
        <w:t xml:space="preserve">Die Datenbank wurde entsprechend der offiziellen Vorgaben der IHK implementiert und aus Gründen der Modularität, Testbarkeit und Wiederverwendbarkeit in ein eigenes, eigenständiges und Projektunabhängiges C# Projekt ausgelagert. Diese Trennung stellt sicher, dass die Datenbank unabhängig vom Fortschritt anderer teile der Applikation weiterentwickelt werden kann und genutzt werden kann, dies bietet eine fest definierte Schnittstelle zwischen der Datenbank und dem Rest der Anwendung, und dient auch als anlaufstelle der Datenstruktur des Projektes. Das Datenbankprojekt kapselt die gesamte Logik zur </w:t>
      </w:r>
      <w:r w:rsidDel="00000000" w:rsidR="00000000" w:rsidRPr="00000000">
        <w:rPr>
          <w:rtl w:val="0"/>
        </w:rPr>
        <w:t xml:space="preserve">Erstellung,</w:t>
      </w:r>
      <w:r w:rsidDel="00000000" w:rsidR="00000000" w:rsidRPr="00000000">
        <w:rPr>
          <w:sz w:val="24"/>
          <w:szCs w:val="24"/>
          <w:rtl w:val="0"/>
        </w:rPr>
        <w:t xml:space="preserve"> </w:t>
      </w:r>
      <w:r w:rsidDel="00000000" w:rsidR="00000000" w:rsidRPr="00000000">
        <w:rPr>
          <w:rtl w:val="0"/>
        </w:rPr>
        <w:t xml:space="preserve">Auslesung</w:t>
      </w:r>
      <w:r w:rsidDel="00000000" w:rsidR="00000000" w:rsidRPr="00000000">
        <w:rPr>
          <w:sz w:val="24"/>
          <w:szCs w:val="24"/>
          <w:rtl w:val="0"/>
        </w:rPr>
        <w:t xml:space="preserve"> und </w:t>
      </w:r>
      <w:r w:rsidDel="00000000" w:rsidR="00000000" w:rsidRPr="00000000">
        <w:rPr>
          <w:rtl w:val="0"/>
        </w:rPr>
        <w:t xml:space="preserve">Bearbeitung</w:t>
      </w:r>
      <w:r w:rsidDel="00000000" w:rsidR="00000000" w:rsidRPr="00000000">
        <w:rPr>
          <w:sz w:val="24"/>
          <w:szCs w:val="24"/>
          <w:rtl w:val="0"/>
        </w:rPr>
        <w:t xml:space="preserve"> der </w:t>
      </w:r>
      <w:r w:rsidDel="00000000" w:rsidR="00000000" w:rsidRPr="00000000">
        <w:rPr>
          <w:rtl w:val="0"/>
        </w:rPr>
        <w:t xml:space="preserve">Tabellen, welche</w:t>
      </w:r>
      <w:r w:rsidDel="00000000" w:rsidR="00000000" w:rsidRPr="00000000">
        <w:rPr>
          <w:sz w:val="24"/>
          <w:szCs w:val="24"/>
          <w:rtl w:val="0"/>
        </w:rPr>
        <w:t xml:space="preserve"> zum Speichern der Daten verwendet werden, und bietet eine einheitliche </w:t>
      </w:r>
      <w:r w:rsidDel="00000000" w:rsidR="00000000" w:rsidRPr="00000000">
        <w:rPr>
          <w:rtl w:val="0"/>
        </w:rPr>
        <w:t xml:space="preserve">Schnittstelle, über</w:t>
      </w:r>
      <w:r w:rsidDel="00000000" w:rsidR="00000000" w:rsidRPr="00000000">
        <w:rPr>
          <w:sz w:val="24"/>
          <w:szCs w:val="24"/>
          <w:rtl w:val="0"/>
        </w:rPr>
        <w:t xml:space="preserve"> welche andere Teile der Anwendung Daten anfordern, verändern und erhalten können.</w:t>
      </w:r>
    </w:p>
    <w:p w:rsidR="00000000" w:rsidDel="00000000" w:rsidP="00000000" w:rsidRDefault="00000000" w:rsidRPr="00000000" w14:paraId="000000BE">
      <w:pPr>
        <w:pStyle w:val="Heading2"/>
        <w:numPr>
          <w:ilvl w:val="1"/>
          <w:numId w:val="3"/>
        </w:numPr>
        <w:ind w:left="900" w:hanging="540"/>
        <w:rPr>
          <w:u w:val="none"/>
        </w:rPr>
      </w:pPr>
      <w:bookmarkStart w:colFirst="0" w:colLast="0" w:name="_eb4rl6r5c15s" w:id="14"/>
      <w:bookmarkEnd w:id="14"/>
      <w:r w:rsidDel="00000000" w:rsidR="00000000" w:rsidRPr="00000000">
        <w:rPr>
          <w:rtl w:val="0"/>
        </w:rPr>
        <w:t xml:space="preserve">Aufbau und Struktur der Implementierung</w:t>
      </w:r>
    </w:p>
    <w:p w:rsidR="00000000" w:rsidDel="00000000" w:rsidP="00000000" w:rsidRDefault="00000000" w:rsidRPr="00000000" w14:paraId="000000BF">
      <w:pPr>
        <w:rPr/>
      </w:pPr>
      <w:r w:rsidDel="00000000" w:rsidR="00000000" w:rsidRPr="00000000">
        <w:rPr>
          <w:rtl w:val="0"/>
        </w:rPr>
        <w:t xml:space="preserve">Die Kernkomponenten des Datenbank-Projekts sind logisch getrennt und in eigenen Dateien bzw. Klassen organisiert. Die direkte Verbindung zwischen physisch gespeicherten Dateien und Software wird durch ein Simples Basis Repository aufgebaut, welches für die jeweiligen Unter Repositories Tools zum Auslesen und Schreiben der Dateien bereitstellt. Das genaue Modifizieren von Daten passiert in den Unter Repositories, welche durch eigene Instanzen der Basis Repositories die zu den Repositories Zugehörigen Tabellen gelesen und bearbeitet werden.</w:t>
      </w:r>
    </w:p>
    <w:p w:rsidR="00000000" w:rsidDel="00000000" w:rsidP="00000000" w:rsidRDefault="00000000" w:rsidRPr="00000000" w14:paraId="000000C0">
      <w:pPr>
        <w:rPr/>
      </w:pPr>
      <w:r w:rsidDel="00000000" w:rsidR="00000000" w:rsidRPr="00000000">
        <w:rPr>
          <w:rtl w:val="0"/>
        </w:rPr>
        <w:t xml:space="preserve">Für jede Tabelle werden Abfragen sequenziell bearbeitet, wenn eine Abfrage läuft, müssen folgende Abfragen warten, bis diese fertig ist, da eine Datei nicht von mehreren Abfragen ausgelesen und bearbeitet werden kann. Die Daten, die abgefragt werden, bestehen allein aus dem Objekt, das durch das Repository verwaltet wird, verknüpfte Objekte müssen separat von den jeweiligen Repositories abgefragt werden.</w:t>
      </w:r>
    </w:p>
    <w:p w:rsidR="00000000" w:rsidDel="00000000" w:rsidP="00000000" w:rsidRDefault="00000000" w:rsidRPr="00000000" w14:paraId="000000C1">
      <w:pPr>
        <w:pStyle w:val="Heading2"/>
        <w:numPr>
          <w:ilvl w:val="1"/>
          <w:numId w:val="3"/>
        </w:numPr>
        <w:ind w:left="900" w:hanging="540"/>
        <w:rPr>
          <w:u w:val="none"/>
        </w:rPr>
      </w:pPr>
      <w:bookmarkStart w:colFirst="0" w:colLast="0" w:name="_v0oey2eua0kf" w:id="15"/>
      <w:bookmarkEnd w:id="15"/>
      <w:r w:rsidDel="00000000" w:rsidR="00000000" w:rsidRPr="00000000">
        <w:rPr>
          <w:rtl w:val="0"/>
        </w:rPr>
        <w:t xml:space="preserve">Validierung, Fehlerbehandlung und Fallback-Strategien</w:t>
      </w:r>
    </w:p>
    <w:p w:rsidR="00000000" w:rsidDel="00000000" w:rsidP="00000000" w:rsidRDefault="00000000" w:rsidRPr="00000000" w14:paraId="000000C2">
      <w:pPr>
        <w:rPr/>
      </w:pPr>
      <w:r w:rsidDel="00000000" w:rsidR="00000000" w:rsidRPr="00000000">
        <w:rPr>
          <w:rtl w:val="0"/>
        </w:rPr>
        <w:t xml:space="preserve">Als Standart Validierung werden die Grundfunktionen von C# verwendet, indem Daten in vorher definierten Klassen und Datentypen übergeben werden müssen. Dies verhindert einen Großteil der möglichen Probleme, indem schon falsche Daten während der Entwicklungszeit nicht übergeben werden können.</w:t>
      </w:r>
    </w:p>
    <w:p w:rsidR="00000000" w:rsidDel="00000000" w:rsidP="00000000" w:rsidRDefault="00000000" w:rsidRPr="00000000" w14:paraId="000000C3">
      <w:pPr>
        <w:rPr/>
      </w:pPr>
      <w:r w:rsidDel="00000000" w:rsidR="00000000" w:rsidRPr="00000000">
        <w:rPr/>
        <w:drawing>
          <wp:inline distB="114300" distT="114300" distL="114300" distR="114300">
            <wp:extent cx="4895850" cy="285750"/>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895850" cy="28575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 Weitere Validierung beinhaltet das Prüfen auf Null-Werten </w:t>
      </w:r>
      <w:r w:rsidDel="00000000" w:rsidR="00000000" w:rsidRPr="00000000">
        <w:rPr/>
        <w:drawing>
          <wp:inline distB="114300" distT="114300" distL="114300" distR="114300">
            <wp:extent cx="6119820" cy="1422400"/>
            <wp:effectExtent b="0" l="0" r="0" t="0"/>
            <wp:docPr id="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611982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und das Prüfen auf festgelegte Wertebereiche, dies erfolgt über das </w:t>
      </w:r>
      <w:r w:rsidDel="00000000" w:rsidR="00000000" w:rsidRPr="00000000">
        <w:rPr>
          <w:rtl w:val="0"/>
        </w:rPr>
        <w:t xml:space="preserve">Datenanmerkungssystem</w:t>
      </w:r>
      <w:r w:rsidDel="00000000" w:rsidR="00000000" w:rsidRPr="00000000">
        <w:rPr>
          <w:rtl w:val="0"/>
        </w:rPr>
        <w:t xml:space="preserve"> von C#, welches es erlaubt, Limitierungen in den festgelegten Datenstrukturen anzumerken.</w:t>
      </w:r>
    </w:p>
    <w:p w:rsidR="00000000" w:rsidDel="00000000" w:rsidP="00000000" w:rsidRDefault="00000000" w:rsidRPr="00000000" w14:paraId="000000C6">
      <w:pPr>
        <w:rPr/>
      </w:pPr>
      <w:r w:rsidDel="00000000" w:rsidR="00000000" w:rsidRPr="00000000">
        <w:rPr/>
        <w:drawing>
          <wp:inline distB="114300" distT="114300" distL="114300" distR="114300">
            <wp:extent cx="3819525" cy="1438275"/>
            <wp:effectExtent b="0" l="0" r="0" t="0"/>
            <wp:docPr id="3"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38195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pStyle w:val="Heading2"/>
        <w:numPr>
          <w:ilvl w:val="1"/>
          <w:numId w:val="3"/>
        </w:numPr>
        <w:ind w:left="900" w:hanging="540"/>
        <w:rPr>
          <w:u w:val="none"/>
        </w:rPr>
      </w:pPr>
      <w:bookmarkStart w:colFirst="0" w:colLast="0" w:name="_w0jfrh23ou8e" w:id="16"/>
      <w:bookmarkEnd w:id="16"/>
      <w:r w:rsidDel="00000000" w:rsidR="00000000" w:rsidRPr="00000000">
        <w:rPr>
          <w:rtl w:val="0"/>
        </w:rPr>
        <w:t xml:space="preserve">Erweiterte Datenverarbeitung</w:t>
      </w:r>
    </w:p>
    <w:p w:rsidR="00000000" w:rsidDel="00000000" w:rsidP="00000000" w:rsidRDefault="00000000" w:rsidRPr="00000000" w14:paraId="000000C8">
      <w:pPr>
        <w:rPr/>
      </w:pPr>
      <w:r w:rsidDel="00000000" w:rsidR="00000000" w:rsidRPr="00000000">
        <w:rPr>
          <w:rtl w:val="0"/>
        </w:rPr>
        <w:t xml:space="preserve">Für die Erweiterte Datenverarbeitung werden Services genutzt welche mit den Repositories arbeiten um vollständige Datensätze aus mehreren Tabellen zusammenzuführen und bereitstellen zu können, dies vereinfacht die Abfrage von Daten und vermindert Wiederholenden Code, dies führt auch wiederum dazu dass bestimmte Methoden nicht die erwarteten Daten liefern, da diese jederzeit abgeändert werden können um Datenmengen zu reduzieren, modifizieren oder zu erweitern.</w:t>
      </w:r>
    </w:p>
    <w:p w:rsidR="00000000" w:rsidDel="00000000" w:rsidP="00000000" w:rsidRDefault="00000000" w:rsidRPr="00000000" w14:paraId="000000C9">
      <w:pPr>
        <w:pStyle w:val="Heading2"/>
        <w:numPr>
          <w:ilvl w:val="1"/>
          <w:numId w:val="3"/>
        </w:numPr>
        <w:ind w:left="900" w:hanging="540"/>
        <w:rPr>
          <w:u w:val="none"/>
        </w:rPr>
      </w:pPr>
      <w:bookmarkStart w:colFirst="0" w:colLast="0" w:name="_4410zummeyin" w:id="17"/>
      <w:bookmarkEnd w:id="17"/>
      <w:r w:rsidDel="00000000" w:rsidR="00000000" w:rsidRPr="00000000">
        <w:rPr>
          <w:rtl w:val="0"/>
        </w:rPr>
        <w:t xml:space="preserve">Testbarkeit, Ersatz- und Standard-Modelle</w:t>
      </w:r>
    </w:p>
    <w:p w:rsidR="00000000" w:rsidDel="00000000" w:rsidP="00000000" w:rsidRDefault="00000000" w:rsidRPr="00000000" w14:paraId="000000CA">
      <w:pPr>
        <w:rPr/>
      </w:pPr>
      <w:r w:rsidDel="00000000" w:rsidR="00000000" w:rsidRPr="00000000">
        <w:rPr>
          <w:rtl w:val="0"/>
        </w:rPr>
        <w:t xml:space="preserve">Die Repositories unterstützt zwei Betriebsmodi, einen Standardmodus (keine Übergabeparameter bei Instanziierung), welcher das Basis Repository mit einem Standardmäßig festgelegten Dateinamen instanziiert, und einen ausweichmodus welcher erlaubt eine ausweich datei zu nutzen, die über einen übergabeparameter bei Instanziierung festgelegt wird.</w:t>
      </w:r>
      <w:r w:rsidDel="00000000" w:rsidR="00000000" w:rsidRPr="00000000">
        <w:rPr/>
        <w:drawing>
          <wp:inline distB="114300" distT="114300" distL="114300" distR="114300">
            <wp:extent cx="6119820" cy="2705100"/>
            <wp:effectExtent b="0" l="0" r="0" t="0"/>
            <wp:docPr id="8"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611982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Dies erlaubt es zwar sekundäre Tabellen anzulegen und zu nutzen, aber verhindert es, Tabellen für unbekannte oder nicht festgelegte Klassen anzulegen, für welche vorher kein eigenes Repository angelegt wurde.</w:t>
      </w:r>
    </w:p>
    <w:p w:rsidR="00000000" w:rsidDel="00000000" w:rsidP="00000000" w:rsidRDefault="00000000" w:rsidRPr="00000000" w14:paraId="000000CC">
      <w:pPr>
        <w:rPr/>
      </w:pPr>
      <w:r w:rsidDel="00000000" w:rsidR="00000000" w:rsidRPr="00000000">
        <w:rPr>
          <w:rtl w:val="0"/>
        </w:rPr>
        <w:t xml:space="preserve">Die Ausweisfunktion wird auch zum Testen der Datenbank verwendet, indem im Debug-Projekt (EvalPro.Debug) auf eine vorher erstellte Datei mit Testdaten verwiesen wird und dadurch die Methoden getestet werden können.</w:t>
      </w:r>
    </w:p>
    <w:p w:rsidR="00000000" w:rsidDel="00000000" w:rsidP="00000000" w:rsidRDefault="00000000" w:rsidRPr="00000000" w14:paraId="000000CD">
      <w:pPr>
        <w:rPr/>
      </w:pPr>
      <w:r w:rsidDel="00000000" w:rsidR="00000000" w:rsidRPr="00000000">
        <w:rPr>
          <w:rtl w:val="0"/>
        </w:rPr>
        <w:t xml:space="preserve">Alle Repository Methoden sind standardmäßig festgelegt und deterministisch, wodurch man sich in der Entwicklung sicher auf korrekte Daten verlassen kann, ohne die Datenbankanbindung als Fehlerquelle befürchten zu müssen.</w:t>
      </w:r>
    </w:p>
    <w:p w:rsidR="00000000" w:rsidDel="00000000" w:rsidP="00000000" w:rsidRDefault="00000000" w:rsidRPr="00000000" w14:paraId="000000CE">
      <w:pPr>
        <w:rPr/>
        <w:sectPr>
          <w:footerReference r:id="rId16" w:type="first"/>
          <w:type w:val="nextPage"/>
          <w:pgSz w:h="16838" w:w="11906" w:orient="portrait"/>
          <w:pgMar w:bottom="1134" w:top="1418" w:left="1133.8582677165355" w:right="1134" w:header="709" w:footer="709"/>
          <w:titlePg w:val="1"/>
        </w:sectPr>
      </w:pPr>
      <w:r w:rsidDel="00000000" w:rsidR="00000000" w:rsidRPr="00000000">
        <w:rPr>
          <w:rtl w:val="0"/>
        </w:rPr>
      </w:r>
    </w:p>
    <w:p w:rsidR="00000000" w:rsidDel="00000000" w:rsidP="00000000" w:rsidRDefault="00000000" w:rsidRPr="00000000" w14:paraId="000000CF">
      <w:pPr>
        <w:pStyle w:val="Heading1"/>
        <w:numPr>
          <w:ilvl w:val="0"/>
          <w:numId w:val="3"/>
        </w:numPr>
        <w:ind w:left="720" w:hanging="360"/>
        <w:jc w:val="both"/>
        <w:rPr/>
      </w:pPr>
      <w:bookmarkStart w:colFirst="0" w:colLast="0" w:name="_2b65jwgpag79" w:id="18"/>
      <w:bookmarkEnd w:id="18"/>
      <w:r w:rsidDel="00000000" w:rsidR="00000000" w:rsidRPr="00000000">
        <w:rPr>
          <w:rtl w:val="0"/>
        </w:rPr>
        <w:t xml:space="preserve">Backend Berechnung (Bernhard Götz)</w:t>
      </w:r>
    </w:p>
    <w:p w:rsidR="00000000" w:rsidDel="00000000" w:rsidP="00000000" w:rsidRDefault="00000000" w:rsidRPr="00000000" w14:paraId="000000D0">
      <w:pPr>
        <w:spacing w:line="360" w:lineRule="auto"/>
        <w:jc w:val="both"/>
        <w:rPr>
          <w:sz w:val="24"/>
          <w:szCs w:val="24"/>
        </w:rPr>
      </w:pPr>
      <w:r w:rsidDel="00000000" w:rsidR="00000000" w:rsidRPr="00000000">
        <w:rPr>
          <w:sz w:val="24"/>
          <w:szCs w:val="24"/>
          <w:rtl w:val="0"/>
        </w:rPr>
        <w:t xml:space="preserve">Die Berechnungen wurden vollständig entsprechend den offiziellen Vorgaben der IHK implementiert und aus Gründen der Modularität, Testbarkeit und Wiederverwendbarkeit in ein eigenes, eigenständiges C#-Programm ausgelagert. Diese Trennung stellt sicher, dass fachliche Bewertungsregeln, Datenzugriff und Präsentationslogik unabhängig voneinander gepflegt werden können. Das Berechnungsprojekt kapselt die gesamte Logik zur Umrechnung von Rohpunkten in Noten, die Validierung von Eingabedaten sowie die Prüfungslogik für gestreckte Abschlussprüfungen und liefert klar definierte Schnittstellen, über die andere Teile der Gesamtlösung Ergebnisse anfordern und erhalten können.</w:t>
      </w:r>
    </w:p>
    <w:p w:rsidR="00000000" w:rsidDel="00000000" w:rsidP="00000000" w:rsidRDefault="00000000" w:rsidRPr="00000000" w14:paraId="000000D1">
      <w:pPr>
        <w:pStyle w:val="Heading2"/>
        <w:numPr>
          <w:ilvl w:val="1"/>
          <w:numId w:val="3"/>
        </w:numPr>
        <w:ind w:left="900" w:hanging="540"/>
        <w:jc w:val="both"/>
        <w:rPr>
          <w:u w:val="none"/>
        </w:rPr>
      </w:pPr>
      <w:bookmarkStart w:colFirst="0" w:colLast="0" w:name="_3mreku22ofka" w:id="19"/>
      <w:bookmarkEnd w:id="19"/>
      <w:r w:rsidDel="00000000" w:rsidR="00000000" w:rsidRPr="00000000">
        <w:rPr>
          <w:rtl w:val="0"/>
        </w:rPr>
        <w:t xml:space="preserve">Aufbau und Struktur der Implementierung</w:t>
      </w:r>
    </w:p>
    <w:p w:rsidR="00000000" w:rsidDel="00000000" w:rsidP="00000000" w:rsidRDefault="00000000" w:rsidRPr="00000000" w14:paraId="000000D2">
      <w:pPr>
        <w:spacing w:line="360" w:lineRule="auto"/>
        <w:jc w:val="both"/>
        <w:rPr>
          <w:sz w:val="24"/>
          <w:szCs w:val="24"/>
        </w:rPr>
      </w:pPr>
      <w:r w:rsidDel="00000000" w:rsidR="00000000" w:rsidRPr="00000000">
        <w:rPr>
          <w:sz w:val="24"/>
          <w:szCs w:val="24"/>
          <w:rtl w:val="0"/>
        </w:rPr>
        <w:t xml:space="preserve">Die Kernkomponenten des Berechnungsprojekts sind logisch getrennt und in eigenen Dateien bzw. Klassen organisiert. Die Umrechnung von Punkten in Noten ist in einer dedizierten Klasse implementiert (IHK-Notenschluessel), die die gesamte Abbildung der Punktespannen auf Notenstufen enthält. Die Ablaufsteuerung der Berechnungen erfolgt in einer Hauptklasse, die für das Laden der Daten, die Aggregation der Punkte je Prüfungsbereich, die Anwendung der Gewichtungsregeln und die Ermittlung des Prüfungsstatus verantwortlich ist.</w:t>
      </w:r>
    </w:p>
    <w:p w:rsidR="00000000" w:rsidDel="00000000" w:rsidP="00000000" w:rsidRDefault="00000000" w:rsidRPr="00000000" w14:paraId="000000D3">
      <w:pPr>
        <w:spacing w:line="360" w:lineRule="auto"/>
        <w:jc w:val="both"/>
        <w:rPr>
          <w:sz w:val="24"/>
          <w:szCs w:val="24"/>
        </w:rPr>
      </w:pPr>
      <w:r w:rsidDel="00000000" w:rsidR="00000000" w:rsidRPr="00000000">
        <w:rPr>
          <w:sz w:val="24"/>
          <w:szCs w:val="24"/>
          <w:rtl w:val="0"/>
        </w:rPr>
        <w:t xml:space="preserve">Für jeden Prüfling werden alle hinterlegten Punktwerte sequenziell verarbeitet. Dazu existiert eine Schleifenstruktur, die jeweils die relevanten Kriterien der Bewertung zusammenfasst und die Rohpunkte aufsummiert. Die darauf angewandte Notenumrechnung erfolgt strikt nach den Notenschlüsseln, wie sie in den IHK-Bewertungsbögen (</w:t>
      </w:r>
      <w:r w:rsidDel="00000000" w:rsidR="00000000" w:rsidRPr="00000000">
        <w:rPr>
          <w:rtl w:val="0"/>
        </w:rPr>
        <w:t xml:space="preserve">Abbildung 7.3-2 Auszug aus dem Notenschlüssel der IHK Regensburg für Oberpfalz / Kelheim</w:t>
      </w:r>
      <w:r w:rsidDel="00000000" w:rsidR="00000000" w:rsidRPr="00000000">
        <w:rPr>
          <w:sz w:val="24"/>
          <w:szCs w:val="24"/>
          <w:rtl w:val="0"/>
        </w:rPr>
        <w:t xml:space="preserve">) definiert sind. Diese Bewertungsbögen wurden dem Projekt in Auszügen beigelegt und sind sowohl in der technischen Dokumentation als auch in Kommentaren im Code referenziert.</w:t>
      </w:r>
    </w:p>
    <w:p w:rsidR="00000000" w:rsidDel="00000000" w:rsidP="00000000" w:rsidRDefault="00000000" w:rsidRPr="00000000" w14:paraId="000000D4">
      <w:pPr>
        <w:pStyle w:val="Heading2"/>
        <w:numPr>
          <w:ilvl w:val="1"/>
          <w:numId w:val="3"/>
        </w:numPr>
        <w:ind w:left="900" w:hanging="540"/>
        <w:jc w:val="both"/>
        <w:rPr>
          <w:u w:val="none"/>
        </w:rPr>
      </w:pPr>
      <w:bookmarkStart w:colFirst="0" w:colLast="0" w:name="_qsdo89dhyqcm" w:id="20"/>
      <w:bookmarkEnd w:id="20"/>
      <w:r w:rsidDel="00000000" w:rsidR="00000000" w:rsidRPr="00000000">
        <w:rPr>
          <w:rtl w:val="0"/>
        </w:rPr>
        <w:t xml:space="preserve">Validierung, Fehlerbehandlung und Fallback-Strategien</w:t>
      </w:r>
    </w:p>
    <w:p w:rsidR="00000000" w:rsidDel="00000000" w:rsidP="00000000" w:rsidRDefault="00000000" w:rsidRPr="00000000" w14:paraId="000000D5">
      <w:pPr>
        <w:spacing w:line="360" w:lineRule="auto"/>
        <w:jc w:val="both"/>
        <w:rPr>
          <w:sz w:val="24"/>
          <w:szCs w:val="24"/>
        </w:rPr>
      </w:pPr>
      <w:r w:rsidDel="00000000" w:rsidR="00000000" w:rsidRPr="00000000">
        <w:rPr>
          <w:sz w:val="24"/>
          <w:szCs w:val="24"/>
          <w:rtl w:val="0"/>
        </w:rPr>
        <w:t xml:space="preserve">Bereits zu Beginn der Umrechnung erfolgt eine streng definierte Eingangsvalidierung. Punktwerte außerhalb des zulässigen Bereichs (unter 0 oder über 100) führen zu einem Abbruch des Umrechnungsvorgangs; die Methode liefert in diesem Fall ein spezielles Fehlerergebnis und markiert die Prüfung als nicht bestanden. Diese Defensive-Programming-Strategie verhindert, dass fehlerhafte oder manipulierte Rohdaten unbemerkt in die Bewertungslogik einfließen.</w:t>
      </w:r>
    </w:p>
    <w:p w:rsidR="00000000" w:rsidDel="00000000" w:rsidP="00000000" w:rsidRDefault="00000000" w:rsidRPr="00000000" w14:paraId="000000D6">
      <w:pPr>
        <w:spacing w:line="360" w:lineRule="auto"/>
        <w:jc w:val="both"/>
        <w:rPr>
          <w:rFonts w:ascii="Times New Roman" w:cs="Times New Roman" w:eastAsia="Times New Roman" w:hAnsi="Times New Roman"/>
          <w:b w:val="1"/>
          <w:bCs w:val="1"/>
          <w:sz w:val="27"/>
          <w:szCs w:val="27"/>
        </w:rPr>
      </w:pPr>
      <w:r w:rsidDel="00000000" w:rsidR="00000000" w:rsidRPr="00000000">
        <w:rPr>
          <w:sz w:val="24"/>
          <w:szCs w:val="24"/>
          <w:rtl w:val="0"/>
        </w:rPr>
        <w:t xml:space="preserve">Die Umrechnungslogik selbst ist in nachvollziehbare Stufen zerlegt: Zunächst wird versucht, eine Bewertung zu identifizieren, die sowohl durch Flag-Kombinationen (z. B. istPraesi, istDoku) als auch durch textuelle Bezeichnungen in den Kriterien passt. Gelingt dies nicht, werden sukzessive schwächere Matching-Strategien angewandt (nur Bezeichnung, nur Flags, letzter Fallback: erste verfügbare Bewertung). Ziel dieser Staffelung ist, robuste Ergebnisse auch bei unvollständigen oder inkonsistenten Quelldaten zu erzielen, ohne stille Fehlannahmen zu treffen. Warnhinweise werden ausgegeben, wenn Fallbacks genutzt werden, um Entwickler auf mögliche Datenprobleme aufmerksam zu machen.</w:t>
      </w:r>
      <w:r w:rsidDel="00000000" w:rsidR="00000000" w:rsidRPr="00000000">
        <w:rPr>
          <w:rtl w:val="0"/>
        </w:rPr>
      </w:r>
    </w:p>
    <w:p w:rsidR="00000000" w:rsidDel="00000000" w:rsidP="00000000" w:rsidRDefault="00000000" w:rsidRPr="00000000" w14:paraId="000000D7">
      <w:pPr>
        <w:pStyle w:val="Heading2"/>
        <w:numPr>
          <w:ilvl w:val="1"/>
          <w:numId w:val="3"/>
        </w:numPr>
        <w:ind w:left="900" w:hanging="540"/>
        <w:jc w:val="both"/>
        <w:rPr>
          <w:u w:val="none"/>
        </w:rPr>
      </w:pPr>
      <w:bookmarkStart w:colFirst="0" w:colLast="0" w:name="_ljr02cpcf73n" w:id="21"/>
      <w:bookmarkEnd w:id="21"/>
      <w:r w:rsidDel="00000000" w:rsidR="00000000" w:rsidRPr="00000000">
        <w:rPr>
          <w:rtl w:val="0"/>
        </w:rPr>
        <w:t xml:space="preserve">Notenumrechnung und Wartbarkeit</w:t>
      </w:r>
    </w:p>
    <w:p w:rsidR="00000000" w:rsidDel="00000000" w:rsidP="00000000" w:rsidRDefault="00000000" w:rsidRPr="00000000" w14:paraId="000000D8">
      <w:pPr>
        <w:keepNext w:val="1"/>
        <w:spacing w:line="360" w:lineRule="auto"/>
        <w:jc w:val="both"/>
        <w:rPr/>
      </w:pPr>
      <w:r w:rsidDel="00000000" w:rsidR="00000000" w:rsidRPr="00000000">
        <w:rPr>
          <w:sz w:val="24"/>
          <w:szCs w:val="24"/>
          <w:rtl w:val="0"/>
        </w:rPr>
        <w:t xml:space="preserve">Die konkrete Abbildung von Punktegrenzen auf Noten ist in der Klasse IHK-Notenschluessel umgesetzt und verwendet eine Reihe von klar dokumentierten if/else- bzw. elseif-Verzweigungen.</w:t>
      </w:r>
      <w:r w:rsidDel="00000000" w:rsidR="00000000" w:rsidRPr="00000000">
        <w:rPr>
          <w:rtl w:val="0"/>
        </w:rPr>
        <w:t xml:space="preserve"> </w:t>
      </w:r>
      <w:r w:rsidDel="00000000" w:rsidR="00000000" w:rsidRPr="00000000">
        <w:rPr>
          <w:sz w:val="24"/>
          <w:szCs w:val="24"/>
        </w:rPr>
        <w:drawing>
          <wp:inline distB="0" distT="0" distL="0" distR="0">
            <wp:extent cx="6120130" cy="4118610"/>
            <wp:effectExtent b="0" l="0" r="0" t="0"/>
            <wp:docPr id="6"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6120130" cy="411861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18"/>
          <w:szCs w:val="18"/>
          <w:u w:val="none"/>
          <w:shd w:fill="auto" w:val="clear"/>
          <w:vertAlign w:val="baseline"/>
        </w:rPr>
      </w:pPr>
      <w:bookmarkStart w:colFirst="0" w:colLast="0" w:name="_xwotq2qphgb1" w:id="22"/>
      <w:bookmarkEnd w:id="22"/>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Abbildung 7-1 Auszug aus der Umrechnung von Punkten zu einer Note</w:t>
      </w:r>
    </w:p>
    <w:p w:rsidR="00000000" w:rsidDel="00000000" w:rsidP="00000000" w:rsidRDefault="00000000" w:rsidRPr="00000000" w14:paraId="000000DA">
      <w:pPr>
        <w:keepNext w:val="1"/>
        <w:spacing w:line="360" w:lineRule="auto"/>
        <w:jc w:val="both"/>
        <w:rPr/>
      </w:pPr>
      <w:r w:rsidDel="00000000" w:rsidR="00000000" w:rsidRPr="00000000">
        <w:rPr>
          <w:sz w:val="24"/>
          <w:szCs w:val="24"/>
          <w:rtl w:val="0"/>
        </w:rPr>
        <w:t xml:space="preserve">Diese Struktur spiegelt die tabellarischen Notenräume der IHK wider und erlaubt eine unmittelbare Zuordnung einzelner Punktwerte zu konkreten Notenstufen. Durch die dokumentierte, aber einfache Implementierung ist eine Anpassung der Punktschwellen sehr leicht möglich. Entwickler mit grundlegenden C#-Kenntnissen können die Notenabstufungen ohne tiefe Eingriffe in die Architektur anpassen. Entsprechende Stellen im Code sind kommentiert und mit Verweisen auf die Quelle versehen. </w:t>
      </w:r>
      <w:r w:rsidDel="00000000" w:rsidR="00000000" w:rsidRPr="00000000">
        <w:rPr>
          <w:sz w:val="24"/>
          <w:szCs w:val="24"/>
        </w:rPr>
        <w:drawing>
          <wp:inline distB="0" distT="0" distL="0" distR="0">
            <wp:extent cx="6120130" cy="3361690"/>
            <wp:effectExtent b="0" l="0" r="0" t="0"/>
            <wp:docPr descr="Ein Bild, das Text, Screenshot, Zahl, Schrift enthält.&#10;&#10;KI-generierte Inhalte können fehlerhaft sein." id="5" name="image4.png"/>
            <a:graphic>
              <a:graphicData uri="http://schemas.openxmlformats.org/drawingml/2006/picture">
                <pic:pic>
                  <pic:nvPicPr>
                    <pic:cNvPr descr="Ein Bild, das Text, Screenshot, Zahl, Schrift enthält.&#10;&#10;KI-generierte Inhalte können fehlerhaft sein." id="0" name="image4.png"/>
                    <pic:cNvPicPr preferRelativeResize="0"/>
                  </pic:nvPicPr>
                  <pic:blipFill>
                    <a:blip r:embed="rId18"/>
                    <a:srcRect b="0" l="0" r="0" t="0"/>
                    <a:stretch>
                      <a:fillRect/>
                    </a:stretch>
                  </pic:blipFill>
                  <pic:spPr>
                    <a:xfrm>
                      <a:off x="0" y="0"/>
                      <a:ext cx="6120130" cy="336169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24"/>
          <w:szCs w:val="24"/>
          <w:u w:val="none"/>
          <w:shd w:fill="auto" w:val="clear"/>
          <w:vertAlign w:val="baseline"/>
        </w:rPr>
      </w:pPr>
      <w:bookmarkStart w:colFirst="0" w:colLast="0" w:name="_ak5u1md8usg4" w:id="23"/>
      <w:bookmarkEnd w:id="23"/>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Abbildung 7-2 Auszug aus dem Notenschlüssel der IHK Regensburg für Oberpfalz / Kelheim</w:t>
      </w:r>
      <w:r w:rsidDel="00000000" w:rsidR="00000000" w:rsidRPr="00000000">
        <w:rPr>
          <w:rtl w:val="0"/>
        </w:rPr>
      </w:r>
    </w:p>
    <w:p w:rsidR="00000000" w:rsidDel="00000000" w:rsidP="00000000" w:rsidRDefault="00000000" w:rsidRPr="00000000" w14:paraId="000000DC">
      <w:pPr>
        <w:spacing w:line="360" w:lineRule="auto"/>
        <w:jc w:val="both"/>
        <w:rPr>
          <w:rFonts w:ascii="Times New Roman" w:cs="Times New Roman" w:eastAsia="Times New Roman" w:hAnsi="Times New Roman"/>
          <w:b w:val="1"/>
          <w:bCs w:val="1"/>
          <w:sz w:val="27"/>
          <w:szCs w:val="27"/>
        </w:rPr>
      </w:pPr>
      <w:r w:rsidDel="00000000" w:rsidR="00000000" w:rsidRPr="00000000">
        <w:rPr>
          <w:sz w:val="24"/>
          <w:szCs w:val="24"/>
          <w:rtl w:val="0"/>
        </w:rPr>
        <w:t xml:space="preserve">Wichtig ist: Jede Änderung an der Notenumrechnung oder an der Datenabruflogik erfordert einen vollständigen Rebuild und ein neues Packaging der Software. Erfolgt dieser Schritt nicht, verbleiben die Änderungen nur lokal in der Konsolenanwendung, während andere Teile der Applikation weiterhin mit veralteten Artefakten arbeiten. Aus diesem Grund empfiehlt sich ein kurzes Release-Playbook mit klaren Schritten zur Kompilierung, Versionierung und Verteilung der neuen Binärartefakte.</w:t>
      </w:r>
      <w:r w:rsidDel="00000000" w:rsidR="00000000" w:rsidRPr="00000000">
        <w:rPr>
          <w:rtl w:val="0"/>
        </w:rPr>
      </w:r>
    </w:p>
    <w:p w:rsidR="00000000" w:rsidDel="00000000" w:rsidP="00000000" w:rsidRDefault="00000000" w:rsidRPr="00000000" w14:paraId="000000DD">
      <w:pPr>
        <w:pStyle w:val="Heading2"/>
        <w:numPr>
          <w:ilvl w:val="1"/>
          <w:numId w:val="3"/>
        </w:numPr>
        <w:ind w:left="900" w:hanging="540"/>
        <w:jc w:val="both"/>
        <w:rPr>
          <w:u w:val="none"/>
        </w:rPr>
      </w:pPr>
      <w:bookmarkStart w:colFirst="0" w:colLast="0" w:name="_jsdmcfrw6m89" w:id="24"/>
      <w:bookmarkEnd w:id="24"/>
      <w:r w:rsidDel="00000000" w:rsidR="00000000" w:rsidRPr="00000000">
        <w:rPr>
          <w:rtl w:val="0"/>
        </w:rPr>
        <w:t xml:space="preserve">Prüfungslogik: Bestehen, gestreckte Prüfung und Ergänzungsprüfung</w:t>
      </w:r>
    </w:p>
    <w:p w:rsidR="00000000" w:rsidDel="00000000" w:rsidP="00000000" w:rsidRDefault="00000000" w:rsidRPr="00000000" w14:paraId="000000DE">
      <w:pPr>
        <w:spacing w:line="360" w:lineRule="auto"/>
        <w:jc w:val="both"/>
        <w:rPr>
          <w:sz w:val="24"/>
          <w:szCs w:val="24"/>
        </w:rPr>
      </w:pPr>
      <w:r w:rsidDel="00000000" w:rsidR="00000000" w:rsidRPr="00000000">
        <w:rPr>
          <w:sz w:val="24"/>
          <w:szCs w:val="24"/>
          <w:rtl w:val="0"/>
        </w:rPr>
        <w:t xml:space="preserve">Die Prüfungslogik berücksichtigt sowohl die gewichtete Gesamtnote als auch die Mindestanforderungen in den einzelnen Teilbereichen. Für das Fach Anwendungsentwicklung wird die Projektarbeit (Projektdokumentation und Präsentation) als kombiniertes Teilgebiet gewichtet, wobei projektbezogene Aufgaben und die Präsentation gemäß den Vorgaben der IHK unterschiedlich in die Gesamtbewertung einfließen. Die Implementierung bildet die in Bayern üblichen Gewichtungen ab: Projektarbeit 50 %, Planung 25 % und Programmierung 25 %. Die resultierende Gesamtnote wird mit den Mindestanforderungen verglichen; ein Prüfling hat bestanden, wenn die Gesamtnote sowie alle Teilbereichsnoten besser als oder gleich der Note 4,0 sind.</w:t>
      </w:r>
    </w:p>
    <w:p w:rsidR="00000000" w:rsidDel="00000000" w:rsidP="00000000" w:rsidRDefault="00000000" w:rsidRPr="00000000" w14:paraId="000000DF">
      <w:pPr>
        <w:spacing w:line="360" w:lineRule="auto"/>
        <w:jc w:val="both"/>
        <w:rPr>
          <w:sz w:val="24"/>
          <w:szCs w:val="24"/>
        </w:rPr>
      </w:pPr>
      <w:r w:rsidDel="00000000" w:rsidR="00000000" w:rsidRPr="00000000">
        <w:rPr>
          <w:sz w:val="24"/>
          <w:szCs w:val="24"/>
          <w:rtl w:val="0"/>
        </w:rPr>
        <w:t xml:space="preserve">Falls die Prüfung nicht bestanden ist, prüft das System, ob eine mündliche Ergänzungsprüfung möglich ist. Falls ja, wird die notwendige Mindestpunktzahl berechnet, die in der Ergänzungsprüfung erreicht werden muss, um die Prüfung insgesamt noch zu bestehen. Diese Berechnung berücksichtigt die Gewichtungen und die Rundungsregeln der IHK und liefert ein eindeutiges Ziel (z. B. minimale Punktzahl oder Zielnote) zusammen mit einem erklärenden Hinweis für die aufrufende Oberfläche.</w:t>
      </w:r>
    </w:p>
    <w:p w:rsidR="00000000" w:rsidDel="00000000" w:rsidP="00000000" w:rsidRDefault="00000000" w:rsidRPr="00000000" w14:paraId="000000E0">
      <w:pPr>
        <w:pStyle w:val="Heading2"/>
        <w:numPr>
          <w:ilvl w:val="1"/>
          <w:numId w:val="3"/>
        </w:numPr>
        <w:ind w:left="900" w:hanging="540"/>
        <w:jc w:val="both"/>
        <w:rPr>
          <w:u w:val="none"/>
        </w:rPr>
      </w:pPr>
      <w:bookmarkStart w:colFirst="0" w:colLast="0" w:name="_o1av2237ta0b" w:id="25"/>
      <w:bookmarkEnd w:id="25"/>
      <w:r w:rsidDel="00000000" w:rsidR="00000000" w:rsidRPr="00000000">
        <w:rPr>
          <w:rtl w:val="0"/>
        </w:rPr>
        <w:t xml:space="preserve">Testbarkeit, Debug- und Datenzugriffs-Modelle</w:t>
      </w:r>
    </w:p>
    <w:p w:rsidR="00000000" w:rsidDel="00000000" w:rsidP="00000000" w:rsidRDefault="00000000" w:rsidRPr="00000000" w14:paraId="000000E1">
      <w:pPr>
        <w:spacing w:line="360" w:lineRule="auto"/>
        <w:jc w:val="both"/>
        <w:rPr>
          <w:sz w:val="24"/>
          <w:szCs w:val="24"/>
        </w:rPr>
      </w:pPr>
      <w:r w:rsidDel="00000000" w:rsidR="00000000" w:rsidRPr="00000000">
        <w:rPr>
          <w:sz w:val="24"/>
          <w:szCs w:val="24"/>
          <w:rtl w:val="0"/>
        </w:rPr>
        <w:t xml:space="preserve">Das Projekt unterstützt zwei Betriebsmodi: einen Debug-Modus, der auf JSON-Testdaten (EvalPro.Debug) zugreift, und einen Produktionsmodus, der Repositories für die Datenbankanbindung (EvalPro.Database) verwendet. Diese Umschaltbarkeit ist bewusst einfach gehalten (Compile- oder Konfigurationsumschaltung), um reproduzierbare Tests zu ermöglichen. Testdatensätze werden in JSON-Dateien abgelegt; für die Entwicklung und automatisierte Tests werden spezielle Module wie EvalPro.Debug geladen. Produktionsdaten werden über Repository-Klassen bezogen, die in der Lösung implementiert sind.</w:t>
      </w:r>
    </w:p>
    <w:p w:rsidR="00000000" w:rsidDel="00000000" w:rsidP="00000000" w:rsidRDefault="00000000" w:rsidRPr="00000000" w14:paraId="000000E2">
      <w:pPr>
        <w:spacing w:line="360" w:lineRule="auto"/>
        <w:jc w:val="both"/>
        <w:rPr>
          <w:sz w:val="24"/>
          <w:szCs w:val="24"/>
        </w:rPr>
      </w:pPr>
      <w:r w:rsidDel="00000000" w:rsidR="00000000" w:rsidRPr="00000000">
        <w:rPr>
          <w:sz w:val="24"/>
          <w:szCs w:val="24"/>
          <w:rtl w:val="0"/>
        </w:rPr>
        <w:t xml:space="preserve">Die Kernmethoden sind statisch und deterministisch ausgelegt, sodass Unit-Tests ohne Seiteneffekte möglich sind. Zur weiteren Absicherung wurden Diagnosefunktionen implementiert, die beim Start Verbindungs- und Datenintegritätsprüfungen durchführen und zusammenfassende Informationen über geladene Datensätze ausgeben.</w:t>
      </w:r>
    </w:p>
    <w:p w:rsidR="00000000" w:rsidDel="00000000" w:rsidP="00000000" w:rsidRDefault="00000000" w:rsidRPr="00000000" w14:paraId="000000E3">
      <w:pPr>
        <w:spacing w:line="360" w:lineRule="auto"/>
        <w:jc w:val="both"/>
        <w:rPr>
          <w:sz w:val="24"/>
          <w:szCs w:val="24"/>
        </w:rPr>
        <w:sectPr>
          <w:footerReference r:id="rId19" w:type="default"/>
          <w:footerReference r:id="rId20" w:type="first"/>
          <w:footerReference r:id="rId21" w:type="even"/>
          <w:type w:val="nextPage"/>
          <w:pgSz w:h="16838" w:w="11906" w:orient="portrait"/>
          <w:pgMar w:bottom="1134" w:top="1418" w:left="1134" w:right="1134" w:header="709" w:footer="709"/>
          <w:titlePg w:val="1"/>
        </w:sectPr>
      </w:pPr>
      <w:r w:rsidDel="00000000" w:rsidR="00000000" w:rsidRPr="00000000">
        <w:rPr>
          <w:rtl w:val="0"/>
        </w:rPr>
      </w:r>
    </w:p>
    <w:p w:rsidR="00000000" w:rsidDel="00000000" w:rsidP="00000000" w:rsidRDefault="00000000" w:rsidRPr="00000000" w14:paraId="000000E4">
      <w:pPr>
        <w:spacing w:line="360" w:lineRule="auto"/>
        <w:jc w:val="both"/>
        <w:rPr>
          <w:sz w:val="24"/>
          <w:szCs w:val="24"/>
        </w:rPr>
      </w:pPr>
      <w:r w:rsidDel="00000000" w:rsidR="00000000" w:rsidRPr="00000000">
        <w:rPr>
          <w:rtl w:val="0"/>
        </w:rPr>
      </w:r>
    </w:p>
    <w:p w:rsidR="00000000" w:rsidDel="00000000" w:rsidP="00000000" w:rsidRDefault="00000000" w:rsidRPr="00000000" w14:paraId="000000E5">
      <w:pPr>
        <w:pStyle w:val="Heading1"/>
        <w:numPr>
          <w:ilvl w:val="0"/>
          <w:numId w:val="3"/>
        </w:numPr>
        <w:ind w:left="720" w:hanging="360"/>
        <w:jc w:val="both"/>
        <w:rPr/>
      </w:pPr>
      <w:bookmarkStart w:colFirst="0" w:colLast="0" w:name="_gngucxw17azi" w:id="26"/>
      <w:bookmarkEnd w:id="26"/>
      <w:r w:rsidDel="00000000" w:rsidR="00000000" w:rsidRPr="00000000">
        <w:rPr>
          <w:rtl w:val="0"/>
        </w:rPr>
        <w:t xml:space="preserve">Backend Verbindung DB mit GUI (Florian Tewes)</w:t>
      </w:r>
    </w:p>
    <w:p w:rsidR="00000000" w:rsidDel="00000000" w:rsidP="00000000" w:rsidRDefault="00000000" w:rsidRPr="00000000" w14:paraId="000000E6">
      <w:pPr>
        <w:spacing w:line="360" w:lineRule="auto"/>
        <w:jc w:val="both"/>
        <w:rPr>
          <w:sz w:val="24"/>
          <w:szCs w:val="24"/>
        </w:rPr>
      </w:pPr>
      <w:r w:rsidDel="00000000" w:rsidR="00000000" w:rsidRPr="00000000">
        <w:rPr>
          <w:sz w:val="24"/>
          <w:szCs w:val="24"/>
          <w:rtl w:val="0"/>
        </w:rPr>
        <w:t xml:space="preserve">Die Verknüpfung des Backends mit der GUI erfolgt mithilfe des ASP.NET Core Frameworks. Sobald auf der Grafischen Benutzeroberfläche die entsprechenden Schaltflächen angeklickt wurden, werden durch die Ausführung von „fetch“-Befehlen in JavaScript und das Einbinden der „Asp.Net Core MVC“-Bibliothek in den C#-Controller, die </w:t>
      </w:r>
      <w:r w:rsidDel="00000000" w:rsidR="00000000" w:rsidRPr="00000000">
        <w:rPr>
          <w:rtl w:val="0"/>
        </w:rPr>
        <w:t xml:space="preserve">gewünschte</w:t>
      </w:r>
      <w:r w:rsidDel="00000000" w:rsidR="00000000" w:rsidRPr="00000000">
        <w:rPr>
          <w:sz w:val="24"/>
          <w:szCs w:val="24"/>
          <w:rtl w:val="0"/>
        </w:rPr>
        <w:t xml:space="preserve"> Informationen aus der Json-Datei, welche als Datenbank fungiert, abgerufen und auf der Benutzeroberfläche dargestellt. Unter der Verwendung der „System.Text.Json“-Bibliothek können neue Einträge für Prüfungsausschüsse oder Prüflinge sowohl angelegt, als auch bearbeitet und wieder gelöscht werden. Alle angelegten Einträge werden mit UTF-8 </w:t>
      </w:r>
      <w:r w:rsidDel="00000000" w:rsidR="00000000" w:rsidRPr="00000000">
        <w:rPr>
          <w:rtl w:val="0"/>
        </w:rPr>
        <w:t xml:space="preserve">entschlüsselt, damit</w:t>
      </w:r>
      <w:r w:rsidDel="00000000" w:rsidR="00000000" w:rsidRPr="00000000">
        <w:rPr>
          <w:sz w:val="24"/>
          <w:szCs w:val="24"/>
          <w:rtl w:val="0"/>
        </w:rPr>
        <w:t xml:space="preserve"> Umlaute auch korrekt dargestellt werden können.</w:t>
      </w:r>
    </w:p>
    <w:p w:rsidR="00000000" w:rsidDel="00000000" w:rsidP="00000000" w:rsidRDefault="00000000" w:rsidRPr="00000000" w14:paraId="000000E7">
      <w:pPr>
        <w:keepNext w:val="1"/>
        <w:spacing w:line="360" w:lineRule="auto"/>
        <w:jc w:val="both"/>
        <w:rPr/>
      </w:pPr>
      <w:r w:rsidDel="00000000" w:rsidR="00000000" w:rsidRPr="00000000">
        <w:rPr>
          <w:sz w:val="24"/>
          <w:szCs w:val="24"/>
        </w:rPr>
        <w:drawing>
          <wp:inline distB="0" distT="0" distL="0" distR="0">
            <wp:extent cx="6120130" cy="3206115"/>
            <wp:effectExtent b="0" l="0" r="0" t="0"/>
            <wp:docPr descr="Ein Bild, das Text, Screenshot, Software, Betriebssystem enthält.&#10;&#10;KI-generierte Inhalte können fehlerhaft sein." id="7" name="image6.png"/>
            <a:graphic>
              <a:graphicData uri="http://schemas.openxmlformats.org/drawingml/2006/picture">
                <pic:pic>
                  <pic:nvPicPr>
                    <pic:cNvPr descr="Ein Bild, das Text, Screenshot, Software, Betriebssystem enthält.&#10;&#10;KI-generierte Inhalte können fehlerhaft sein." id="0" name="image6.png"/>
                    <pic:cNvPicPr preferRelativeResize="0"/>
                  </pic:nvPicPr>
                  <pic:blipFill>
                    <a:blip r:embed="rId22"/>
                    <a:srcRect b="0" l="0" r="0" t="0"/>
                    <a:stretch>
                      <a:fillRect/>
                    </a:stretch>
                  </pic:blipFill>
                  <pic:spPr>
                    <a:xfrm>
                      <a:off x="0" y="0"/>
                      <a:ext cx="6120130" cy="3206115"/>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18"/>
          <w:szCs w:val="18"/>
          <w:u w:val="none"/>
          <w:shd w:fill="auto" w:val="clear"/>
          <w:vertAlign w:val="baseline"/>
        </w:rPr>
      </w:pPr>
      <w:bookmarkStart w:colFirst="0" w:colLast="0" w:name="_ecz6do8c7ckl" w:id="27"/>
      <w:bookmarkEnd w:id="27"/>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Abbildung 8-1 Auszug aus der Controllerentwicklung zwischen Backend, GUI und DB</w:t>
      </w:r>
    </w:p>
    <w:p w:rsidR="00000000" w:rsidDel="00000000" w:rsidP="00000000" w:rsidRDefault="00000000" w:rsidRPr="00000000" w14:paraId="000000E9">
      <w:pPr>
        <w:spacing w:line="360" w:lineRule="auto"/>
        <w:jc w:val="both"/>
        <w:rPr>
          <w:sz w:val="24"/>
          <w:szCs w:val="24"/>
        </w:rPr>
        <w:sectPr>
          <w:type w:val="nextPage"/>
          <w:pgSz w:h="16838" w:w="11906" w:orient="portrait"/>
          <w:pgMar w:bottom="1134" w:top="1418" w:left="1134" w:right="1134" w:header="709" w:footer="709"/>
          <w:titlePg w:val="1"/>
        </w:sectPr>
      </w:pPr>
      <w:r w:rsidDel="00000000" w:rsidR="00000000" w:rsidRPr="00000000">
        <w:rPr>
          <w:sz w:val="24"/>
          <w:szCs w:val="24"/>
          <w:rtl w:val="0"/>
        </w:rPr>
        <w:t xml:space="preserve">Der Zugriff auf den Controller ist aktuell noch nicht komplett funktionstüchtig und bedarf noch ein wenig Überarbeitung, um eine einwandfreie Funktionalität garantieren zu können.</w:t>
      </w:r>
    </w:p>
    <w:p w:rsidR="00000000" w:rsidDel="00000000" w:rsidP="00000000" w:rsidRDefault="00000000" w:rsidRPr="00000000" w14:paraId="000000EA">
      <w:pPr>
        <w:spacing w:line="360" w:lineRule="auto"/>
        <w:jc w:val="both"/>
        <w:rPr>
          <w:sz w:val="24"/>
          <w:szCs w:val="24"/>
        </w:rPr>
      </w:pPr>
      <w:r w:rsidDel="00000000" w:rsidR="00000000" w:rsidRPr="00000000">
        <w:rPr>
          <w:rtl w:val="0"/>
        </w:rPr>
      </w:r>
    </w:p>
    <w:p w:rsidR="00000000" w:rsidDel="00000000" w:rsidP="00000000" w:rsidRDefault="00000000" w:rsidRPr="00000000" w14:paraId="000000EB">
      <w:pPr>
        <w:pStyle w:val="Heading1"/>
        <w:numPr>
          <w:ilvl w:val="0"/>
          <w:numId w:val="3"/>
        </w:numPr>
        <w:ind w:left="720" w:hanging="360"/>
        <w:jc w:val="both"/>
        <w:rPr/>
      </w:pPr>
      <w:bookmarkStart w:colFirst="0" w:colLast="0" w:name="_hrau693jmzgz" w:id="28"/>
      <w:bookmarkEnd w:id="28"/>
      <w:r w:rsidDel="00000000" w:rsidR="00000000" w:rsidRPr="00000000">
        <w:rPr>
          <w:rtl w:val="0"/>
        </w:rPr>
        <w:t xml:space="preserve">Zeitplanung Soll-Ist-Vergleich (Jedes Teammitglied für seinen Bereich)</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5"/>
        <w:tblW w:w="96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3"/>
        <w:gridCol w:w="3168"/>
        <w:gridCol w:w="3167"/>
        <w:tblGridChange w:id="0">
          <w:tblGrid>
            <w:gridCol w:w="3293"/>
            <w:gridCol w:w="3168"/>
            <w:gridCol w:w="3167"/>
          </w:tblGrid>
        </w:tblGridChange>
      </w:tblGrid>
      <w:tr>
        <w:trPr>
          <w:cantSplit w:val="0"/>
          <w:tblHeader w:val="0"/>
        </w:trPr>
        <w:tc>
          <w:tcPr/>
          <w:p w:rsidR="00000000" w:rsidDel="00000000" w:rsidP="00000000" w:rsidRDefault="00000000" w:rsidRPr="00000000" w14:paraId="000000E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Tätigkeit</w:t>
            </w:r>
          </w:p>
        </w:tc>
        <w:tc>
          <w:tcPr/>
          <w:p w:rsidR="00000000" w:rsidDel="00000000" w:rsidP="00000000" w:rsidRDefault="00000000" w:rsidRPr="00000000" w14:paraId="000000E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Soll-Zeit in PT</w:t>
            </w:r>
          </w:p>
        </w:tc>
        <w:tc>
          <w:tcPr/>
          <w:p w:rsidR="00000000" w:rsidDel="00000000" w:rsidP="00000000" w:rsidRDefault="00000000" w:rsidRPr="00000000" w14:paraId="000000E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IST-Zeit in PT</w:t>
            </w:r>
          </w:p>
        </w:tc>
      </w:tr>
      <w:tr>
        <w:trPr>
          <w:cantSplit w:val="0"/>
          <w:tblHeader w:val="0"/>
        </w:trPr>
        <w:tc>
          <w:tcPr/>
          <w:p w:rsidR="00000000" w:rsidDel="00000000" w:rsidP="00000000" w:rsidRDefault="00000000" w:rsidRPr="00000000" w14:paraId="000000F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Anforderungen analysieren</w:t>
            </w:r>
          </w:p>
        </w:tc>
        <w:tc>
          <w:tcPr/>
          <w:p w:rsidR="00000000" w:rsidDel="00000000" w:rsidP="00000000" w:rsidRDefault="00000000" w:rsidRPr="00000000" w14:paraId="000000F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p w:rsidR="00000000" w:rsidDel="00000000" w:rsidP="00000000" w:rsidRDefault="00000000" w:rsidRPr="00000000" w14:paraId="000000F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r>
      <w:tr>
        <w:trPr>
          <w:cantSplit w:val="0"/>
          <w:tblHeader w:val="0"/>
        </w:trPr>
        <w:tc>
          <w:tcPr/>
          <w:p w:rsidR="00000000" w:rsidDel="00000000" w:rsidP="00000000" w:rsidRDefault="00000000" w:rsidRPr="00000000" w14:paraId="000000F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Ziele definieren</w:t>
            </w:r>
          </w:p>
        </w:tc>
        <w:tc>
          <w:tcPr/>
          <w:p w:rsidR="00000000" w:rsidDel="00000000" w:rsidP="00000000" w:rsidRDefault="00000000" w:rsidRPr="00000000" w14:paraId="000000F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p w:rsidR="00000000" w:rsidDel="00000000" w:rsidP="00000000" w:rsidRDefault="00000000" w:rsidRPr="00000000" w14:paraId="000000F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r>
      <w:tr>
        <w:trPr>
          <w:cantSplit w:val="0"/>
          <w:tblHeader w:val="0"/>
        </w:trPr>
        <w:tc>
          <w:tcPr/>
          <w:p w:rsidR="00000000" w:rsidDel="00000000" w:rsidP="00000000" w:rsidRDefault="00000000" w:rsidRPr="00000000" w14:paraId="000000F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Entwicklungssprache definieren</w:t>
            </w:r>
          </w:p>
        </w:tc>
        <w:tc>
          <w:tcPr/>
          <w:p w:rsidR="00000000" w:rsidDel="00000000" w:rsidP="00000000" w:rsidRDefault="00000000" w:rsidRPr="00000000" w14:paraId="000000F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p w:rsidR="00000000" w:rsidDel="00000000" w:rsidP="00000000" w:rsidRDefault="00000000" w:rsidRPr="00000000" w14:paraId="000000F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r>
      <w:tr>
        <w:trPr>
          <w:cantSplit w:val="0"/>
          <w:tblHeader w:val="0"/>
        </w:trPr>
        <w:tc>
          <w:tcPr/>
          <w:p w:rsidR="00000000" w:rsidDel="00000000" w:rsidP="00000000" w:rsidRDefault="00000000" w:rsidRPr="00000000" w14:paraId="000000F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Zeit und Aufgabenplan erstellen</w:t>
            </w:r>
          </w:p>
        </w:tc>
        <w:tc>
          <w:tcPr/>
          <w:p w:rsidR="00000000" w:rsidDel="00000000" w:rsidP="00000000" w:rsidRDefault="00000000" w:rsidRPr="00000000" w14:paraId="000000F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p w:rsidR="00000000" w:rsidDel="00000000" w:rsidP="00000000" w:rsidRDefault="00000000" w:rsidRPr="00000000" w14:paraId="000000F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2,5</w:t>
            </w:r>
          </w:p>
        </w:tc>
      </w:tr>
      <w:tr>
        <w:trPr>
          <w:cantSplit w:val="0"/>
          <w:tblHeader w:val="0"/>
        </w:trPr>
        <w:tc>
          <w:tcPr/>
          <w:p w:rsidR="00000000" w:rsidDel="00000000" w:rsidP="00000000" w:rsidRDefault="00000000" w:rsidRPr="00000000" w14:paraId="000000F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Datenbankspeicherungsstruktur definieren</w:t>
            </w:r>
          </w:p>
        </w:tc>
        <w:tc>
          <w:tcPr/>
          <w:p w:rsidR="00000000" w:rsidDel="00000000" w:rsidP="00000000" w:rsidRDefault="00000000" w:rsidRPr="00000000" w14:paraId="000000F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p w:rsidR="00000000" w:rsidDel="00000000" w:rsidP="00000000" w:rsidRDefault="00000000" w:rsidRPr="00000000" w14:paraId="000000FE">
            <w:pPr>
              <w:spacing w:line="360" w:lineRule="auto"/>
              <w:jc w:val="both"/>
              <w:rPr>
                <w:rFonts w:ascii="Arial" w:cs="Arial" w:eastAsia="Arial" w:hAnsi="Arial"/>
                <w:sz w:val="24"/>
                <w:szCs w:val="24"/>
              </w:rPr>
            </w:pPr>
            <w:r w:rsidDel="00000000" w:rsidR="00000000" w:rsidRPr="00000000">
              <w:rPr>
                <w:rFonts w:ascii="Arial" w:cs="Arial" w:eastAsia="Arial" w:hAnsi="Arial"/>
                <w:rtl w:val="0"/>
              </w:rPr>
              <w:t xml:space="preserve">2,5</w:t>
            </w:r>
            <w:r w:rsidDel="00000000" w:rsidR="00000000" w:rsidRPr="00000000">
              <w:rPr>
                <w:rtl w:val="0"/>
              </w:rPr>
            </w:r>
          </w:p>
        </w:tc>
      </w:tr>
      <w:tr>
        <w:trPr>
          <w:cantSplit w:val="0"/>
          <w:tblHeader w:val="0"/>
        </w:trPr>
        <w:tc>
          <w:tcPr/>
          <w:p w:rsidR="00000000" w:rsidDel="00000000" w:rsidP="00000000" w:rsidRDefault="00000000" w:rsidRPr="00000000" w14:paraId="000000F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Backendstruktur definieren</w:t>
            </w:r>
          </w:p>
        </w:tc>
        <w:tc>
          <w:tcPr/>
          <w:p w:rsidR="00000000" w:rsidDel="00000000" w:rsidP="00000000" w:rsidRDefault="00000000" w:rsidRPr="00000000" w14:paraId="0000010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p w:rsidR="00000000" w:rsidDel="00000000" w:rsidP="00000000" w:rsidRDefault="00000000" w:rsidRPr="00000000" w14:paraId="0000010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r>
      <w:tr>
        <w:trPr>
          <w:cantSplit w:val="0"/>
          <w:tblHeader w:val="0"/>
        </w:trPr>
        <w:tc>
          <w:tcPr/>
          <w:p w:rsidR="00000000" w:rsidDel="00000000" w:rsidP="00000000" w:rsidRDefault="00000000" w:rsidRPr="00000000" w14:paraId="0000010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Frontendstruktur definieren</w:t>
            </w:r>
          </w:p>
        </w:tc>
        <w:tc>
          <w:tcPr/>
          <w:p w:rsidR="00000000" w:rsidDel="00000000" w:rsidP="00000000" w:rsidRDefault="00000000" w:rsidRPr="00000000" w14:paraId="0000010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p w:rsidR="00000000" w:rsidDel="00000000" w:rsidP="00000000" w:rsidRDefault="00000000" w:rsidRPr="00000000" w14:paraId="00000104">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Statusupdates</w:t>
            </w:r>
          </w:p>
        </w:tc>
        <w:tc>
          <w:tcPr/>
          <w:p w:rsidR="00000000" w:rsidDel="00000000" w:rsidP="00000000" w:rsidRDefault="00000000" w:rsidRPr="00000000" w14:paraId="0000010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p w:rsidR="00000000" w:rsidDel="00000000" w:rsidP="00000000" w:rsidRDefault="00000000" w:rsidRPr="00000000" w14:paraId="0000010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2,5</w:t>
            </w:r>
          </w:p>
        </w:tc>
      </w:tr>
      <w:tr>
        <w:trPr>
          <w:cantSplit w:val="0"/>
          <w:tblHeader w:val="0"/>
        </w:trPr>
        <w:tc>
          <w:tcPr/>
          <w:p w:rsidR="00000000" w:rsidDel="00000000" w:rsidP="00000000" w:rsidRDefault="00000000" w:rsidRPr="00000000" w14:paraId="0000010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Backendentwicklung</w:t>
            </w:r>
          </w:p>
        </w:tc>
        <w:tc>
          <w:tcPr/>
          <w:p w:rsidR="00000000" w:rsidDel="00000000" w:rsidP="00000000" w:rsidRDefault="00000000" w:rsidRPr="00000000" w14:paraId="0000010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p w:rsidR="00000000" w:rsidDel="00000000" w:rsidP="00000000" w:rsidRDefault="00000000" w:rsidRPr="00000000" w14:paraId="0000010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12</w:t>
            </w:r>
          </w:p>
        </w:tc>
      </w:tr>
      <w:tr>
        <w:trPr>
          <w:cantSplit w:val="0"/>
          <w:tblHeader w:val="0"/>
        </w:trPr>
        <w:tc>
          <w:tcPr/>
          <w:p w:rsidR="00000000" w:rsidDel="00000000" w:rsidP="00000000" w:rsidRDefault="00000000" w:rsidRPr="00000000" w14:paraId="0000010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Frontendentwicklung</w:t>
            </w:r>
          </w:p>
        </w:tc>
        <w:tc>
          <w:tcPr/>
          <w:p w:rsidR="00000000" w:rsidDel="00000000" w:rsidP="00000000" w:rsidRDefault="00000000" w:rsidRPr="00000000" w14:paraId="0000010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p w:rsidR="00000000" w:rsidDel="00000000" w:rsidP="00000000" w:rsidRDefault="00000000" w:rsidRPr="00000000" w14:paraId="0000010D">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Datenverwaltung</w:t>
            </w:r>
          </w:p>
        </w:tc>
        <w:tc>
          <w:tcPr/>
          <w:p w:rsidR="00000000" w:rsidDel="00000000" w:rsidP="00000000" w:rsidRDefault="00000000" w:rsidRPr="00000000" w14:paraId="0000010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p w:rsidR="00000000" w:rsidDel="00000000" w:rsidP="00000000" w:rsidRDefault="00000000" w:rsidRPr="00000000" w14:paraId="00000110">
            <w:pPr>
              <w:spacing w:line="360" w:lineRule="auto"/>
              <w:jc w:val="both"/>
              <w:rPr>
                <w:rFonts w:ascii="Arial" w:cs="Arial" w:eastAsia="Arial" w:hAnsi="Arial"/>
                <w:sz w:val="24"/>
                <w:szCs w:val="24"/>
              </w:rPr>
            </w:pPr>
            <w:r w:rsidDel="00000000" w:rsidR="00000000" w:rsidRPr="00000000">
              <w:rPr>
                <w:rFonts w:ascii="Arial" w:cs="Arial" w:eastAsia="Arial" w:hAnsi="Arial"/>
                <w:rtl w:val="0"/>
              </w:rPr>
              <w:t xml:space="preserve">7,5</w:t>
            </w:r>
            <w:r w:rsidDel="00000000" w:rsidR="00000000" w:rsidRPr="00000000">
              <w:rPr>
                <w:rtl w:val="0"/>
              </w:rPr>
            </w:r>
          </w:p>
        </w:tc>
      </w:tr>
      <w:tr>
        <w:trPr>
          <w:cantSplit w:val="0"/>
          <w:tblHeader w:val="0"/>
        </w:trPr>
        <w:tc>
          <w:tcPr/>
          <w:p w:rsidR="00000000" w:rsidDel="00000000" w:rsidP="00000000" w:rsidRDefault="00000000" w:rsidRPr="00000000" w14:paraId="0000011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Benutzerhandbuch verfassen</w:t>
            </w:r>
          </w:p>
        </w:tc>
        <w:tc>
          <w:tcPr/>
          <w:p w:rsidR="00000000" w:rsidDel="00000000" w:rsidP="00000000" w:rsidRDefault="00000000" w:rsidRPr="00000000" w14:paraId="0000011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p w:rsidR="00000000" w:rsidDel="00000000" w:rsidP="00000000" w:rsidRDefault="00000000" w:rsidRPr="00000000" w14:paraId="00000113">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Software testen</w:t>
            </w:r>
          </w:p>
        </w:tc>
        <w:tc>
          <w:tcPr/>
          <w:p w:rsidR="00000000" w:rsidDel="00000000" w:rsidP="00000000" w:rsidRDefault="00000000" w:rsidRPr="00000000" w14:paraId="0000011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p w:rsidR="00000000" w:rsidDel="00000000" w:rsidP="00000000" w:rsidRDefault="00000000" w:rsidRPr="00000000" w14:paraId="00000116">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Alle Anforderungen erfüllt Kontrolle</w:t>
            </w:r>
          </w:p>
        </w:tc>
        <w:tc>
          <w:tcPr/>
          <w:p w:rsidR="00000000" w:rsidDel="00000000" w:rsidP="00000000" w:rsidRDefault="00000000" w:rsidRPr="00000000" w14:paraId="0000011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p w:rsidR="00000000" w:rsidDel="00000000" w:rsidP="00000000" w:rsidRDefault="00000000" w:rsidRPr="00000000" w14:paraId="00000119">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Präsentation</w:t>
            </w:r>
          </w:p>
        </w:tc>
        <w:tc>
          <w:tcPr/>
          <w:p w:rsidR="00000000" w:rsidDel="00000000" w:rsidP="00000000" w:rsidRDefault="00000000" w:rsidRPr="00000000" w14:paraId="0000011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8</w:t>
            </w:r>
          </w:p>
        </w:tc>
        <w:tc>
          <w:tcPr/>
          <w:p w:rsidR="00000000" w:rsidDel="00000000" w:rsidP="00000000" w:rsidRDefault="00000000" w:rsidRPr="00000000" w14:paraId="0000011C">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Produkt vorstellen</w:t>
            </w:r>
          </w:p>
        </w:tc>
        <w:tc>
          <w:tcPr/>
          <w:p w:rsidR="00000000" w:rsidDel="00000000" w:rsidP="00000000" w:rsidRDefault="00000000" w:rsidRPr="00000000" w14:paraId="0000011E">
            <w:pPr>
              <w:spacing w:line="36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11F">
            <w:pPr>
              <w:keepNext w:val="1"/>
              <w:spacing w:line="360" w:lineRule="auto"/>
              <w:jc w:val="both"/>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24"/>
          <w:szCs w:val="24"/>
          <w:u w:val="none"/>
          <w:shd w:fill="auto" w:val="clear"/>
          <w:vertAlign w:val="baseline"/>
        </w:rPr>
        <w:sectPr>
          <w:type w:val="nextPage"/>
          <w:pgSz w:h="16838" w:w="11906" w:orient="portrait"/>
          <w:pgMar w:bottom="1134" w:top="1418" w:left="1134" w:right="1134" w:header="709" w:footer="709"/>
          <w:titlePg w:val="1"/>
        </w:sectPr>
      </w:pPr>
      <w:bookmarkStart w:colFirst="0" w:colLast="0" w:name="_wddn1w3eekk9" w:id="29"/>
      <w:bookmarkEnd w:id="29"/>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Tabelle 9-1 Vergleich Geplante Zeit und tatsächlich benötigte Zeit</w:t>
      </w:r>
      <w:r w:rsidDel="00000000" w:rsidR="00000000" w:rsidRPr="00000000">
        <w:rPr>
          <w:rtl w:val="0"/>
        </w:rPr>
      </w:r>
    </w:p>
    <w:p w:rsidR="00000000" w:rsidDel="00000000" w:rsidP="00000000" w:rsidRDefault="00000000" w:rsidRPr="00000000" w14:paraId="00000121">
      <w:pPr>
        <w:tabs>
          <w:tab w:val="left" w:leader="none" w:pos="5052"/>
        </w:tabs>
        <w:spacing w:line="360" w:lineRule="auto"/>
        <w:jc w:val="both"/>
        <w:rPr>
          <w:sz w:val="24"/>
          <w:szCs w:val="24"/>
        </w:rPr>
      </w:pPr>
      <w:r w:rsidDel="00000000" w:rsidR="00000000" w:rsidRPr="00000000">
        <w:rPr>
          <w:rtl w:val="0"/>
        </w:rPr>
      </w:r>
    </w:p>
    <w:p w:rsidR="00000000" w:rsidDel="00000000" w:rsidP="00000000" w:rsidRDefault="00000000" w:rsidRPr="00000000" w14:paraId="00000122">
      <w:pPr>
        <w:pStyle w:val="Heading1"/>
        <w:jc w:val="both"/>
        <w:rPr/>
      </w:pPr>
      <w:bookmarkStart w:colFirst="0" w:colLast="0" w:name="_za7r80u7mlzc" w:id="30"/>
      <w:bookmarkEnd w:id="30"/>
      <w:r w:rsidDel="00000000" w:rsidR="00000000" w:rsidRPr="00000000">
        <w:rPr>
          <w:rtl w:val="0"/>
        </w:rPr>
        <w:t xml:space="preserve">Abbildungs- und Tabellenverzeichnis</w:t>
      </w:r>
    </w:p>
    <w:sdt>
      <w:sdtPr>
        <w:id w:val="-462941111"/>
        <w:docPartObj>
          <w:docPartGallery w:val="Table of Contents"/>
          <w:docPartUnique w:val="1"/>
        </w:docPartObj>
      </w:sdtPr>
      <w:sdtContent>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wotq2qphgb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 7-1 Auszug aus der Umrechnung von Punkten zu einer Note</w:t>
              <w:tab/>
              <w:t xml:space="preserve">9</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ak5u1md8usg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 7-2 Auszug aus dem Notenschlüssel der IHK Regensburg für Oberpfalz / Kelheim</w:t>
              <w:tab/>
              <w:t xml:space="preserve">10</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ecz6do8c7ck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 8-1 Auszug aus der Controllerentwicklung zwischen Backend, GUI und DB</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sdt>
      <w:sdtPr>
        <w:id w:val="-429636587"/>
        <w:docPartObj>
          <w:docPartGallery w:val="Table of Contents"/>
          <w:docPartUnique w:val="1"/>
        </w:docPartObj>
      </w:sdtPr>
      <w:sdtContent>
        <w:p w:rsidR="00000000" w:rsidDel="00000000" w:rsidP="00000000" w:rsidRDefault="00000000" w:rsidRPr="00000000" w14:paraId="00000127">
          <w:pPr>
            <w:tabs>
              <w:tab w:val="left" w:leader="none" w:pos="5052"/>
            </w:tabs>
            <w:spacing w:line="360" w:lineRule="auto"/>
            <w:jc w:val="both"/>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hyperlink w:anchor="_wddn1w3eekk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Tabelle 9-1 Vergleich Geplante Zeit und tatsächlich benötigte Zeit</w:t>
              <w:tab/>
              <w:t xml:space="preserve">11</w:t>
            </w:r>
          </w:hyperlink>
          <w:r w:rsidDel="00000000" w:rsidR="00000000" w:rsidRPr="00000000">
            <w:rPr>
              <w:rtl w:val="0"/>
            </w:rPr>
          </w:r>
        </w:p>
        <w:p w:rsidR="00000000" w:rsidDel="00000000" w:rsidP="00000000" w:rsidRDefault="00000000" w:rsidRPr="00000000" w14:paraId="00000129">
          <w:pPr>
            <w:tabs>
              <w:tab w:val="left" w:leader="none" w:pos="5052"/>
            </w:tabs>
            <w:spacing w:line="360" w:lineRule="auto"/>
            <w:jc w:val="both"/>
            <w:rPr>
              <w:b w:val="1"/>
              <w:bCs w:val="1"/>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sectPr>
      <w:type w:val="nextPage"/>
      <w:pgSz w:h="16838" w:w="11906" w:orient="portrait"/>
      <w:pgMar w:bottom="1134" w:top="1418" w:left="1134" w:right="1134" w:header="709" w:footer="709"/>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WerkzeugGruppe 7</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WerkzeugGruppe 7</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Gruppe 7EvalPro – Professionelles PrüferInnen Werkzeug 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Gruppe7</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2"/>
      <w:numFmt w:val="decimal"/>
      <w:lvlText w:val="%1."/>
      <w:lvlJc w:val="left"/>
      <w:pPr>
        <w:ind w:left="408" w:hanging="408"/>
      </w:pPr>
      <w:rPr/>
    </w:lvl>
    <w:lvl w:ilvl="1">
      <w:start w:val="2"/>
      <w:numFmt w:val="decimal"/>
      <w:lvlText w:val="%1.%2."/>
      <w:lvlJc w:val="left"/>
      <w:pPr>
        <w:ind w:left="1080" w:hanging="720"/>
      </w:pPr>
      <w:rPr/>
    </w:lvl>
    <w:lvl w:ilvl="2">
      <w:start w:val="1"/>
      <w:numFmt w:val="decimal"/>
      <w:lvlText w:val="%1.%2.%3."/>
      <w:lvlJc w:val="left"/>
      <w:pPr>
        <w:ind w:left="1440" w:hanging="720"/>
      </w:pPr>
      <w:rPr/>
    </w:lvl>
    <w:lvl w:ilvl="3">
      <w:start w:val="1"/>
      <w:numFmt w:val="decimal"/>
      <w:lvlText w:val="%1.%2.%3.%4."/>
      <w:lvlJc w:val="left"/>
      <w:pPr>
        <w:ind w:left="2160" w:hanging="1080"/>
      </w:pPr>
      <w:rPr/>
    </w:lvl>
    <w:lvl w:ilvl="4">
      <w:start w:val="1"/>
      <w:numFmt w:val="decimal"/>
      <w:lvlText w:val="%1.%2.%3.%4.%5."/>
      <w:lvlJc w:val="left"/>
      <w:pPr>
        <w:ind w:left="2520" w:hanging="1080"/>
      </w:pPr>
      <w:rPr/>
    </w:lvl>
    <w:lvl w:ilvl="5">
      <w:start w:val="1"/>
      <w:numFmt w:val="decimal"/>
      <w:lvlText w:val="%1.%2.%3.%4.%5.%6."/>
      <w:lvlJc w:val="left"/>
      <w:pPr>
        <w:ind w:left="3240" w:hanging="1440"/>
      </w:pPr>
      <w:rPr/>
    </w:lvl>
    <w:lvl w:ilvl="6">
      <w:start w:val="1"/>
      <w:numFmt w:val="decimal"/>
      <w:lvlText w:val="%1.%2.%3.%4.%5.%6.%7."/>
      <w:lvlJc w:val="left"/>
      <w:pPr>
        <w:ind w:left="3600" w:hanging="1440"/>
      </w:pPr>
      <w:rPr/>
    </w:lvl>
    <w:lvl w:ilvl="7">
      <w:start w:val="1"/>
      <w:numFmt w:val="decimal"/>
      <w:lvlText w:val="%1.%2.%3.%4.%5.%6.%7.%8."/>
      <w:lvlJc w:val="left"/>
      <w:pPr>
        <w:ind w:left="4320" w:hanging="1800"/>
      </w:pPr>
      <w:rPr/>
    </w:lvl>
    <w:lvl w:ilvl="8">
      <w:start w:val="1"/>
      <w:numFmt w:val="decimal"/>
      <w:lvlText w:val="%1.%2.%3.%4.%5.%6.%7.%8.%9."/>
      <w:lvlJc w:val="left"/>
      <w:pPr>
        <w:ind w:left="5040" w:hanging="2160"/>
      </w:pPr>
      <w:rPr/>
    </w:lvl>
  </w:abstractNum>
  <w:abstractNum w:abstractNumId="3">
    <w:lvl w:ilvl="0">
      <w:start w:val="3"/>
      <w:numFmt w:val="decimal"/>
      <w:lvlText w:val="%1."/>
      <w:lvlJc w:val="left"/>
      <w:pPr>
        <w:ind w:left="720" w:hanging="360"/>
      </w:pPr>
      <w:rPr/>
    </w:lvl>
    <w:lvl w:ilvl="1">
      <w:start w:val="1"/>
      <w:numFmt w:val="decimal"/>
      <w:lvlText w:val="%1.%2"/>
      <w:lvlJc w:val="left"/>
      <w:pPr>
        <w:ind w:left="900" w:hanging="54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1800" w:hanging="1440"/>
      </w:pPr>
      <w:rPr/>
    </w:lvl>
  </w:abstractNum>
  <w:abstractNum w:abstractNumId="4">
    <w:lvl w:ilvl="0">
      <w:start w:val="2"/>
      <w:numFmt w:val="decimal"/>
      <w:lvlText w:val="%1."/>
      <w:lvlJc w:val="left"/>
      <w:pPr>
        <w:ind w:left="408" w:hanging="408"/>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de"/>
      </w:rPr>
    </w:rPrDefault>
    <w:pPrDefault>
      <w:pPr>
        <w:spacing w:after="16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b w:val="1"/>
      <w:bCs w:val="1"/>
      <w:color w:val="0f4761"/>
      <w:sz w:val="24"/>
      <w:szCs w:val="24"/>
    </w:rPr>
  </w:style>
  <w:style w:type="paragraph" w:styleId="Heading2">
    <w:name w:val="heading 2"/>
    <w:basedOn w:val="Normal"/>
    <w:next w:val="Normal"/>
    <w:pPr>
      <w:keepNext w:val="1"/>
      <w:keepLines w:val="1"/>
      <w:spacing w:after="80" w:before="160" w:lineRule="auto"/>
    </w:pPr>
    <w:rPr>
      <w:b w:val="1"/>
      <w:bCs w:val="1"/>
      <w:color w:val="0f4761"/>
      <w:sz w:val="24"/>
      <w:szCs w:val="24"/>
    </w:rPr>
  </w:style>
  <w:style w:type="paragraph" w:styleId="Heading3">
    <w:name w:val="heading 3"/>
    <w:basedOn w:val="Normal"/>
    <w:next w:val="Normal"/>
    <w:pPr>
      <w:keepNext w:val="1"/>
      <w:keepLines w:val="1"/>
      <w:spacing w:after="80" w:before="160" w:lineRule="auto"/>
      <w:ind w:left="1560" w:hanging="425.99999999999994"/>
    </w:pPr>
    <w:rPr>
      <w:b w:val="1"/>
      <w:bCs w:val="1"/>
      <w:color w:val="0f476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rPr>
  </w:style>
  <w:style w:type="table" w:styleId="Table1">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9.xml"/><Relationship Id="rId11" Type="http://schemas.openxmlformats.org/officeDocument/2006/relationships/footer" Target="footer5.xml"/><Relationship Id="rId22" Type="http://schemas.openxmlformats.org/officeDocument/2006/relationships/image" Target="media/image6.png"/><Relationship Id="rId10" Type="http://schemas.openxmlformats.org/officeDocument/2006/relationships/footer" Target="footer4.xml"/><Relationship Id="rId21" Type="http://schemas.openxmlformats.org/officeDocument/2006/relationships/footer" Target="footer7.xml"/><Relationship Id="rId13" Type="http://schemas.openxmlformats.org/officeDocument/2006/relationships/image" Target="media/image7.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15" Type="http://schemas.openxmlformats.org/officeDocument/2006/relationships/image" Target="media/image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footer" Target="footer6.xml"/><Relationship Id="rId5" Type="http://schemas.openxmlformats.org/officeDocument/2006/relationships/styles" Target="styles.xml"/><Relationship Id="rId19" Type="http://schemas.openxmlformats.org/officeDocument/2006/relationships/footer" Target="footer8.xml"/><Relationship Id="rId6" Type="http://schemas.openxmlformats.org/officeDocument/2006/relationships/image" Target="media/image2.png"/><Relationship Id="rId18"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