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replication-steps"/>
      <w:r>
        <w:t xml:space="preserve">Replication steps</w:t>
      </w:r>
      <w:bookmarkEnd w:id="25"/>
    </w:p>
    <w:p>
      <w:pPr>
        <w:pStyle w:val="BlockText"/>
      </w:pPr>
      <w:r>
        <w:t xml:space="preserve">INSTRUCTIONS: If there is an external reproducibility report (e.g., World Bank, cascad), please include it in the repository, and mention it here, and delete the other lines. If the package contains a TRO (a JSON-LD file in the package’s</w:t>
      </w:r>
      <w:r>
        <w:t xml:space="preserve"> </w:t>
      </w:r>
      <w:r>
        <w:rPr>
          <w:rStyle w:val="VerbatimChar"/>
        </w:rPr>
        <w:t xml:space="preserve">tro</w:t>
      </w:r>
      <w:r>
        <w:t xml:space="preserve"> </w:t>
      </w:r>
      <w:r>
        <w:t xml:space="preserve">directory), the ingest pipeline fills this in and checks the</w:t>
      </w:r>
      <w:r>
        <w:t xml:space="preserve"> </w:t>
      </w:r>
      <w:r>
        <w:t xml:space="preserve">“</w:t>
      </w:r>
      <w:r>
        <w:t xml:space="preserve">trusted verification system</w:t>
      </w:r>
      <w:r>
        <w:t xml:space="preserve">”</w:t>
      </w:r>
      <w:r>
        <w:t xml:space="preserve"> </w:t>
      </w:r>
      <w:r>
        <w:t xml:space="preserve">box.</w:t>
      </w:r>
    </w:p>
    <w:p>
      <w:pPr>
        <w:numPr>
          <w:ilvl w:val="0"/>
          <w:numId w:val="1003"/>
        </w:numPr>
      </w:pPr>
      <w:r>
        <w:t xml:space="preserve">☐ The reproducibility check was conducted by a trusted third-party, see their appended report for details.</w:t>
      </w:r>
    </w:p>
    <w:p>
      <w:pPr>
        <w:numPr>
          <w:ilvl w:val="0"/>
          <w:numId w:val="1003"/>
        </w:numPr>
      </w:pPr>
      <w:r>
        <w:t xml:space="preserve">☐ The reproducibility check was conducted by a trusted verification system (e.g., SIVACOR), see the transparency research object (TRO) in the</w:t>
      </w:r>
      <w:r>
        <w:t xml:space="preserve"> </w:t>
      </w:r>
      <w:r>
        <w:rPr>
          <w:rStyle w:val="VerbatimChar"/>
        </w:rPr>
        <w:t xml:space="preserve">tro</w:t>
      </w:r>
      <w:r>
        <w:t xml:space="preserve"> </w:t>
      </w:r>
      <w:r>
        <w:t xml:space="preserve">directory of the package and the generated report for details.</w:t>
      </w:r>
    </w:p>
    <w:p>
      <w:pPr>
        <w:pStyle w:val="BlockText"/>
      </w:pPr>
      <w:r>
        <w:t xml:space="preserve">INSTRUCTIONS: provide details about your process of accessing the code and data.</w:t>
      </w:r>
    </w:p>
    <w:p>
      <w:pPr>
        <w:numPr>
          <w:ilvl w:val="0"/>
          <w:numId w:val="1004"/>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04"/>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04"/>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05"/>
        </w:numPr>
        <w:pStyle w:val="BlockText"/>
      </w:pPr>
      <w:r>
        <w:t xml:space="preserve">DO provide ENOUGH detail so that an author, without access to the logs, can understand what needed to be fixed, including a copy-paste of the error message.</w:t>
      </w:r>
    </w:p>
    <w:p>
      <w:pPr>
        <w:numPr>
          <w:ilvl w:val="0"/>
          <w:numId w:val="1005"/>
        </w:numPr>
        <w:pStyle w:val="BlockText"/>
      </w:pPr>
      <w:r>
        <w:t xml:space="preserve">DO commit to git before EACH new run with corrected code.</w:t>
      </w:r>
    </w:p>
    <w:p>
      <w:pPr>
        <w:numPr>
          <w:ilvl w:val="0"/>
          <w:numId w:val="1005"/>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06"/>
        </w:numPr>
      </w:pPr>
      <w:r>
        <w:t xml:space="preserve">Downloaded code and data from openICPSR provided.</w:t>
      </w:r>
    </w:p>
    <w:p>
      <w:pPr>
        <w:numPr>
          <w:ilvl w:val="0"/>
          <w:numId w:val="1006"/>
        </w:numPr>
      </w:pPr>
      <w:r>
        <w:t xml:space="preserve">Added the config.do generating system information.</w:t>
      </w:r>
    </w:p>
    <w:p>
      <w:pPr>
        <w:numPr>
          <w:ilvl w:val="0"/>
          <w:numId w:val="1006"/>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07"/>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07"/>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07"/>
        </w:numPr>
      </w:pPr>
      <w:r>
        <w:t xml:space="preserve">Code ran to completion.</w:t>
      </w:r>
    </w:p>
    <w:p>
      <w:pPr>
        <w:pStyle w:val="Heading2"/>
      </w:pPr>
      <w:bookmarkStart w:id="26" w:name="findings"/>
      <w:r>
        <w:t xml:space="preserve">Findings</w:t>
      </w:r>
      <w:bookmarkEnd w:id="26"/>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BlockText"/>
      </w:pPr>
      <w:r>
        <w:t xml:space="preserve">INSTRUCTIONS: Even when there is an external reproducibility report, summarize the findings here.</w:t>
      </w:r>
    </w:p>
    <w:p>
      <w:pPr>
        <w:pStyle w:val="Heading3"/>
      </w:pPr>
      <w:bookmarkStart w:id="27" w:name="missing-computational-requirements"/>
      <w:r>
        <w:t xml:space="preserve">Missing computational requirements</w:t>
      </w:r>
      <w:bookmarkEnd w:id="27"/>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check the</w:t>
      </w:r>
      <w:r>
        <w:t xml:space="preserve"> </w:t>
      </w:r>
      <w:r>
        <w:rPr>
          <w:i/>
        </w:rPr>
        <w:t xml:space="preserve">missing</w:t>
      </w:r>
      <w:r>
        <w:t xml:space="preserve"> </w:t>
      </w:r>
      <w:r>
        <w:t xml:space="preserve">item(s) in the checklist below; delete lines that are not missing/not relevant. This checklist must stay in the report — checked or unchecked as appropriate — whenever ANY computational requirement is missing; do not replace it with free-text prose instead. If the stated requirements are complete, delete this entire section (checklist and tags alike), and replace with</w:t>
      </w:r>
      <w:r>
        <w:t xml:space="preserve"> </w:t>
      </w:r>
      <w:r>
        <w:t xml:space="preserve">“</w:t>
      </w:r>
      <w:r>
        <w:t xml:space="preserve">None</w:t>
      </w:r>
      <w:r>
        <w:t xml:space="preserve">”</w:t>
      </w:r>
      <w:r>
        <w:t xml:space="preserve">.</w:t>
      </w:r>
    </w:p>
    <w:p>
      <w:pPr>
        <w:numPr>
          <w:ilvl w:val="0"/>
          <w:numId w:val="1008"/>
        </w:numPr>
      </w:pPr>
      <w:r>
        <w:t xml:space="preserve">☐ Software Requirements</w:t>
      </w:r>
    </w:p>
    <w:p>
      <w:pPr>
        <w:numPr>
          <w:ilvl w:val="1"/>
          <w:numId w:val="1009"/>
        </w:numPr>
      </w:pPr>
      <w:r>
        <w:t xml:space="preserve">☐ Stata</w:t>
      </w:r>
    </w:p>
    <w:p>
      <w:pPr>
        <w:numPr>
          <w:ilvl w:val="2"/>
          <w:numId w:val="1010"/>
        </w:numPr>
      </w:pPr>
      <w:r>
        <w:t xml:space="preserve">☐ Version</w:t>
      </w:r>
    </w:p>
    <w:p>
      <w:pPr>
        <w:numPr>
          <w:ilvl w:val="2"/>
          <w:numId w:val="1010"/>
        </w:numPr>
      </w:pPr>
      <w:r>
        <w:t xml:space="preserve">Packages go here</w:t>
      </w:r>
    </w:p>
    <w:p>
      <w:pPr>
        <w:numPr>
          <w:ilvl w:val="1"/>
          <w:numId w:val="1009"/>
        </w:numPr>
      </w:pPr>
      <w:r>
        <w:t xml:space="preserve">☐ Matlab</w:t>
      </w:r>
    </w:p>
    <w:p>
      <w:pPr>
        <w:numPr>
          <w:ilvl w:val="2"/>
          <w:numId w:val="1011"/>
        </w:numPr>
      </w:pPr>
      <w:r>
        <w:t xml:space="preserve">☐ Version</w:t>
      </w:r>
    </w:p>
    <w:p>
      <w:pPr>
        <w:numPr>
          <w:ilvl w:val="1"/>
          <w:numId w:val="1009"/>
        </w:numPr>
      </w:pPr>
      <w:r>
        <w:t xml:space="preserve">☐ R</w:t>
      </w:r>
    </w:p>
    <w:p>
      <w:pPr>
        <w:numPr>
          <w:ilvl w:val="2"/>
          <w:numId w:val="1012"/>
        </w:numPr>
      </w:pPr>
      <w:r>
        <w:t xml:space="preserve">☐ Version</w:t>
      </w:r>
    </w:p>
    <w:p>
      <w:pPr>
        <w:numPr>
          <w:ilvl w:val="2"/>
          <w:numId w:val="1012"/>
        </w:numPr>
      </w:pPr>
      <w:r>
        <w:t xml:space="preserve">R packages go here</w:t>
      </w:r>
    </w:p>
    <w:p>
      <w:pPr>
        <w:numPr>
          <w:ilvl w:val="1"/>
          <w:numId w:val="1009"/>
        </w:numPr>
      </w:pPr>
      <w:r>
        <w:t xml:space="preserve">☐ Python</w:t>
      </w:r>
    </w:p>
    <w:p>
      <w:pPr>
        <w:numPr>
          <w:ilvl w:val="2"/>
          <w:numId w:val="1013"/>
        </w:numPr>
      </w:pPr>
      <w:r>
        <w:t xml:space="preserve">☐ Version</w:t>
      </w:r>
    </w:p>
    <w:p>
      <w:pPr>
        <w:numPr>
          <w:ilvl w:val="2"/>
          <w:numId w:val="1013"/>
        </w:numPr>
      </w:pPr>
      <w:r>
        <w:t xml:space="preserve">Python package go here</w:t>
      </w:r>
    </w:p>
    <w:p>
      <w:pPr>
        <w:numPr>
          <w:ilvl w:val="1"/>
          <w:numId w:val="1009"/>
        </w:numPr>
      </w:pPr>
      <w:r>
        <w:t xml:space="preserve">☐ REPLACE ME WITH OTHER</w:t>
      </w:r>
    </w:p>
    <w:p>
      <w:pPr>
        <w:numPr>
          <w:ilvl w:val="0"/>
          <w:numId w:val="1008"/>
        </w:numPr>
      </w:pPr>
      <w:r>
        <w:t xml:space="preserve">☐ Computational Requirements specified as follows:</w:t>
      </w:r>
    </w:p>
    <w:p>
      <w:pPr>
        <w:numPr>
          <w:ilvl w:val="1"/>
          <w:numId w:val="1014"/>
        </w:numPr>
      </w:pPr>
      <w:r>
        <w:t xml:space="preserve">Cluster size, disk size, memory size, etc.</w:t>
      </w:r>
    </w:p>
    <w:p>
      <w:pPr>
        <w:numPr>
          <w:ilvl w:val="0"/>
          <w:numId w:val="1008"/>
        </w:numPr>
      </w:pPr>
      <w:r>
        <w:t xml:space="preserve">☐ Time Requirements</w:t>
      </w:r>
    </w:p>
    <w:p>
      <w:pPr>
        <w:numPr>
          <w:ilvl w:val="1"/>
          <w:numId w:val="1015"/>
        </w:numPr>
      </w:pPr>
      <w:r>
        <w:t xml:space="preserve">Length of necessary computation (hours, weeks, etc.)</w:t>
      </w:r>
    </w:p>
    <w:p>
      <w:pPr>
        <w:pStyle w:val="BlockText"/>
      </w:pPr>
      <w:r>
        <w:t xml:space="preserve">INSTRUCTIONS: For a missing setup program (e.g. a Stata/R/Python/Julia package not installed by any provided setup code), do NOT write a custom paraphrase of the request. Use the matching</w:t>
      </w:r>
      <w:r>
        <w:t xml:space="preserve"> </w:t>
      </w:r>
      <w:r>
        <w:rPr>
          <w:rStyle w:val="VerbatimChar"/>
        </w:rPr>
        <w:t xml:space="preserve">[REQUIRED]</w:t>
      </w:r>
      <w:r>
        <w:t xml:space="preserve"> </w:t>
      </w:r>
      <w:r>
        <w:t xml:space="preserve">setup-program tag verbatim from the</w:t>
      </w:r>
      <w:r>
        <w:t xml:space="preserve"> </w:t>
      </w:r>
      <w:r>
        <w:t xml:space="preserve">“</w:t>
      </w:r>
      <w:r>
        <w:t xml:space="preserve">Code</w:t>
      </w:r>
      <w:r>
        <w:t xml:space="preserve">”</w:t>
      </w:r>
      <w:r>
        <w:t xml:space="preserve"> </w:t>
      </w:r>
      <w:r>
        <w:t xml:space="preserve">section of</w:t>
      </w:r>
      <w:r>
        <w:t xml:space="preserve"> </w:t>
      </w:r>
      <w:r>
        <w:rPr>
          <w:rStyle w:val="VerbatimChar"/>
        </w:rPr>
        <w:t xml:space="preserve">sample-language-report.md</w:t>
      </w:r>
      <w:r>
        <w:t xml:space="preserve"> </w:t>
      </w:r>
      <w:r>
        <w:t xml:space="preserve">(one tag per language actually missing a setup program). You may append a short, untagged explanation directly below the tag limited to what’s actually missing (e.g. the specific package name and which program required it) — do not restate what the README already covers.</w:t>
      </w:r>
    </w:p>
    <w:p>
      <w:pPr>
        <w:pStyle w:val="BlockText"/>
      </w:pPr>
      <w:r>
        <w:t xml:space="preserve">[REQUIRED] Please amend README to contain complete computational requirements.</w:t>
      </w:r>
    </w:p>
    <w:p>
      <w:pPr>
        <w:pStyle w:val="FirstParagraph"/>
      </w:pPr>
      <w:r>
        <w:t xml:space="preserve">This tag must ALWAYS be included, in addition to any setup-program tag(s) above, whenever any computational requirement is missing — it is not a substitute for the setup-program tag(s), nor are they a substitute for it.</w:t>
      </w:r>
    </w:p>
    <w:p>
      <w:pPr>
        <w:pStyle w:val="BodyText"/>
      </w:pPr>
      <w:r>
        <w:t xml:space="preserve">You can copy the section above, amended if necessary.</w:t>
      </w:r>
    </w:p>
    <w:p>
      <w:pPr>
        <w:pStyle w:val="Heading3"/>
      </w:pPr>
      <w:bookmarkStart w:id="28" w:name="data-preparation-code"/>
      <w:r>
        <w:t xml:space="preserve">Data Preparation Code</w:t>
      </w:r>
      <w:bookmarkEnd w:id="28"/>
    </w:p>
    <w:p>
      <w:pPr>
        <w:pStyle w:val="FirstParagraph"/>
      </w:pPr>
      <w:r>
        <w:t xml:space="preserve">Examples:</w:t>
      </w:r>
    </w:p>
    <w:p>
      <w:pPr>
        <w:numPr>
          <w:ilvl w:val="0"/>
          <w:numId w:val="1016"/>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16"/>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29" w:name="tables-and-figures"/>
      <w:r>
        <w:t xml:space="preserve">Tables and Figures</w:t>
      </w:r>
      <w:bookmarkEnd w:id="29"/>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0">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17"/>
        </w:numPr>
      </w:pPr>
      <w:r>
        <w:t xml:space="preserve">Table 1: Looks the same</w:t>
      </w:r>
    </w:p>
    <w:p>
      <w:pPr>
        <w:numPr>
          <w:ilvl w:val="0"/>
          <w:numId w:val="1017"/>
        </w:numPr>
      </w:pPr>
      <w:r>
        <w:t xml:space="preserve">Table 2: (contains no data)</w:t>
      </w:r>
    </w:p>
    <w:p>
      <w:pPr>
        <w:numPr>
          <w:ilvl w:val="0"/>
          <w:numId w:val="1017"/>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18"/>
        </w:numPr>
      </w:pPr>
      <w:r>
        <w:t xml:space="preserve">Figure 1: Looks the same</w:t>
      </w:r>
    </w:p>
    <w:p>
      <w:pPr>
        <w:numPr>
          <w:ilvl w:val="0"/>
          <w:numId w:val="1018"/>
        </w:numPr>
      </w:pPr>
      <w:r>
        <w:t xml:space="preserve">Figure 2: no program provided</w:t>
      </w:r>
    </w:p>
    <w:p>
      <w:pPr>
        <w:numPr>
          <w:ilvl w:val="0"/>
          <w:numId w:val="1018"/>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1"/>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jpg" /><Relationship Type="http://schemas.openxmlformats.org/officeDocument/2006/relationships/hyperlink" Id="rId30"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30"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2026-10-21T01:09:00Z</dcterms:created>
  <dcterms:modified xsi:type="dcterms:W3CDTF">2026-10-21T01:09:00Z</dcterms:modified>
</cp:coreProperties>
</file>

<file path=docProps/custom.xml><?xml version="1.0" encoding="utf-8"?>
<Properties xmlns="http://schemas.openxmlformats.org/officeDocument/2006/custom-properties" xmlns:vt="http://schemas.openxmlformats.org/officeDocument/2006/docPropsVTypes"/>
</file>