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80" w:rsidRDefault="00336980"/>
    <w:p w:rsidR="00CB3C22" w:rsidRDefault="00CB3C22"/>
    <w:p w:rsidR="00F73256" w:rsidRDefault="00F73256">
      <w:r>
        <w:t xml:space="preserve">Adjuntamos, este archivo en script </w:t>
      </w:r>
      <w:r>
        <w:t>“</w:t>
      </w:r>
      <w:r>
        <w:t>--------------</w:t>
      </w:r>
      <w:r>
        <w:t>”</w:t>
      </w:r>
    </w:p>
    <w:p w:rsidR="00F73256" w:rsidRDefault="00F73256">
      <w:r>
        <w:t>Para ver que an</w:t>
      </w:r>
      <w:r>
        <w:t>á</w:t>
      </w:r>
      <w:r>
        <w:t>lisis ser</w:t>
      </w:r>
      <w:r>
        <w:t>á</w:t>
      </w:r>
      <w:r>
        <w:t xml:space="preserve"> mas efectivo</w:t>
      </w:r>
      <w:r w:rsidR="00CB3C22">
        <w:t>, dentro de nuestro an</w:t>
      </w:r>
      <w:r w:rsidR="00CB3C22">
        <w:t>á</w:t>
      </w:r>
      <w:r w:rsidR="00CB3C22">
        <w:t>lisis, ya sea aprendizaje supervisado como no supervisado,</w:t>
      </w:r>
      <w:r>
        <w:t xml:space="preserve"> usar</w:t>
      </w:r>
      <w:r w:rsidR="00063826">
        <w:t>e</w:t>
      </w:r>
      <w:r w:rsidR="00CB3C22">
        <w:t>m</w:t>
      </w:r>
      <w:r>
        <w:t>os un conjunto de datos revisados previamente con su polaridad, en este caso usamos 367 de acuerdo a la</w:t>
      </w:r>
      <w:r w:rsidR="00063826">
        <w:t xml:space="preserve"> formula que hemos expuesto </w:t>
      </w:r>
      <w:r>
        <w:t>anteriormente</w:t>
      </w:r>
      <w:r w:rsidR="00063826">
        <w:t>.</w:t>
      </w:r>
    </w:p>
    <w:p w:rsidR="00F73256" w:rsidRDefault="00F73256">
      <w:r>
        <w:t>Partimos con estos datos del conjunto de la muestra que hemos obtenido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B03D29" w:rsidTr="00B03D29">
        <w:trPr>
          <w:jc w:val="center"/>
        </w:trPr>
        <w:tc>
          <w:tcPr>
            <w:tcW w:w="4247" w:type="dxa"/>
            <w:shd w:val="clear" w:color="auto" w:fill="B4C6E7" w:themeFill="accent1" w:themeFillTint="66"/>
          </w:tcPr>
          <w:p w:rsidR="00B03D29" w:rsidRDefault="00B03D29" w:rsidP="00B03D29">
            <w:pPr>
              <w:jc w:val="center"/>
            </w:pPr>
            <w:r>
              <w:t>No solicitados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:rsidR="00B03D29" w:rsidRDefault="00B03D29" w:rsidP="00B03D29">
            <w:pPr>
              <w:jc w:val="center"/>
            </w:pPr>
            <w:r>
              <w:t>Solicitados</w:t>
            </w:r>
          </w:p>
        </w:tc>
      </w:tr>
      <w:tr w:rsidR="00B03D29" w:rsidTr="00B03D29">
        <w:trPr>
          <w:jc w:val="center"/>
        </w:trPr>
        <w:tc>
          <w:tcPr>
            <w:tcW w:w="4247" w:type="dxa"/>
          </w:tcPr>
          <w:p w:rsidR="00B03D29" w:rsidRDefault="00B03D29" w:rsidP="00B03D29">
            <w:pPr>
              <w:jc w:val="center"/>
            </w:pPr>
            <w:r>
              <w:t>0</w:t>
            </w:r>
          </w:p>
        </w:tc>
        <w:tc>
          <w:tcPr>
            <w:tcW w:w="4247" w:type="dxa"/>
          </w:tcPr>
          <w:p w:rsidR="00B03D29" w:rsidRDefault="00B03D29" w:rsidP="00B03D29">
            <w:pPr>
              <w:jc w:val="center"/>
            </w:pPr>
            <w:r>
              <w:t>1</w:t>
            </w:r>
          </w:p>
        </w:tc>
      </w:tr>
      <w:tr w:rsidR="00B03D29" w:rsidTr="00B03D29">
        <w:trPr>
          <w:jc w:val="center"/>
        </w:trPr>
        <w:tc>
          <w:tcPr>
            <w:tcW w:w="4247" w:type="dxa"/>
          </w:tcPr>
          <w:p w:rsidR="00B03D29" w:rsidRDefault="00B03D29" w:rsidP="00B03D29">
            <w:pPr>
              <w:jc w:val="center"/>
            </w:pPr>
            <w:r>
              <w:t>289</w:t>
            </w:r>
          </w:p>
        </w:tc>
        <w:tc>
          <w:tcPr>
            <w:tcW w:w="4247" w:type="dxa"/>
          </w:tcPr>
          <w:p w:rsidR="00B03D29" w:rsidRDefault="00B03D29" w:rsidP="00B03D29">
            <w:pPr>
              <w:jc w:val="center"/>
            </w:pPr>
            <w:r>
              <w:t>78</w:t>
            </w:r>
          </w:p>
        </w:tc>
      </w:tr>
    </w:tbl>
    <w:p w:rsidR="00B03D29" w:rsidRDefault="00B03D29"/>
    <w:p w:rsidR="00C338E3" w:rsidRPr="00B03D29" w:rsidRDefault="00C338E3">
      <w:pPr>
        <w:rPr>
          <w:b/>
        </w:rPr>
      </w:pPr>
      <w:r w:rsidRPr="00B03D29">
        <w:rPr>
          <w:b/>
        </w:rPr>
        <w:t>Para SupportVectorMachine (SVM)</w:t>
      </w:r>
    </w:p>
    <w:p w:rsidR="00A142D1" w:rsidRDefault="00A142D1">
      <w:r>
        <w:br/>
        <w:t>Procedemos a realizar el analisis para poder ver la matriz de confusi</w:t>
      </w:r>
      <w:r>
        <w:t>ó</w:t>
      </w:r>
      <w:r>
        <w:t>n</w:t>
      </w:r>
      <w:r w:rsidR="00B03D29">
        <w:t>:</w:t>
      </w:r>
    </w:p>
    <w:p w:rsidR="00F73256" w:rsidRDefault="00B03D29" w:rsidP="00F73256">
      <w:pPr>
        <w:pStyle w:val="Prrafodelista"/>
        <w:numPr>
          <w:ilvl w:val="0"/>
          <w:numId w:val="1"/>
        </w:numPr>
      </w:pPr>
      <w:r>
        <w:t>Leeremos</w:t>
      </w:r>
      <w:r w:rsidR="00F73256">
        <w:t xml:space="preserve"> todas las palabras  que est</w:t>
      </w:r>
      <w:r w:rsidR="00F73256">
        <w:t>á</w:t>
      </w:r>
      <w:r w:rsidR="00F73256">
        <w:t>n dentro del tweet</w:t>
      </w:r>
      <w:r w:rsidR="00A142D1">
        <w:t>, las usamos como vectores</w:t>
      </w:r>
      <w:r w:rsidR="00F73256">
        <w:t xml:space="preserve"> y los mandamos en un corpus</w:t>
      </w:r>
      <w:r w:rsidR="00A142D1">
        <w:t>.</w:t>
      </w:r>
    </w:p>
    <w:p w:rsidR="00A142D1" w:rsidRDefault="00A142D1" w:rsidP="00A142D1">
      <w:pPr>
        <w:pStyle w:val="Prrafodelista"/>
        <w:ind w:left="1440"/>
        <w:rPr>
          <w:noProof/>
        </w:rPr>
      </w:pPr>
    </w:p>
    <w:p w:rsidR="00A142D1" w:rsidRDefault="00A142D1" w:rsidP="00A142D1">
      <w:pPr>
        <w:pStyle w:val="Prrafodelista"/>
        <w:ind w:left="1440"/>
        <w:rPr>
          <w:noProof/>
        </w:rPr>
      </w:pPr>
      <w:r>
        <w:rPr>
          <w:noProof/>
        </w:rPr>
        <w:drawing>
          <wp:inline distT="0" distB="0" distL="0" distR="0" wp14:anchorId="6B841CAB" wp14:editId="464CCF18">
            <wp:extent cx="4143953" cy="200053"/>
            <wp:effectExtent l="0" t="0" r="0" b="9525"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4A0C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D1" w:rsidRDefault="00A142D1" w:rsidP="00A142D1">
      <w:pPr>
        <w:pStyle w:val="Prrafodelista"/>
        <w:ind w:left="1440"/>
      </w:pPr>
    </w:p>
    <w:p w:rsidR="00F73256" w:rsidRDefault="00F73256" w:rsidP="00F73256">
      <w:pPr>
        <w:pStyle w:val="Prrafodelista"/>
        <w:numPr>
          <w:ilvl w:val="0"/>
          <w:numId w:val="1"/>
        </w:numPr>
      </w:pPr>
      <w:r>
        <w:t>Cambiamos a min</w:t>
      </w:r>
      <w:r>
        <w:t>ú</w:t>
      </w:r>
      <w:r>
        <w:t>sculas y lo depuramos, con signos de puntuaci</w:t>
      </w:r>
      <w:r>
        <w:t>ó</w:t>
      </w:r>
      <w:r>
        <w:t>n, stopwords, links etc</w:t>
      </w:r>
    </w:p>
    <w:p w:rsidR="00A142D1" w:rsidRDefault="00A142D1" w:rsidP="00A142D1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3391373" cy="200053"/>
            <wp:effectExtent l="0" t="0" r="0" b="9525"/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49C1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D1" w:rsidRDefault="00A142D1" w:rsidP="00A142D1">
      <w:pPr>
        <w:pStyle w:val="Prrafodelista"/>
        <w:ind w:left="1440"/>
      </w:pPr>
    </w:p>
    <w:p w:rsidR="00A142D1" w:rsidRDefault="00A142D1" w:rsidP="00A142D1">
      <w:pPr>
        <w:pStyle w:val="Prrafodelista"/>
        <w:ind w:left="1440"/>
      </w:pPr>
      <w:r>
        <w:rPr>
          <w:noProof/>
        </w:rPr>
        <w:drawing>
          <wp:inline distT="0" distB="0" distL="0" distR="0" wp14:anchorId="48B04729" wp14:editId="2DA6B8BA">
            <wp:extent cx="4991797" cy="228632"/>
            <wp:effectExtent l="0" t="0" r="0" b="0"/>
            <wp:docPr id="4" name="Imagen 4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84FCC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D1" w:rsidRDefault="00A142D1" w:rsidP="00A142D1">
      <w:pPr>
        <w:pStyle w:val="Prrafodelista"/>
        <w:ind w:left="1440"/>
      </w:pPr>
    </w:p>
    <w:p w:rsidR="00063826" w:rsidRDefault="00F73256" w:rsidP="00063826">
      <w:pPr>
        <w:pStyle w:val="Prrafodelista"/>
        <w:numPr>
          <w:ilvl w:val="0"/>
          <w:numId w:val="1"/>
        </w:numPr>
      </w:pPr>
      <w:r>
        <w:t xml:space="preserve">Usamos Steamming </w:t>
      </w:r>
      <w:r w:rsidR="00063826">
        <w:t xml:space="preserve">para reducir las palabras a su simplicidad, </w:t>
      </w:r>
      <w:r w:rsidR="00A142D1">
        <w:t>ya que nos permite tratar muchas mas palabras de una manera mas homog</w:t>
      </w:r>
      <w:r w:rsidR="00A142D1">
        <w:t>é</w:t>
      </w:r>
      <w:r w:rsidR="00A142D1">
        <w:t xml:space="preserve">nea, </w:t>
      </w:r>
      <w:r w:rsidR="00063826">
        <w:t>con el paquete de tm proveniente de R</w:t>
      </w:r>
    </w:p>
    <w:p w:rsidR="00A142D1" w:rsidRDefault="00A142D1" w:rsidP="00A142D1">
      <w:pPr>
        <w:pStyle w:val="Prrafodelista"/>
        <w:jc w:val="center"/>
      </w:pPr>
      <w:r>
        <w:rPr>
          <w:noProof/>
        </w:rPr>
        <w:drawing>
          <wp:inline distT="0" distB="0" distL="0" distR="0" wp14:anchorId="5A45B679" wp14:editId="3F762CAE">
            <wp:extent cx="2943636" cy="181000"/>
            <wp:effectExtent l="0" t="0" r="9525" b="9525"/>
            <wp:docPr id="5" name="Imagen 5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84414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D1" w:rsidRDefault="00A142D1" w:rsidP="00A142D1">
      <w:pPr>
        <w:pStyle w:val="Prrafodelista"/>
        <w:numPr>
          <w:ilvl w:val="0"/>
          <w:numId w:val="1"/>
        </w:numPr>
      </w:pPr>
      <w:r>
        <w:t>Ahora lo que trataremos de hacer es sacar esas palabras, una por cada columna y asi poder observar cuales son las mejores</w:t>
      </w:r>
      <w:r w:rsidRPr="00A142D1">
        <w:rPr>
          <w:noProof/>
        </w:rPr>
        <w:t xml:space="preserve"> </w:t>
      </w:r>
    </w:p>
    <w:p w:rsidR="000618CB" w:rsidRDefault="000618CB" w:rsidP="000618CB">
      <w:pPr>
        <w:pStyle w:val="Prrafodelista"/>
      </w:pPr>
    </w:p>
    <w:p w:rsidR="00A142D1" w:rsidRDefault="00A142D1" w:rsidP="00A142D1">
      <w:pPr>
        <w:pStyle w:val="Prrafodelista"/>
        <w:ind w:left="1440"/>
      </w:pPr>
      <w:r>
        <w:rPr>
          <w:noProof/>
        </w:rPr>
        <w:drawing>
          <wp:inline distT="0" distB="0" distL="0" distR="0" wp14:anchorId="29DA69D9" wp14:editId="3B1B79C8">
            <wp:extent cx="4410068" cy="190500"/>
            <wp:effectExtent l="0" t="0" r="0" b="0"/>
            <wp:docPr id="6" name="Imagen 6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42E7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77"/>
                    <a:stretch/>
                  </pic:blipFill>
                  <pic:spPr bwMode="auto">
                    <a:xfrm>
                      <a:off x="0" y="0"/>
                      <a:ext cx="4410691" cy="1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2D1" w:rsidRDefault="00A142D1" w:rsidP="00A142D1">
      <w:pPr>
        <w:pStyle w:val="Prrafodelista"/>
      </w:pPr>
    </w:p>
    <w:p w:rsidR="00A142D1" w:rsidRDefault="00A142D1" w:rsidP="00A142D1">
      <w:pPr>
        <w:pStyle w:val="Prrafodelista"/>
        <w:numPr>
          <w:ilvl w:val="0"/>
          <w:numId w:val="1"/>
        </w:numPr>
      </w:pPr>
      <w:r>
        <w:t>Le pegamos a</w:t>
      </w:r>
      <w:r w:rsidR="000618CB">
        <w:t xml:space="preserve"> </w:t>
      </w:r>
      <w:r>
        <w:t>esta matriz la polaridad antes resuelta en la variable ya escogida</w:t>
      </w:r>
    </w:p>
    <w:p w:rsidR="00C338E3" w:rsidRDefault="00C338E3" w:rsidP="00A142D1">
      <w:pPr>
        <w:pStyle w:val="Prrafodelista"/>
        <w:ind w:left="1440"/>
      </w:pPr>
    </w:p>
    <w:p w:rsidR="00C338E3" w:rsidRDefault="00C338E3" w:rsidP="00A142D1">
      <w:pPr>
        <w:pStyle w:val="Prrafodelista"/>
        <w:ind w:left="1440"/>
      </w:pPr>
      <w:r>
        <w:rPr>
          <w:noProof/>
        </w:rPr>
        <w:drawing>
          <wp:inline distT="0" distB="0" distL="0" distR="0" wp14:anchorId="4666D604" wp14:editId="722D29CC">
            <wp:extent cx="5058481" cy="352474"/>
            <wp:effectExtent l="0" t="0" r="8890" b="9525"/>
            <wp:docPr id="7" name="Imagen 7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8441A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D1" w:rsidRDefault="00A142D1" w:rsidP="00A142D1">
      <w:pPr>
        <w:pStyle w:val="Prrafodelista"/>
        <w:ind w:left="1440"/>
      </w:pPr>
    </w:p>
    <w:p w:rsidR="00A142D1" w:rsidRDefault="00C338E3" w:rsidP="00A142D1">
      <w:r>
        <w:t>Con estos pasos pues esta listo para el an</w:t>
      </w:r>
      <w:r>
        <w:t>á</w:t>
      </w:r>
      <w:r>
        <w:t>lisis de datos</w:t>
      </w:r>
    </w:p>
    <w:p w:rsidR="00C338E3" w:rsidRDefault="00C338E3" w:rsidP="00A142D1">
      <w:r>
        <w:lastRenderedPageBreak/>
        <w:t>Como necesitamos ver como se comportan nuestros datos dentro del modelo SVM (Support Vector Machine), Definimos un conjunto de entrenamiento o conjunto de evaluaci</w:t>
      </w:r>
      <w:r>
        <w:t>ó</w:t>
      </w:r>
      <w:r>
        <w:t>n, dividiendo de esta manera un 80% para entrenamiento, y 20% evaluaci</w:t>
      </w:r>
      <w:r>
        <w:t>ó</w:t>
      </w:r>
      <w:r>
        <w:t>n.</w:t>
      </w:r>
    </w:p>
    <w:p w:rsidR="00C338E3" w:rsidRDefault="00C338E3" w:rsidP="00A142D1">
      <w:r>
        <w:t>Cabe mencionar que con el entrenamiento vamos a ense</w:t>
      </w:r>
      <w:r>
        <w:t>ñ</w:t>
      </w:r>
      <w:r>
        <w:t>arle al modelo, vamos a ense</w:t>
      </w:r>
      <w:r>
        <w:t>ñ</w:t>
      </w:r>
      <w:r>
        <w:t>arle al algoritmo como clasificar, y con el 20% vamos a evaluar como lo hace el modelo, y con esto observar que poder de predicci</w:t>
      </w:r>
      <w:r>
        <w:t>ó</w:t>
      </w:r>
      <w:r>
        <w:t>n tiene el modelo luego de haberlo creado.</w:t>
      </w:r>
    </w:p>
    <w:p w:rsidR="00C338E3" w:rsidRDefault="009822A7" w:rsidP="009822A7">
      <w:r>
        <w:rPr>
          <w:noProof/>
        </w:rPr>
        <w:drawing>
          <wp:inline distT="0" distB="0" distL="0" distR="0" wp14:anchorId="66D9E028" wp14:editId="4F79537E">
            <wp:extent cx="5400040" cy="371475"/>
            <wp:effectExtent l="0" t="0" r="0" b="9525"/>
            <wp:docPr id="8" name="Imagen 8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84867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E3" w:rsidRDefault="00C338E3" w:rsidP="00A142D1">
      <w:r>
        <w:t xml:space="preserve">Ahora procedemos a usar, </w:t>
      </w:r>
      <w:r w:rsidR="00A80328">
        <w:t>una variable que me ayudara a ver que observaciones se van para el train(80%) y cuales para el test(20%)</w:t>
      </w:r>
      <w:r w:rsidR="009822A7">
        <w:t>, y dir</w:t>
      </w:r>
      <w:r w:rsidR="009822A7">
        <w:t>é</w:t>
      </w:r>
      <w:r w:rsidR="009822A7">
        <w:t xml:space="preserve"> que mi splitRatio sea 0.8 que quiere decir que el 80% de mis observaciones se vayan al conjunto de entrenamiento, asignando true o false seg</w:t>
      </w:r>
      <w:r w:rsidR="009822A7">
        <w:t>ú</w:t>
      </w:r>
      <w:r w:rsidR="009822A7">
        <w:t>n como convenga.</w:t>
      </w:r>
    </w:p>
    <w:p w:rsidR="009822A7" w:rsidRDefault="009822A7" w:rsidP="00A142D1"/>
    <w:p w:rsidR="009822A7" w:rsidRDefault="009822A7" w:rsidP="009822A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144218" cy="266737"/>
            <wp:effectExtent l="0" t="0" r="0" b="0"/>
            <wp:docPr id="10" name="Imagen 10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84888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A7" w:rsidRDefault="009822A7" w:rsidP="00A142D1">
      <w:pPr>
        <w:ind w:left="360" w:firstLine="348"/>
        <w:jc w:val="center"/>
      </w:pPr>
    </w:p>
    <w:p w:rsidR="009822A7" w:rsidRDefault="009822A7" w:rsidP="009822A7">
      <w:pPr>
        <w:rPr>
          <w:b/>
        </w:rPr>
      </w:pPr>
      <w:r>
        <w:t xml:space="preserve">Rearmamos las bases tanto el </w:t>
      </w:r>
      <w:r w:rsidRPr="009822A7">
        <w:rPr>
          <w:b/>
        </w:rPr>
        <w:t>trainSparse</w:t>
      </w:r>
      <w:r>
        <w:t xml:space="preserve"> como el </w:t>
      </w:r>
      <w:r w:rsidRPr="009822A7">
        <w:rPr>
          <w:b/>
        </w:rPr>
        <w:t>testSparse</w:t>
      </w:r>
    </w:p>
    <w:p w:rsidR="009822A7" w:rsidRDefault="00C41BE3" w:rsidP="009822A7">
      <w:pPr>
        <w:jc w:val="center"/>
      </w:pPr>
      <w:r>
        <w:rPr>
          <w:noProof/>
        </w:rPr>
        <w:drawing>
          <wp:inline distT="0" distB="0" distL="0" distR="0">
            <wp:extent cx="4048690" cy="1448002"/>
            <wp:effectExtent l="0" t="0" r="9525" b="0"/>
            <wp:docPr id="13" name="Imagen 1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8445F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D1" w:rsidRDefault="00A142D1" w:rsidP="00A142D1">
      <w:pPr>
        <w:pStyle w:val="Prrafodelista"/>
        <w:ind w:left="1440"/>
      </w:pPr>
    </w:p>
    <w:p w:rsidR="00C41BE3" w:rsidRDefault="00C41BE3" w:rsidP="00063826">
      <w:r>
        <w:t>Ya con estos datos procedemos a verificar con la matriz de confusi</w:t>
      </w:r>
      <w:r>
        <w:t>ó</w:t>
      </w:r>
      <w:r>
        <w:t>n cual fue nuestro error, de predicci</w:t>
      </w:r>
      <w:r>
        <w:t>ó</w:t>
      </w:r>
      <w:r>
        <w:t>n aplicamos el algoritmo SVM</w:t>
      </w:r>
    </w:p>
    <w:p w:rsidR="00063826" w:rsidRDefault="00C41BE3" w:rsidP="00C41BE3">
      <w:pPr>
        <w:jc w:val="center"/>
      </w:pPr>
      <w:r>
        <w:rPr>
          <w:noProof/>
        </w:rPr>
        <w:drawing>
          <wp:inline distT="0" distB="0" distL="0" distR="0">
            <wp:extent cx="4467849" cy="238158"/>
            <wp:effectExtent l="0" t="0" r="9525" b="9525"/>
            <wp:docPr id="12" name="Imagen 1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8458E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E3" w:rsidRDefault="00C41BE3" w:rsidP="00C41BE3">
      <w:r>
        <w:t xml:space="preserve">Explicando que tomamos como un factor el sentimiento, y es representado por todas las columnas dentro del trainSparse con esto podemos observar que tenemos un total de 86% de exactitud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7874" w:rsidTr="006D7874">
        <w:tc>
          <w:tcPr>
            <w:tcW w:w="4247" w:type="dxa"/>
          </w:tcPr>
          <w:p w:rsidR="006D7874" w:rsidRDefault="00C41BE3" w:rsidP="000618CB">
            <w:pPr>
              <w:jc w:val="center"/>
            </w:pPr>
            <w:r>
              <w:t>No solicitado</w:t>
            </w:r>
          </w:p>
        </w:tc>
        <w:tc>
          <w:tcPr>
            <w:tcW w:w="4247" w:type="dxa"/>
          </w:tcPr>
          <w:p w:rsidR="006D7874" w:rsidRDefault="00C41BE3" w:rsidP="000618CB">
            <w:pPr>
              <w:jc w:val="center"/>
            </w:pPr>
            <w:r>
              <w:t>Solicitado</w:t>
            </w:r>
          </w:p>
        </w:tc>
      </w:tr>
      <w:tr w:rsidR="006D7874" w:rsidTr="006D7874">
        <w:tc>
          <w:tcPr>
            <w:tcW w:w="4247" w:type="dxa"/>
          </w:tcPr>
          <w:p w:rsidR="006D7874" w:rsidRDefault="006D7874" w:rsidP="00C41BE3">
            <w:pPr>
              <w:jc w:val="center"/>
            </w:pPr>
            <w:r>
              <w:t>0</w:t>
            </w:r>
          </w:p>
        </w:tc>
        <w:tc>
          <w:tcPr>
            <w:tcW w:w="4247" w:type="dxa"/>
          </w:tcPr>
          <w:p w:rsidR="006D7874" w:rsidRDefault="00C41BE3" w:rsidP="00C41BE3">
            <w:pPr>
              <w:jc w:val="center"/>
            </w:pPr>
            <w:r>
              <w:t>1</w:t>
            </w:r>
          </w:p>
        </w:tc>
      </w:tr>
      <w:tr w:rsidR="006D7874" w:rsidTr="006D7874">
        <w:tc>
          <w:tcPr>
            <w:tcW w:w="4247" w:type="dxa"/>
          </w:tcPr>
          <w:p w:rsidR="006D7874" w:rsidRDefault="00C41BE3" w:rsidP="00C41BE3">
            <w:pPr>
              <w:jc w:val="center"/>
            </w:pPr>
            <w:r>
              <w:t>305</w:t>
            </w:r>
          </w:p>
        </w:tc>
        <w:tc>
          <w:tcPr>
            <w:tcW w:w="4247" w:type="dxa"/>
          </w:tcPr>
          <w:p w:rsidR="006D7874" w:rsidRDefault="00C41BE3" w:rsidP="00C41BE3">
            <w:pPr>
              <w:jc w:val="center"/>
            </w:pPr>
            <w:r>
              <w:t>62</w:t>
            </w:r>
          </w:p>
        </w:tc>
      </w:tr>
    </w:tbl>
    <w:p w:rsidR="006D7874" w:rsidRDefault="006D7874" w:rsidP="00063826"/>
    <w:p w:rsidR="00C41BE3" w:rsidRPr="00C41BE3" w:rsidRDefault="00C41BE3" w:rsidP="00063826">
      <w:pPr>
        <w:rPr>
          <w:b/>
        </w:rPr>
      </w:pPr>
      <w:r w:rsidRPr="00C41BE3">
        <w:rPr>
          <w:b/>
        </w:rPr>
        <w:t>Con esto podemos observ</w:t>
      </w:r>
      <w:r>
        <w:rPr>
          <w:b/>
        </w:rPr>
        <w:t>ar que tenemos 86% de exactitud.</w:t>
      </w:r>
    </w:p>
    <w:p w:rsidR="00F73256" w:rsidRDefault="00F73256"/>
    <w:p w:rsidR="00F73256" w:rsidRDefault="00F73256">
      <w:r>
        <w:t>Recomendaciones</w:t>
      </w:r>
    </w:p>
    <w:p w:rsidR="00F73256" w:rsidRDefault="00F73256">
      <w:bookmarkStart w:id="0" w:name="_GoBack"/>
      <w:r>
        <w:lastRenderedPageBreak/>
        <w:t>Tener en cuenta el enconding que usamos para ver los tweets en este caso es UTF-8</w:t>
      </w:r>
      <w:bookmarkEnd w:id="0"/>
      <w:r>
        <w:t xml:space="preserve">, </w:t>
      </w:r>
    </w:p>
    <w:sectPr w:rsidR="00F73256" w:rsidSect="00003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D7502"/>
    <w:multiLevelType w:val="hybridMultilevel"/>
    <w:tmpl w:val="427E33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56"/>
    <w:rsid w:val="00003E10"/>
    <w:rsid w:val="00053503"/>
    <w:rsid w:val="000618CB"/>
    <w:rsid w:val="00063826"/>
    <w:rsid w:val="000C5CD7"/>
    <w:rsid w:val="001C7CEE"/>
    <w:rsid w:val="002641BC"/>
    <w:rsid w:val="00336980"/>
    <w:rsid w:val="003E57D9"/>
    <w:rsid w:val="006A7B3B"/>
    <w:rsid w:val="006D7874"/>
    <w:rsid w:val="00752B38"/>
    <w:rsid w:val="009822A7"/>
    <w:rsid w:val="009947A5"/>
    <w:rsid w:val="00A142D1"/>
    <w:rsid w:val="00A80328"/>
    <w:rsid w:val="00B03D29"/>
    <w:rsid w:val="00BC5AB7"/>
    <w:rsid w:val="00C338E3"/>
    <w:rsid w:val="00C41BE3"/>
    <w:rsid w:val="00C81C98"/>
    <w:rsid w:val="00CB3C22"/>
    <w:rsid w:val="00CB4ACC"/>
    <w:rsid w:val="00D20323"/>
    <w:rsid w:val="00F7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664FFC-893D-401F-BCB2-59CD7F6E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3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3256"/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732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3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5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64E45-BFD7-4EED-8782-C56E54DF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bautista</dc:creator>
  <cp:keywords/>
  <dc:description/>
  <cp:lastModifiedBy>ALEJANDRO NARANJO BRITO</cp:lastModifiedBy>
  <cp:revision>2</cp:revision>
  <dcterms:created xsi:type="dcterms:W3CDTF">2017-07-25T19:45:00Z</dcterms:created>
  <dcterms:modified xsi:type="dcterms:W3CDTF">2017-07-25T23:33:00Z</dcterms:modified>
</cp:coreProperties>
</file>