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45.0" w:type="dxa"/>
        <w:jc w:val="left"/>
        <w:tblInd w:w="-9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2"/>
        <w:gridCol w:w="4328"/>
        <w:gridCol w:w="709"/>
        <w:gridCol w:w="828"/>
        <w:gridCol w:w="968"/>
        <w:tblGridChange w:id="0">
          <w:tblGrid>
            <w:gridCol w:w="4112"/>
            <w:gridCol w:w="4328"/>
            <w:gridCol w:w="709"/>
            <w:gridCol w:w="828"/>
            <w:gridCol w:w="968"/>
          </w:tblGrid>
        </w:tblGridChange>
      </w:tblGrid>
      <w:tr>
        <w:trPr>
          <w:cantSplit w:val="1"/>
          <w:trHeight w:val="357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1797685" cy="699135"/>
                  <wp:effectExtent b="0" l="0" r="0" t="0"/>
                  <wp:docPr id="102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685" cy="699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COMITÉ DE ÉTICA EN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spacing w:line="259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Fecha de presentación</w:t>
            </w:r>
          </w:p>
        </w:tc>
      </w:tr>
      <w:tr>
        <w:trPr>
          <w:cantSplit w:val="1"/>
          <w:trHeight w:val="437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259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FORMULARIO PARA EVALUACIÓN DE ASPECTOS ÉTICOS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9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FACULTAD …</w:t>
            </w:r>
          </w:p>
          <w:p w:rsidR="00000000" w:rsidDel="00000000" w:rsidP="00000000" w:rsidRDefault="00000000" w:rsidRPr="00000000" w14:paraId="0000000D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Día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Año</w:t>
            </w:r>
          </w:p>
        </w:tc>
      </w:tr>
      <w:tr>
        <w:trPr>
          <w:cantSplit w:val="1"/>
          <w:trHeight w:val="142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-993" w:right="-425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El presente documento debe contener la información más relevante del proyecto y contrastar con las observaciones de los pares evaluadores; este es el documento que recibe el jurado final del Comité de Ética en la Investigación de la Corporación Universitaria Adventista. Anexe las observaciones adicionales que tenga de pares evaluadores y/o docentes.</w:t>
      </w:r>
    </w:p>
    <w:p w:rsidR="00000000" w:rsidDel="00000000" w:rsidP="00000000" w:rsidRDefault="00000000" w:rsidRPr="00000000" w14:paraId="00000018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</w:p>
    <w:tbl>
      <w:tblPr>
        <w:tblStyle w:val="Table2"/>
        <w:tblW w:w="10916.0" w:type="dxa"/>
        <w:jc w:val="left"/>
        <w:tblInd w:w="-9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96"/>
        <w:gridCol w:w="4820"/>
        <w:tblGridChange w:id="0">
          <w:tblGrid>
            <w:gridCol w:w="6096"/>
            <w:gridCol w:w="4820"/>
          </w:tblGrid>
        </w:tblGridChange>
      </w:tblGrid>
      <w:tr>
        <w:trPr>
          <w:cantSplit w:val="0"/>
          <w:trHeight w:val="107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Título completo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predictivo del puntaje en las pruebas Saber Pro de estudiantes de la Facultad de Ingeniería.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16.0" w:type="dxa"/>
        <w:jc w:val="left"/>
        <w:tblInd w:w="-9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96"/>
        <w:gridCol w:w="4820"/>
        <w:tblGridChange w:id="0">
          <w:tblGrid>
            <w:gridCol w:w="6096"/>
            <w:gridCol w:w="482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Grupo (s) de investigación que avala (n) el proyecto (especifique si el proyecto está anclado a proyecto en curso o si pertenece a un grupo de investigación)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GI2A INGENIERÍA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Nombre del investigador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Andrés Montoya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Documento de identidad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1032176635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ee"/>
                  <w:sz w:val="20"/>
                  <w:szCs w:val="20"/>
                  <w:u w:val="single"/>
                  <w:rtl w:val="0"/>
                </w:rPr>
                <w:t xml:space="preserve">carlos.montoyap@unac.edu.co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Número de contacto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3217177453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Nombre de docente Asesor/Tutor/Cotutor (especifique)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Javier Francisco Córdoba Perdomo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Dependencia del investigador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Facultad de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Duración del proyecto (en meses)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Entidad financiadora o patrocinadora de la investigación (especifique)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spacing w:line="259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Este proyecto ha sido revisado previamente por un comité técnico/científico</w:t>
            </w:r>
          </w:p>
          <w:p w:rsidR="00000000" w:rsidDel="00000000" w:rsidP="00000000" w:rsidRDefault="00000000" w:rsidRPr="00000000" w14:paraId="0000002F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No ____ Sí**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En evaluación ____</w:t>
            </w:r>
          </w:p>
          <w:p w:rsidR="00000000" w:rsidDel="00000000" w:rsidP="00000000" w:rsidRDefault="00000000" w:rsidRPr="00000000" w14:paraId="00000031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**Adjuntar concepto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Temática específica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Alcance del estudio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Institucional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Interinstitucional ____</w:t>
            </w:r>
          </w:p>
          <w:p w:rsidR="00000000" w:rsidDel="00000000" w:rsidP="00000000" w:rsidRDefault="00000000" w:rsidRPr="00000000" w14:paraId="00000036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Nacional ____     Internacional ____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Lugares/Laboratorios/Instituciones donde se llevará a cabo el estudio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UNAC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16.0" w:type="dxa"/>
        <w:jc w:val="left"/>
        <w:tblInd w:w="-993.0" w:type="dxa"/>
        <w:tblLayout w:type="fixed"/>
        <w:tblLook w:val="0000"/>
      </w:tblPr>
      <w:tblGrid>
        <w:gridCol w:w="3024"/>
        <w:gridCol w:w="1800"/>
        <w:gridCol w:w="2430"/>
        <w:gridCol w:w="3662"/>
        <w:tblGridChange w:id="0">
          <w:tblGrid>
            <w:gridCol w:w="3024"/>
            <w:gridCol w:w="1800"/>
            <w:gridCol w:w="2430"/>
            <w:gridCol w:w="36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PARTICIPANTES DEL PROYECTO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Nombre del investigador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Profesión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047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(investigador principal, coinvestigador)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59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Correo electrónico y teléfono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Santiago Zapata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Estudiante de Ingeniería de Sistemas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Coinvestigador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santiago.zapatas@unac.edu.co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Salomé Campiño Vélez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Estudiante de Ingeniería de Sistemas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Coinvestigadora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salome.campinov@unac.edu.co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Jhan Carlos Mesa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Estudiante de Ingeniería de Sistemas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Coinvestigador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jhanc.mesae@unac.edu.co</w:t>
            </w:r>
          </w:p>
        </w:tc>
      </w:tr>
    </w:tbl>
    <w:p w:rsidR="00000000" w:rsidDel="00000000" w:rsidP="00000000" w:rsidRDefault="00000000" w:rsidRPr="00000000" w14:paraId="00000055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16.0" w:type="dxa"/>
        <w:jc w:val="left"/>
        <w:tblInd w:w="-993.0" w:type="dxa"/>
        <w:tblLayout w:type="fixed"/>
        <w:tblLook w:val="0000"/>
      </w:tblPr>
      <w:tblGrid>
        <w:gridCol w:w="10916"/>
        <w:tblGridChange w:id="0">
          <w:tblGrid>
            <w:gridCol w:w="1091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Presupuesto global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before="240" w:line="259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$0 COP</w:t>
            </w:r>
          </w:p>
          <w:p w:rsidR="00000000" w:rsidDel="00000000" w:rsidP="00000000" w:rsidRDefault="00000000" w:rsidRPr="00000000" w14:paraId="00000059">
            <w:pPr>
              <w:spacing w:after="240" w:before="240"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Proyecto desarrollado con recursos institucionales y herramientas tecnológicas disponibles en la UNAC.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16.0" w:type="dxa"/>
        <w:jc w:val="left"/>
        <w:tblInd w:w="-993.0" w:type="dxa"/>
        <w:tblLayout w:type="fixed"/>
        <w:tblLook w:val="0000"/>
      </w:tblPr>
      <w:tblGrid>
        <w:gridCol w:w="3753"/>
        <w:gridCol w:w="7163"/>
        <w:tblGridChange w:id="0">
          <w:tblGrid>
            <w:gridCol w:w="3753"/>
            <w:gridCol w:w="7163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59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ASPECTOS ÉTICOS PARA ESTUDIOS CON ENFOQUE CUALITATIVO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PLANTEAMIENTO DEL 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(Aborde la problemática de su tema de investigación a nivel mundial, de su continente, de su país y de la región o lugar específico donde se propone hacer el estudio). </w:t>
            </w:r>
          </w:p>
        </w:tc>
      </w:tr>
      <w:tr>
        <w:trPr>
          <w:cantSplit w:val="0"/>
          <w:trHeight w:val="11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JUSTIFICACIÓN Y PERTINENCIA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(Describa qué pretenden con este trabajo de investigación, en qué y cómo contribuye su estudio al entorno social, a su profesión y los sujetos de estudio)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59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FORMULACIÓN DE PREGUNTAS DERIVADAS DEL 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OBJETIVO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OBJETIVOS ESPECÍFICOS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REFERENTES TEÓRICOS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REFERENTES CONTEXTUALES</w:t>
            </w:r>
          </w:p>
          <w:p w:rsidR="00000000" w:rsidDel="00000000" w:rsidP="00000000" w:rsidRDefault="00000000" w:rsidRPr="00000000" w14:paraId="0000006E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5.1.1. Contexto social.</w:t>
            </w:r>
          </w:p>
          <w:p w:rsidR="00000000" w:rsidDel="00000000" w:rsidP="00000000" w:rsidRDefault="00000000" w:rsidRPr="00000000" w14:paraId="00000070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5.1.2. Contexto disciplinar (específico de su profesión).</w:t>
            </w:r>
          </w:p>
          <w:p w:rsidR="00000000" w:rsidDel="00000000" w:rsidP="00000000" w:rsidRDefault="00000000" w:rsidRPr="00000000" w14:paraId="00000071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5.1.3. Contexto investigativo (qué tipo de revisión se realizó, en qué bases de datos, uso de palabras clave y tesauros, tipos de estudios y cómo los clasificó).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REFERENTES CONCEPTUALES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(Describa los principales conceptos teóricos que contempla su estudio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los cuales deben verse reflejados en el título de su trabajo)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REFERENTES JURÍDICOS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METODOLOGÍA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TRASFONDO TEÓRICO DEL MÉTODO ELEGIDO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Describa qué estrategia de investigación cualitativa eligió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RECOLECCIÓN DE LOS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Describa cómo será su entrada al trabajo de campo,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rapport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, quiénes serán los porteros, cómo se hará la negociación con las instituciones para lograr el acceso inicial y anexe permisos institucionales adquiridos.</w:t>
            </w:r>
          </w:p>
          <w:p w:rsidR="00000000" w:rsidDel="00000000" w:rsidP="00000000" w:rsidRDefault="00000000" w:rsidRPr="00000000" w14:paraId="0000007C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Describa qué herramientas utilizará de este método específico para la recolección de los datos.</w:t>
            </w:r>
          </w:p>
          <w:p w:rsidR="00000000" w:rsidDel="00000000" w:rsidP="00000000" w:rsidRDefault="00000000" w:rsidRPr="00000000" w14:paraId="0000007D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Como será su plan de análisis de datos según el trasfondo metodológico elegido.</w:t>
            </w:r>
          </w:p>
          <w:p w:rsidR="00000000" w:rsidDel="00000000" w:rsidP="00000000" w:rsidRDefault="00000000" w:rsidRPr="00000000" w14:paraId="0000007E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En qué momento se considerará la salida del campo y cuándo se considerará finalizada la recolección de la información.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59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CARACTERÍSTICAS DE LOS PARTICIPANTES Y DE LOS ESCENARIOS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Describa el lugar donde será realizado el estudio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Criterios de inclusión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Criterios de exclusión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59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CRITERIOS DE RIGOR METODOLÓGICO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(Para salvaguardar la calidad científica del estudio describa cómo se mantendrán los criterios de credibilidad, auditabilidad, transferibilidad y dependabilidad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según lo propuesto por Arias &amp; Giraldo 2011)</w:t>
            </w:r>
            <w:r w:rsidDel="00000000" w:rsidR="00000000" w:rsidRPr="00000000">
              <w:rPr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CONSIDERACIONES ÉTICAS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Describa cómo se harán controles externos en tres distintos niveles: el nivel de los principios generales, el nivel de las normas éticas y el nivel de los comités éticos de revisión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Describa cómo serán establecidos estos controles en todas las etapas del proceso de investigación (diseño, trabajo de campo, análisis y publicación).</w:t>
            </w:r>
          </w:p>
          <w:p w:rsidR="00000000" w:rsidDel="00000000" w:rsidP="00000000" w:rsidRDefault="00000000" w:rsidRPr="00000000" w14:paraId="00000087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 nivel de los principios generales. (Cómo conservarán los principios éticos universales: beneficencia, no maleficencia, respeto a la autonomía y justic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a; también los principios morales que se deben considerar cuando se realiza una investigación, y que dan cuenta de la “identidad moral” de su autor: autonomía, veracidad, fidelidad, justicia y reciprocidad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88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 nivel de las normas éticas (contempla aquellos códigos y reglamentos que especifican los actos que deben o no deben ser realizados desde el punto de vista metodológico, realización del consentimiento informado, la contemplación de los riesgos y beneficios)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Contemplar las siguientes normas universales y qué elementos utilizarán de las mismas: el Código de Núremberg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de 1947, en el cual se plantean las directrices éticas sobre experimentación con seres humanos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; la Declaración Universal de los Derechos Humanos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de 1948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; la Declaración de Helsinki, de 1964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y el Código de Belmont, de 1978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, como propuestas de principios éticos para las investigaciones con seres humanos; Normas del Consejo Internacional de Enfermeras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CIE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y de la Organización Mundial de la Salud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OMS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, entre otros organismos internacionales. </w:t>
            </w:r>
          </w:p>
          <w:p w:rsidR="00000000" w:rsidDel="00000000" w:rsidP="00000000" w:rsidRDefault="00000000" w:rsidRPr="00000000" w14:paraId="0000008A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 nivel de los Comités Éticos de revisión: comprende someter el trabajo a los comités éticos institucionales, con el fin de que el estudio sea comprendido y juzgado, en términos de asegurar que la investigación se ajuste a los principios éticos, se haga uso del consentimiento informado, se estime un balance de riesgos y beneficios y se practique la justicia en la selección de los sujetos, además de asegurar la idoneidad del diseño científico. Solicitud de permisos oficiales en instituciones para realizar entrevistas, observaciones y/o grupos focales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entre otras estrategias. (Anexar permisos y/o solicitud de los mismos).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LIMITACIONES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(Describa si el estudio presenta algunas limitaciones que deben ser tenidas en cuenta en la interpretación de los resultados)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RESULTADOS ESPERADOS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59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8. CRONOGRAMA DE ACTIVIDADES POR MESES</w:t>
      </w:r>
    </w:p>
    <w:p w:rsidR="00000000" w:rsidDel="00000000" w:rsidP="00000000" w:rsidRDefault="00000000" w:rsidRPr="00000000" w14:paraId="00000093">
      <w:pPr>
        <w:spacing w:line="259" w:lineRule="auto"/>
        <w:ind w:left="-993" w:right="-425" w:firstLine="0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(Elabore el cronograma contemplando los meses de diseño de la propuesta hasta el momento de devolución de resultados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aun si estos fueran posteriores a sus grados firmando un acuerdo de devolver los resultados a los participantes de la investigación)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line="259" w:lineRule="auto"/>
        <w:ind w:left="-993" w:right="-425" w:firstLine="0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00000000004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3"/>
        <w:gridCol w:w="1422"/>
        <w:gridCol w:w="1413"/>
        <w:gridCol w:w="29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tblGridChange w:id="0">
          <w:tblGrid>
            <w:gridCol w:w="1413"/>
            <w:gridCol w:w="1422"/>
            <w:gridCol w:w="1413"/>
            <w:gridCol w:w="294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  <w:gridCol w:w="236"/>
          </w:tblGrid>
        </w:tblGridChange>
      </w:tblGrid>
      <w:tr>
        <w:trPr>
          <w:cantSplit w:val="1"/>
          <w:tblHeader w:val="0"/>
        </w:trPr>
        <w:tc>
          <w:tcPr>
            <w:gridSpan w:val="3"/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PROCESOS/SUBPROCESOS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shd w:fill="e7e6e6" w:val="clear"/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e7e6e6" w:val="clear"/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 o semana</w:t>
            </w:r>
          </w:p>
        </w:tc>
        <w:tc>
          <w:tcPr>
            <w:gridSpan w:val="4"/>
            <w:shd w:fill="e7e6e6" w:val="clear"/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 o semana</w:t>
            </w:r>
          </w:p>
        </w:tc>
        <w:tc>
          <w:tcPr>
            <w:gridSpan w:val="4"/>
            <w:shd w:fill="e7e6e6" w:val="clear"/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 o semana</w:t>
            </w:r>
          </w:p>
        </w:tc>
        <w:tc>
          <w:tcPr>
            <w:gridSpan w:val="4"/>
            <w:shd w:fill="e7e6e6" w:val="clear"/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 o semana</w:t>
            </w:r>
          </w:p>
        </w:tc>
        <w:tc>
          <w:tcPr>
            <w:gridSpan w:val="4"/>
            <w:shd w:fill="e7e6e6" w:val="clear"/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 o semana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Sustentación de categorías:</w:t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Referente teórico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Definir tema de investigación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Definición de categorías teóricas iníciales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Acercamiento a los sujetos de investigación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109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Sustentación y/o emergencia de nuevas categorías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•Selección de fuentes, técnicas e instrumentos •Validación de instrumentos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Recolección de la información I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Análisis de información I (supuestos)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Devolución de información I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4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Textos significativos</w:t>
            </w:r>
          </w:p>
          <w:p w:rsidR="00000000" w:rsidDel="00000000" w:rsidP="00000000" w:rsidRDefault="00000000" w:rsidRPr="00000000" w14:paraId="0000015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Búsqueda de tendencias Saturación de información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Recolección de información II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Análisis de información II (hipótesis)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Devolución de información II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Construcción de: •Argumento descriptivo •Argumento estructural •Argumento inferencial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Análisis e interpretación de información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Devolución de información a los participantes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line="259" w:lineRule="auto"/>
        <w:ind w:right="-425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59" w:lineRule="auto"/>
        <w:ind w:left="-993" w:right="-425" w:firstLine="0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0"/>
        </w:tabs>
        <w:spacing w:before="60" w:line="360" w:lineRule="auto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REFERENTES BIBLIOGRÁFICOS PARA TENER EN CUENTA POR LOS INVESTIGADORES</w:t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5840" w:w="12240" w:orient="portrait"/>
      <w:pgMar w:bottom="1417" w:top="1417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0">
    <w:pPr>
      <w:jc w:val="center"/>
      <w:rPr>
        <w:vertAlign w:val="baseline"/>
      </w:rPr>
    </w:pPr>
    <w:r w:rsidDel="00000000" w:rsidR="00000000" w:rsidRPr="00000000">
      <w:rPr>
        <w:vertAlign w:val="subscript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1">
    <w:pPr>
      <w:ind w:left="-993" w:right="-425" w:firstLine="0"/>
      <w:jc w:val="both"/>
      <w:rPr>
        <w:rFonts w:ascii="Arial" w:cs="Arial" w:eastAsia="Arial" w:hAnsi="Arial"/>
        <w:b w:val="0"/>
        <w:bCs w:val="0"/>
        <w:sz w:val="21"/>
        <w:szCs w:val="21"/>
        <w:vertAlign w:val="subscript"/>
      </w:rPr>
    </w:pPr>
    <w:r w:rsidDel="00000000" w:rsidR="00000000" w:rsidRPr="00000000">
      <w:rPr>
        <w:rFonts w:ascii="Arial" w:cs="Arial" w:eastAsia="Arial" w:hAnsi="Arial"/>
        <w:b w:val="1"/>
        <w:bCs w:val="1"/>
        <w:sz w:val="21"/>
        <w:szCs w:val="21"/>
        <w:vertAlign w:val="subscript"/>
        <w:rtl w:val="0"/>
      </w:rPr>
      <w:t xml:space="preserve">FORMULARIO PARA EVALUACIÓN DE ASPECTOS ÉTICOS.  Estudios con abordaje metodológico cualitativo. Propuesta elaborada por Mónica Johana Muñoz Cardona - Enfermera Docente, para el Comité de Ética en la Investigación de la Corporación Universitaria Adventista (UNAC). Mayo 2021. Revisado por: Edgardo Ramos, Docente investigador de la UNAC. Nueva revisión por Enoc Iglesias Ortega, en 9 de febrero de 2026.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272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subscript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C6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Normas éticas sobre experimentación en seres humanos. Nüremberg: Tribunal Norteamericano de Nüremberg; 1986. </w:t>
      </w:r>
    </w:p>
    <w:p w:rsidR="00000000" w:rsidDel="00000000" w:rsidP="00000000" w:rsidRDefault="00000000" w:rsidRPr="00000000" w14:paraId="000001C7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1C8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ONU. Derechos Humanos, Declaración Universal. Asamblea General de las Naciones Unidas. [Internet]. París: ONU; 1948. [consultado Nov 2015]. Disponible en: http://www. un. org/spanish/aboutun/hrights. Htm.</w:t>
      </w:r>
    </w:p>
    <w:p w:rsidR="00000000" w:rsidDel="00000000" w:rsidP="00000000" w:rsidRDefault="00000000" w:rsidRPr="00000000" w14:paraId="000001C9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1CA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de Helsinki D. Asamblea Médica Mundial junio 1964. Escocia: Enmienda final. Edimburgo; 2000.</w:t>
      </w:r>
    </w:p>
    <w:p w:rsidR="00000000" w:rsidDel="00000000" w:rsidP="00000000" w:rsidRDefault="00000000" w:rsidRPr="00000000" w14:paraId="000001CB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1CC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Belmont, Informe. Principios y Guías éticos para la protección de los sujetos humanos de investigación. Comisión Nacional para la Protección de los Sujetos Humanos de Investigación Biomédica y del Comportamiento 1978. USA.; 2014.</w:t>
      </w:r>
    </w:p>
    <w:p w:rsidR="00000000" w:rsidDel="00000000" w:rsidP="00000000" w:rsidRDefault="00000000" w:rsidRPr="00000000" w14:paraId="000001CD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1CE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Consejo Internacional de Enfermeras. Código Deontológico del CIE para la profesión de enfermería. Suiza: Consejo Internacional de Enfermeras; 2012.</w:t>
      </w:r>
    </w:p>
    <w:p w:rsidR="00000000" w:rsidDel="00000000" w:rsidP="00000000" w:rsidRDefault="00000000" w:rsidRPr="00000000" w14:paraId="000001CF">
      <w:pPr>
        <w:spacing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1D0">
      <w:pPr>
        <w:spacing w:line="259" w:lineRule="auto"/>
        <w:ind w:left="-993" w:firstLine="0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Council for International Organizations of Medical Sciences. International Ethical Guidelines for Biomedical Research Involving Human Subjects. Geneva: CIOMS; 2002.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60" w:line="259" w:lineRule="auto"/>
        <w:jc w:val="center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ASPECTOS ÉTICOS PARA ESTUDIOS CON ENFOQUE CUANTITATIVO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PLANTEAMIENTO DEL PROBLEMA</w:t>
      </w:r>
    </w:p>
    <w:p w:rsidR="00000000" w:rsidDel="00000000" w:rsidP="00000000" w:rsidRDefault="00000000" w:rsidRPr="00000000" w14:paraId="000001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nivel internacional, la educación superior ha incorporado modelos predictivos para fortalecer la toma de decisiones académicas. En Colombia, las pruebas Saber Pro son un indicador clave de calidad; sin embargo, las instituciones presentan dificultades para anticipar el desempeño estudiantil debido a la interacción de múltiples factores académicos y socioeconómicos. En la Facultad de Ingeniería de la UNAC no existe actualmente un modelo predictivo validado que permita estimar estos resultados y orientar estrategias preventivas basadas en evidencia.</w:t>
      </w:r>
    </w:p>
    <w:p w:rsidR="00000000" w:rsidDel="00000000" w:rsidP="00000000" w:rsidRDefault="00000000" w:rsidRPr="00000000" w14:paraId="000001D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JUSTIFICACIÓN</w:t>
      </w:r>
    </w:p>
    <w:p w:rsidR="00000000" w:rsidDel="00000000" w:rsidP="00000000" w:rsidRDefault="00000000" w:rsidRPr="00000000" w14:paraId="000001D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proyecto busca desarrollar un modelo predictivo que permita estimar el puntaje en las pruebas Saber Pro mediante técnicas de aprendizaje automático. Esto contribuirá a mejorar la toma de decisiones académicas, optimizar estrategias de acompañamiento y fortalecer la calidad institucional a partir del análisis de datos históricos.</w:t>
      </w:r>
    </w:p>
    <w:p w:rsidR="00000000" w:rsidDel="00000000" w:rsidP="00000000" w:rsidRDefault="00000000" w:rsidRPr="00000000" w14:paraId="000001D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FORMULACIÓN DEL PROBLEMA </w:t>
      </w:r>
    </w:p>
    <w:p w:rsidR="00000000" w:rsidDel="00000000" w:rsidP="00000000" w:rsidRDefault="00000000" w:rsidRPr="00000000" w14:paraId="000001D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¿Puede un modelo basado en aprendizaje automático estimar con precisión el puntaje en las pruebas Saber Pro de estudiantes de la Facultad de Ingeniería?</w:t>
      </w:r>
    </w:p>
    <w:p w:rsidR="00000000" w:rsidDel="00000000" w:rsidP="00000000" w:rsidRDefault="00000000" w:rsidRPr="00000000" w14:paraId="000001D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OBJETIVO GENERAL</w:t>
      </w:r>
    </w:p>
    <w:p w:rsidR="00000000" w:rsidDel="00000000" w:rsidP="00000000" w:rsidRDefault="00000000" w:rsidRPr="00000000" w14:paraId="000001DE">
      <w:pPr>
        <w:spacing w:after="240" w:before="240" w:line="25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Desarrollar un modelo predictivo que estime el puntaje en las pruebas Saber Pro de estudiantes de la Facultad de Ingeniería.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line="259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eozlwuf1t85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Identificar variables académicas y socioeconómicas asociadas al desempeño.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Diseñar e implementar el modelo predictivo.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Validar su precisión mediante métricas estadísticas.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Generar insumos para la toma de decisiones académicas.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REFERENTES TEÓRICOS</w:t>
      </w:r>
    </w:p>
    <w:p w:rsidR="00000000" w:rsidDel="00000000" w:rsidP="00000000" w:rsidRDefault="00000000" w:rsidRPr="00000000" w14:paraId="000001E7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estudio se fundamenta en la analítica de aprendizaje y la minería de datos educativos, que emplean técnicas de aprendizaje supervisado para predecir resultados académicos. Se aplicará la metodología CRISP-DM para estructurar el proceso de comprensión del negocio, preparación de datos, modelamiento, evaluación e implementación. Se considerarán modelos como regresión lineal, árboles de decisión y algoritmos de ensamble, ampliamente utilizados en la predicción del rendimiento académico. El enfoque se articula con los lineamientos del ICFES sobre evaluación de competencias en educación superior.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="259" w:lineRule="auto"/>
        <w:jc w:val="center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TIPO Y DISEÑO DE INVESTIGACIÓN</w:t>
      </w:r>
    </w:p>
    <w:p w:rsidR="00000000" w:rsidDel="00000000" w:rsidP="00000000" w:rsidRDefault="00000000" w:rsidRPr="00000000" w14:paraId="000001EB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Investigación cuantitativa, de alcance predictivo, con diseño no experimental y retrospectivo, basada en el análisis de datos secundarios institucionales.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POBLACIÓN Y MUESTRA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spacing w:after="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Población: estudiantes de la Facultad de Ingeniería que hayan presentado las pruebas Saber Pro.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spacing w:after="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Muestra: registros académicos históricos disponibles.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spacing w:after="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Tipo de muestreo: no probabilístico por disponibilidad de datos.</w:t>
      </w:r>
    </w:p>
    <w:p w:rsidR="00000000" w:rsidDel="00000000" w:rsidP="00000000" w:rsidRDefault="00000000" w:rsidRPr="00000000" w14:paraId="000001F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FORMAS DE SELECCIÓN DE LA MUESTRA</w:t>
      </w:r>
    </w:p>
    <w:p w:rsidR="00000000" w:rsidDel="00000000" w:rsidP="00000000" w:rsidRDefault="00000000" w:rsidRPr="00000000" w14:paraId="000001F3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Describa los siguientes criterios: 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Criterios de inclusión: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Estudiantes que hayan presentado Saber Pro.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Registros académicos completos.</w:t>
        <w:br w:type="textWrapping"/>
      </w:r>
    </w:p>
    <w:p w:rsidR="00000000" w:rsidDel="00000000" w:rsidP="00000000" w:rsidRDefault="00000000" w:rsidRPr="00000000" w14:paraId="000001F7">
      <w:pPr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Criterios de exclusión: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Registros incompletos o inconsistentes.</w:t>
        <w:br w:type="textWrapping"/>
      </w:r>
    </w:p>
    <w:p w:rsidR="00000000" w:rsidDel="00000000" w:rsidP="00000000" w:rsidRDefault="00000000" w:rsidRPr="00000000" w14:paraId="000001F9">
      <w:pPr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Criterios de eliminación: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Datos duplicados o con errores no corregibles.</w:t>
        <w:br w:type="textWrapping"/>
      </w:r>
    </w:p>
    <w:p w:rsidR="00000000" w:rsidDel="00000000" w:rsidP="00000000" w:rsidRDefault="00000000" w:rsidRPr="00000000" w14:paraId="000001FB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INSTRUMENTOS PARA LA RECOLECCIÓN DE DATOS</w:t>
      </w:r>
    </w:p>
    <w:p w:rsidR="00000000" w:rsidDel="00000000" w:rsidP="00000000" w:rsidRDefault="00000000" w:rsidRPr="00000000" w14:paraId="000001F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emplearán bases de datos institucionales y registros oficiales del ICFES. El procedimiento incluye depuración, análisis exploratorio, modelamiento predictivo y validación cruzada del modelo.</w:t>
      </w:r>
    </w:p>
    <w:p w:rsidR="00000000" w:rsidDel="00000000" w:rsidP="00000000" w:rsidRDefault="00000000" w:rsidRPr="00000000" w14:paraId="000001F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CONSIDERACIONES ÉTICAS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Reemplaza tu sección actual por esta versión más formal:</w:t>
      </w:r>
    </w:p>
    <w:p w:rsidR="00000000" w:rsidDel="00000000" w:rsidP="00000000" w:rsidRDefault="00000000" w:rsidRPr="00000000" w14:paraId="00000201">
      <w:pPr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estudio se clasifica como investigación sin riesgo según la Resolución 8430 de 1993, al emplear exclusivamente datos secundarios anonimizados sin intervención directa sobre personas.</w:t>
      </w:r>
    </w:p>
    <w:p w:rsidR="00000000" w:rsidDel="00000000" w:rsidP="00000000" w:rsidRDefault="00000000" w:rsidRPr="00000000" w14:paraId="00000202">
      <w:pPr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Nivel de principios generales: se respetan los principios de beneficencia, no maleficencia, justicia y autonomía, garantizando que el análisis no genere afectaciones individuales ni institucionales.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Nivel normativo: se cumple la Ley 1581 de 2012 sobre protección de datos personales, asegurando confidencialidad, anonimización y uso exclusivo con fines académicos.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Nivel de comité ético: el proyecto será sometido a evaluación y aval del Comité de Ética en la Investigación de la Corporación Universitaria Adventista, garantizando supervisión institucional del proceso.</w:t>
      </w:r>
    </w:p>
    <w:p w:rsidR="00000000" w:rsidDel="00000000" w:rsidP="00000000" w:rsidRDefault="00000000" w:rsidRPr="00000000" w14:paraId="00000205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RESULTADOS ESPERADOS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Modelo predictivo validado.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Identificación de variables influyentes.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Propuesta de estrategias académicas basadas en evidencia.</w:t>
      </w:r>
    </w:p>
    <w:p w:rsidR="00000000" w:rsidDel="00000000" w:rsidP="00000000" w:rsidRDefault="00000000" w:rsidRPr="00000000" w14:paraId="0000020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20B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PRESUPUESTO: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$0 COP</w:t>
      </w:r>
    </w:p>
    <w:p w:rsidR="00000000" w:rsidDel="00000000" w:rsidP="00000000" w:rsidRDefault="00000000" w:rsidRPr="00000000" w14:paraId="0000020D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Proyecto desarrollado con recursos institucionales disponibles.</w:t>
      </w:r>
    </w:p>
    <w:p w:rsidR="00000000" w:rsidDel="00000000" w:rsidP="00000000" w:rsidRDefault="00000000" w:rsidRPr="00000000" w14:paraId="0000020E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="259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PRINCIPALES REFERENCIAS BIBLIOGRÁFICAS:</w:t>
      </w:r>
    </w:p>
    <w:p w:rsidR="00000000" w:rsidDel="00000000" w:rsidP="00000000" w:rsidRDefault="00000000" w:rsidRPr="00000000" w14:paraId="00000210">
      <w:pPr>
        <w:spacing w:after="240" w:before="240" w:line="259" w:lineRule="auto"/>
        <w:ind w:left="280" w:firstLine="0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Vanegas-Ayala, S. C. ., Leal-Lara, D. D., y Barón-Velandia, J. . (2022). Predicción rendimiento estudiantes pruebas saber pro en pandemia junto con las características socioeconómicas: Prediction of student performance saber pro test in pandemic together with socioeconomic characteristics. Tecnología Investigación y Academia, 9(2), 5–16.</w:t>
      </w:r>
      <w:hyperlink r:id="rId1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https://revistas.udistrital.edu.co/index.php/tia/article/view/19446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="259" w:lineRule="auto"/>
        <w:ind w:left="280" w:firstLine="0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Narváez Zúñiga, A. F. (2022). Modelo estadístico para determinar los factores académicos en los resultados de las pruebas Saber Pro. Investigación E Innovación En Ingenierías, 11(1), 3–21.</w:t>
      </w:r>
      <w:hyperlink r:id="rId3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4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https://doi.org/10.17081/invinno.11.1.6255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="259" w:lineRule="auto"/>
        <w:ind w:left="280" w:firstLine="0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García-González, J. R., Sánchez-Sánchez, P. A., Orozco, M., &amp; Obredor, S. (2019). Extracción de conocimiento para la predicción y análisis de los resultados de la prueba de calidad de la educación superior en Colombia – Saber Pro. Universidad de La Serena.</w:t>
      </w:r>
      <w:hyperlink r:id="rId5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https://bonga.unisimon.edu.co/items/99dac16c-d833-4cc3-aefa-7e7c655295b6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="259" w:lineRule="auto"/>
        <w:ind w:left="280" w:firstLine="0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Martínez Cervera, D. E. (2021). Modelo de pronóstico en la educación superior en pruebas específicas de ingeniería, licenciatura y pensamiento científico matemático en Saber Pro aplicando Machine Learning. Universidad Distrital Francisco José de Caldas.</w:t>
      </w:r>
      <w:hyperlink r:id="rId7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https://repository.udistrital.edu.co/items/3cba5331-8f7f-4236-bfac-9c60a3d314c7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="259" w:lineRule="auto"/>
        <w:ind w:left="280" w:firstLine="0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Oviedo Carrascal, A. I., &amp; Jiménez Giraldo, J. (2020). Minería de datos educativos: análisis del desempeño de estudiantes de ingeniería en las pruebas Saber Pro. Revista Politécnica, 16(31), 79–89.</w:t>
      </w:r>
      <w:hyperlink r:id="rId9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https://revistas.elpoli.edu.co/index.php/pol/article/view/1499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="259" w:lineRule="auto"/>
        <w:ind w:left="280" w:firstLine="0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Soto Dueñas, J. L. (2024). Diseño de un modelo predictivo del desempeño académico (Saber Pro). Universidad del Rosario.</w:t>
      </w:r>
      <w:hyperlink r:id="rId11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https://repository.urosario.edu.co/items/175214b4-5bc3-4328-bedc-ec4a9b0fa625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="259" w:lineRule="auto"/>
        <w:ind w:left="280" w:firstLine="0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Norambuena, J. M., Badilla-Quintana, M. G., &amp; Angulo, Y. L. (2022). Modelos predictivos basados en uso de analíticas de aprendizaje en educación superior: una revisión sistemática. Texto Livre, 15.</w:t>
      </w:r>
      <w:hyperlink r:id="rId13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https://www.scielo.br/j/tl/a/Gs8gvXkzMkks5sVZjgBdhPP/?lang=es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="259" w:lineRule="auto"/>
        <w:ind w:left="28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acuerdo con la Resolución 8430, explique por qué su investigación se considera investigación: *Sin riesgo / **Con riesgo mínimo / ***Con riesgo mayor que el mínimo: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Diligenciar en caso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investigación sea descrita como: de riesgo mínimo o con riesgo mayor al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Explique: ¿Cuál es el procedimiento diseñado para minimizar el riesgo?: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¿El presente proyecto fue o está siendo evaluado por otro Comité de Bioética?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____ Sí ____   Nombre del Comité: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tiene concepto emitido, favor adjuntarlo.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¿Se tomarán en este estudio?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tomaron en un estudio anterior*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*Adjuntar el consentimiento previo para uso de muestras en otras investigaciones.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¿Se tiene previsto su uso en otras investigaciones?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Sí****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****¿Se dispone del consentimiento informado que permita el uso de las muestras en otras investigaciones?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Describa la procedencia de los reactivos o material a usar en la investigación: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Describa el procedimiento para el almacenamiento de la muestra: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Describa el procedimiento para el descarte de la muestra: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Describa el procedimiento para la manipulación de los diferentes tipos de materiales (biológicos, químicos o microbiológicos):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Describa el procedimiento para el descarte de material (biológicos, químicos, material vegetal o microbiológicos):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Describa el plan para la divulgación de los resultados derivados de la investigación: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¿Cómo se tiene previsto el manejo de derechos de autor y propiedad intelectual?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Procedencia de las muestras (grupo poblacional correspondiente). Puede marcar varias opciones o ninguna, según corresponda al estudio).   *Diligenciamiento obligatorio.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Población vulnerable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Sí*****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*****Tipo de población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Afroamericanos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Menores de 18 años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Analfabetas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Mujeres durante trabajo de parto, puerperio o lactancia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Desplazados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Mujeres embarazadas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 en situación de discapacidad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Empleados y miembros de las Fuerzas Armadas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Mujeres en edad fértil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Pacientes recluidos en clínicas psiquiátricas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Estudiantes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Trabajadoras sexuales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Recién nacidos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Trabajadores de laboratorios y hospitales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 en situación de calle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 internas (reclusorios o centros de readaptación social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Indígenas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Otro: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Fuente de información de los datos (puede marcar ambas opciones). *Diligenciamiento obligatorio.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Primarias (datos recopilados directamente de los participantes)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Secundarias (recopilados a partir de registros existentes)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¿En este estudio se indagará a los participantes sobre aspectos sensibles de la conducta (situaciones, eventos, recuerdos o palabras que activen emociones que lleven a alterar el estado de ánimo o la conducta)?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____ Sí ____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¿En este estudio se aleatorizarán sujetos?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____ Sí ____ ¿Cómo se realizará la aleatorización?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¿Los sujetos de la investigación podrán participar en otro estudio simultáneo a este estudio?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____ Sí ____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¿Los sujetos de investigación recibirán algún tipo de incentivo o pago por su participación en el estudio?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____  Sí ____ Explique el tipo de incentivo: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¿Los sujetos de investigación deberán asumir algún gasto por su participación en el estudio?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____ Sí ____ Explique el tipo de gasto: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Consentimiento Informado (ajustado según el artículo 15, Resolución N° 8430 de 1993)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justificación y los objetivos de la investigación.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procedimientos que vayan a usarse y su propósito incluyendo la identificación de aquellos que son experimentales.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Especificar el tamaño muestral; en el caso de estudios multicéntricos, especificar además cuántos sujetos se va a captar en el sitio.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molestias o los riesgos esperados.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beneficios que puedan obtenerse.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procedimientos alternativos que pudieran ser ventajosos para el sujeto (si los hubiera).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garantía de recibir respuesta a cualquier pregunta y aclaración a cualquier duda acerca de los procedimientos, riesgos, beneficios y aspectos éticos relacionados con la investigación y el tratamiento del sujeto. (Indicar las personas a contactar y sus respectivos datos).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Derecho a conocer los resultados de la investigación cuando esta concluya. En caso de análisis genéticos dar al participante la opción de decidir si quiere o no conocer su información genética.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Responsabilidades adicionales del participante.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libertad de retirar su consentimiento en cualquier momento y dejar de participar en el estudio sin que por ello se creen perjuicios para continuar su cuidado y tratamiento.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Razones por las que se podría terminar anticipadamente la participación en el proyecto.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Mecanismos para garantizar la confidencialidad de los participantes y su información personal.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compromiso de proporcionarle información actualizada obtenida durante el estudio, aunque esta pudiera afectar la voluntad del sujeto para continuar participando.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disponibilidad de tratamiento médico y la indemnización a que legalmente tendría derecho, por parte de la institución responsable de la investigación, en el caso de daños que le afecten directamente, causados por la investigación.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caso de que existan gastos adicionales, estos serán cubiertos por el presupuesto de la investigación o de la institución responsable de la misma.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Medidas que se tomarán para reducir o atender los riesgos o los efectos secundarios.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caso de utilización de muestras biológicas o material genético, explicar que su finalidad es en investigación.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los casos necesarios describir la póliza de responsabilidad civil extracontractual que se tiene para cubrir la atención por daños y perjuicios.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Nombres y direcciones de dos testigos y la relación que estos tengan con el sujeto de investigación.  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 quedar explícito que el CI se elaborará por duplicado, quedando un ejemplar en poder del sujeto de investigación o su representante legal.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99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Investigación sin riesgo: Son estudios que emplean técnicas y métodos de investigación documental retrospectivos y aquellos en los que no se realiza ninguna intervención o modificación intencionada de las variables biológicas, fisiológicas, psicológicas o sociales de los individuos que participan en el estudio, entre los que se consideran: revisión de historias clínicas, entrevistas, cuestionarios y otros en los que no se le identifique ni se traten aspectos sensitivos de su conducta.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99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 Investigación con riesgo mínimo: Son estudios prospectivos que emplean el registro de datos a través de procedimientos comunes consistentes en: exámenes físicos o psicológicos de diagnóstico o tratamientos rutinarios, entre los que se consideran: pesar al sujeto, electrocardiogramas, pruebas de agudeza auditiva, termografías, colección de excretas y secreciones externas, obtención de placenta durante el parto, recolección de líquido amniótico al romperse las membranas, obtención de saliva, dientes deciduales y dientes permanentes extraídos por indicación terapéutica, placa dental y cálculos removidos por procedimientos profilácticos no invasores, corte de pelo y uñas sin causar desfiguración, extracción de sangre por punción venosa en adultos en buen estado de salud, con frecuencia máxima de dos veces a la semana y volumen máximo de 450 ml en dos meses excepto durante el embarazo, ejercicio moderado en voluntarios sanos, pruebas psicológicas a grupos o individuos en los que no se manipulará la conducta del sujeto, investigación con medicamentos de uso común, amplio margen terapéutico y registrados en este Ministerio o su autoridad delegada, empleando las indicaciones, dosis y vías de administración establecidas y que no sean los medicamentos que se definen en el artículo 55 de esta Resolución.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99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*** Investigaciones con riesgo mayor que el mínimo: Son aquellas en que las probabilidades de afectar al sujeto son significativas, entre las que se consideran: estudios radiológicos y con microondas, estudios con los medicamentos y modalidades que se definen en los títulos III y IV de esta Resolución, ensayos con nuevos dispositivos, estudios que incluyen procedimientos quirúrgicos, extracción de sangre mayor al 2% del volumen circulante en neonatos, amniocentesis y otras técnicas invasoras o procedimientos mayores, los que empleen métodos aleatorios de asignación a esquemas terapéuticos y los que tengan control con placebos, entre otros.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,ARIAL12MONIK">
    <w:name w:val="Título 1,ARIAL 12 MONIK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kern w:val="32"/>
      <w:position w:val="-1"/>
      <w:sz w:val="24"/>
      <w:szCs w:val="32"/>
      <w:effect w:val="none"/>
      <w:vertAlign w:val="baseline"/>
      <w:cs w:val="0"/>
      <w:em w:val="none"/>
      <w:lang w:bidi="ar-SA" w:eastAsia="es-CO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s-CO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s-CO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character" w:styleId="Númerodepágina">
    <w:name w:val="Número de página"/>
    <w:next w:val="Númerodepágina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type="character" w:styleId="Título1Car,ARIAL12MONIKCar">
    <w:name w:val="Título 1 Car,ARIAL 12 MONIK Car"/>
    <w:next w:val="Título1Car,ARIAL12MONIKCar"/>
    <w:autoRedefine w:val="0"/>
    <w:hidden w:val="0"/>
    <w:qFormat w:val="0"/>
    <w:rPr>
      <w:rFonts w:ascii="Arial" w:hAnsi="Arial"/>
      <w:b w:val="1"/>
      <w:bCs w:val="1"/>
      <w:w w:val="100"/>
      <w:kern w:val="32"/>
      <w:position w:val="-1"/>
      <w:sz w:val="24"/>
      <w:szCs w:val="32"/>
      <w:effect w:val="none"/>
      <w:vertAlign w:val="baseline"/>
      <w:cs w:val="0"/>
      <w:em w:val="none"/>
      <w:lang w:eastAsia="es-CO"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character" w:styleId="TextonotaalfinalCar">
    <w:name w:val="Texto nota al final Car"/>
    <w:next w:val="Textonotaalfinal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und" w:val="und"/>
    </w:rPr>
  </w:style>
  <w:style w:type="character" w:styleId="Ref.denotaalfinal">
    <w:name w:val="Ref. de nota al final"/>
    <w:next w:val="Ref.denotaalfinal"/>
    <w:autoRedefine w:val="0"/>
    <w:hidden w:val="0"/>
    <w:qFormat w:val="1"/>
    <w:rPr>
      <w:rFonts w:ascii="Arial" w:hAnsi="Arial"/>
      <w:w w:val="100"/>
      <w:position w:val="-1"/>
      <w:effect w:val="none"/>
      <w:vertAlign w:val="superscript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Brill" w:cs="Times New Roman" w:eastAsia="Calibri" w:hAnsi="Brill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carlos.montoyap@unac.edu.c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notes.xml.rels><?xml version="1.0" encoding="UTF-8" standalone="yes"?><Relationships xmlns="http://schemas.openxmlformats.org/package/2006/relationships"><Relationship Id="rId11" Type="http://schemas.openxmlformats.org/officeDocument/2006/relationships/hyperlink" Target="https://repository.urosario.edu.co/items/175214b4-5bc3-4328-bedc-ec4a9b0fa625" TargetMode="External"/><Relationship Id="rId10" Type="http://schemas.openxmlformats.org/officeDocument/2006/relationships/hyperlink" Target="https://revistas.elpoli.edu.co/index.php/pol/article/view/1499" TargetMode="External"/><Relationship Id="rId13" Type="http://schemas.openxmlformats.org/officeDocument/2006/relationships/hyperlink" Target="https://www.scielo.br/j/tl/a/Gs8gvXkzMkks5sVZjgBdhPP/?lang=es" TargetMode="External"/><Relationship Id="rId12" Type="http://schemas.openxmlformats.org/officeDocument/2006/relationships/hyperlink" Target="https://repository.urosario.edu.co/items/175214b4-5bc3-4328-bedc-ec4a9b0fa625" TargetMode="External"/><Relationship Id="rId1" Type="http://schemas.openxmlformats.org/officeDocument/2006/relationships/hyperlink" Target="https://revistas.udistrital.edu.co/index.php/tia/article/view/19446" TargetMode="External"/><Relationship Id="rId2" Type="http://schemas.openxmlformats.org/officeDocument/2006/relationships/hyperlink" Target="https://revistas.udistrital.edu.co/index.php/tia/article/view/19446" TargetMode="External"/><Relationship Id="rId3" Type="http://schemas.openxmlformats.org/officeDocument/2006/relationships/hyperlink" Target="https://doi.org/10.17081/invinno.11.1.6255" TargetMode="External"/><Relationship Id="rId4" Type="http://schemas.openxmlformats.org/officeDocument/2006/relationships/hyperlink" Target="https://doi.org/10.17081/invinno.11.1.6255" TargetMode="External"/><Relationship Id="rId9" Type="http://schemas.openxmlformats.org/officeDocument/2006/relationships/hyperlink" Target="https://revistas.elpoli.edu.co/index.php/pol/article/view/1499" TargetMode="External"/><Relationship Id="rId14" Type="http://schemas.openxmlformats.org/officeDocument/2006/relationships/hyperlink" Target="https://www.scielo.br/j/tl/a/Gs8gvXkzMkks5sVZjgBdhPP/?lang=es" TargetMode="External"/><Relationship Id="rId5" Type="http://schemas.openxmlformats.org/officeDocument/2006/relationships/hyperlink" Target="https://bonga.unisimon.edu.co/items/99dac16c-d833-4cc3-aefa-7e7c655295b6" TargetMode="External"/><Relationship Id="rId6" Type="http://schemas.openxmlformats.org/officeDocument/2006/relationships/hyperlink" Target="https://bonga.unisimon.edu.co/items/99dac16c-d833-4cc3-aefa-7e7c655295b6" TargetMode="External"/><Relationship Id="rId7" Type="http://schemas.openxmlformats.org/officeDocument/2006/relationships/hyperlink" Target="https://repository.udistrital.edu.co/items/3cba5331-8f7f-4236-bfac-9c60a3d314c7" TargetMode="External"/><Relationship Id="rId8" Type="http://schemas.openxmlformats.org/officeDocument/2006/relationships/hyperlink" Target="https://repository.udistrital.edu.co/items/3cba5331-8f7f-4236-bfac-9c60a3d314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Kreluri2ZY0ejX0hSrb4+rX+3A==">CgMxLjAyDmguZW96bHd1ZjF0ODUyOAByITExUE5KVjUzNUF4ZW1qd0M4a204UTNzdGF3dk53eFdTbQ==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2025-07-14T14:12:00Z</dcterms:created>
  <dc:creator>Microsoft Office User</dc:creator>
</cp:coreProperties>
</file>