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5C321" w14:textId="77777777" w:rsidR="00622B4E" w:rsidRDefault="005334A1">
      <w:pPr>
        <w:jc w:val="center"/>
      </w:pPr>
      <w:r>
        <w:rPr>
          <w:rFonts w:ascii="Arial" w:hAnsi="Arial"/>
          <w:b/>
          <w:color w:val="0F3D23"/>
        </w:rPr>
        <w:t>CENTRAL LUZON STATE UNIVERSITY</w:t>
      </w:r>
      <w:r>
        <w:rPr>
          <w:rFonts w:ascii="Arial" w:hAnsi="Arial"/>
          <w:b/>
          <w:color w:val="0F3D23"/>
        </w:rPr>
        <w:br/>
      </w:r>
      <w:r>
        <w:rPr>
          <w:rFonts w:ascii="Arial" w:hAnsi="Arial"/>
          <w:color w:val="505050"/>
          <w:sz w:val="19"/>
        </w:rPr>
        <w:t>College of Engineering • Department of Information Technology</w:t>
      </w:r>
      <w:r>
        <w:rPr>
          <w:rFonts w:ascii="Arial" w:hAnsi="Arial"/>
          <w:color w:val="505050"/>
          <w:sz w:val="19"/>
        </w:rPr>
        <w:br/>
        <w:t>Science City of Muñoz, Nueva Ecija, Philippines</w:t>
      </w:r>
      <w:r>
        <w:rPr>
          <w:rFonts w:ascii="Arial" w:hAnsi="Arial"/>
          <w:color w:val="505050"/>
          <w:sz w:val="19"/>
        </w:rPr>
        <w:br/>
      </w:r>
    </w:p>
    <w:p w14:paraId="54336B58" w14:textId="1BC8A1C9" w:rsidR="00622B4E" w:rsidRDefault="005334A1" w:rsidP="005C5538">
      <w:pPr>
        <w:jc w:val="center"/>
      </w:pPr>
      <w:r>
        <w:rPr>
          <w:rFonts w:ascii="Arial" w:hAnsi="Arial"/>
          <w:b/>
          <w:color w:val="0F3D23"/>
          <w:sz w:val="26"/>
        </w:rPr>
        <w:t>A.E.G.I.S. IT EXPERT TECHNICAL EVALUATION &amp; INSTRUCTIONAL MANUAL</w:t>
      </w:r>
      <w:r>
        <w:rPr>
          <w:rFonts w:ascii="Arial" w:hAnsi="Arial"/>
          <w:b/>
          <w:color w:val="0F3D23"/>
          <w:sz w:val="26"/>
        </w:rPr>
        <w:br/>
      </w:r>
      <w:r>
        <w:rPr>
          <w:rFonts w:ascii="Arial" w:hAnsi="Arial"/>
          <w:i/>
          <w:color w:val="646464"/>
          <w:sz w:val="18"/>
        </w:rPr>
        <w:t xml:space="preserve">Comprehensive Technical Reference for </w:t>
      </w:r>
      <w:r>
        <w:rPr>
          <w:rFonts w:ascii="Arial" w:hAnsi="Arial"/>
          <w:i/>
          <w:color w:val="646464"/>
          <w:sz w:val="18"/>
        </w:rPr>
        <w:t>Systems Architects, Security Auditors &amp; Faculty Evaluators</w:t>
      </w:r>
      <w:r>
        <w:rPr>
          <w:rFonts w:ascii="Arial" w:hAnsi="Arial"/>
          <w:i/>
          <w:color w:val="646464"/>
          <w:sz w:val="18"/>
        </w:rPr>
        <w:br/>
        <w:t>Document Code: CLSU-CEn-DIT-AEGIS-GUIDE-IT-2026 • ISO/IEC 25010:2023 Standard</w:t>
      </w:r>
    </w:p>
    <w:p w14:paraId="53A9F3F9" w14:textId="77777777" w:rsidR="00622B4E" w:rsidRDefault="005334A1">
      <w:pPr>
        <w:pStyle w:val="Heading2"/>
      </w:pPr>
      <w:r>
        <w:t>1. Executive Technical Overview</w:t>
      </w:r>
    </w:p>
    <w:p w14:paraId="3A016B9A" w14:textId="77777777" w:rsidR="00622B4E" w:rsidRDefault="005334A1">
      <w:r>
        <w:t>A.E.G</w:t>
      </w:r>
      <w:r>
        <w:t>.I.S. (AI-Enhanced Grant Information System) is an enterprise scholarship governance platform engineered for the Central Luzon State University (CLSU) Office of Student Affairs (OSA). It transitions traditional, manual paper scholarship intake into an auto</w:t>
      </w:r>
      <w:r>
        <w:t>mated, tamper-evident digital ecosystem.</w:t>
      </w:r>
    </w:p>
    <w:p w14:paraId="6389CC1C" w14:textId="77777777" w:rsidR="00622B4E" w:rsidRDefault="005334A1">
      <w:r>
        <w:rPr>
          <w:b/>
        </w:rPr>
        <w:t xml:space="preserve">• Web &amp; Backend Tier: </w:t>
      </w:r>
      <w:r>
        <w:t>Laravel 12.x running on PHP 8.2+ with Blade templating, Vanilla CSS, Tailwind CSS, and Bootstrap 5.</w:t>
      </w:r>
      <w:r>
        <w:br/>
      </w:r>
      <w:r>
        <w:rPr>
          <w:b/>
        </w:rPr>
        <w:t xml:space="preserve">• Forensic AI Microservice: </w:t>
      </w:r>
      <w:r>
        <w:t>Python 3.11 Flask API running dual-pipeline analysis: Error Level</w:t>
      </w:r>
      <w:r>
        <w:t xml:space="preserve"> Analysis (ELA 95%), ResNet-50 CNN classification, SIFT keypoint clone-stamp matching, and Grad-CAM localized heatmaps.</w:t>
      </w:r>
      <w:r>
        <w:br/>
      </w:r>
      <w:r>
        <w:rPr>
          <w:b/>
        </w:rPr>
        <w:t xml:space="preserve">• Database &amp; Storage Tier: </w:t>
      </w:r>
      <w:r>
        <w:t xml:space="preserve">SQLite (Dev/Staging) / PostgreSQL &amp; MySQL 8.0 (Prod) with AES-256-CBC column-level encryption and Cloudflare </w:t>
      </w:r>
      <w:r>
        <w:t>R2 / S3 persistent storage with Base64 DB backup.</w:t>
      </w:r>
      <w:r>
        <w:br/>
      </w:r>
      <w:r>
        <w:rPr>
          <w:b/>
        </w:rPr>
        <w:t xml:space="preserve">• Statutory Controls: </w:t>
      </w:r>
      <w:r>
        <w:t>R.A. 10173 (Data Privacy Act of 2012) compliant, SHA-256 zero-knowledge OTP hashing at rest, immutable action logging, role-based authorization gates.</w:t>
      </w:r>
    </w:p>
    <w:p w14:paraId="38682DDB" w14:textId="77777777" w:rsidR="00622B4E" w:rsidRDefault="005334A1">
      <w:pPr>
        <w:pStyle w:val="Heading2"/>
      </w:pPr>
      <w:r>
        <w:t>2. System Access &amp; Endpoints Dire</w:t>
      </w:r>
      <w:r>
        <w:t>ctory</w:t>
      </w:r>
    </w:p>
    <w:tbl>
      <w:tblPr>
        <w:tblW w:w="0" w:type="auto"/>
        <w:jc w:val="center"/>
        <w:tblLook w:val="04A0" w:firstRow="1" w:lastRow="0" w:firstColumn="1" w:lastColumn="0" w:noHBand="0" w:noVBand="1"/>
      </w:tblPr>
      <w:tblGrid>
        <w:gridCol w:w="2586"/>
        <w:gridCol w:w="4964"/>
        <w:gridCol w:w="2602"/>
      </w:tblGrid>
      <w:tr w:rsidR="00622B4E" w14:paraId="6457CCED" w14:textId="77777777">
        <w:trPr>
          <w:jc w:val="center"/>
        </w:trPr>
        <w:tc>
          <w:tcPr>
            <w:tcW w:w="3312" w:type="dxa"/>
            <w:shd w:val="clear" w:color="auto" w:fill="0F3D23"/>
          </w:tcPr>
          <w:p w14:paraId="0FB402AD" w14:textId="77777777" w:rsidR="00622B4E" w:rsidRDefault="005334A1">
            <w:r>
              <w:rPr>
                <w:b/>
                <w:color w:val="FFFFFF"/>
              </w:rPr>
              <w:t>Environment / Route</w:t>
            </w:r>
          </w:p>
        </w:tc>
        <w:tc>
          <w:tcPr>
            <w:tcW w:w="3312" w:type="dxa"/>
            <w:shd w:val="clear" w:color="auto" w:fill="0F3D23"/>
          </w:tcPr>
          <w:p w14:paraId="07D771B4" w14:textId="77777777" w:rsidR="00622B4E" w:rsidRDefault="005334A1">
            <w:r>
              <w:rPr>
                <w:b/>
                <w:color w:val="FFFFFF"/>
              </w:rPr>
              <w:t>Access URL / Endpoint</w:t>
            </w:r>
          </w:p>
        </w:tc>
        <w:tc>
          <w:tcPr>
            <w:tcW w:w="3312" w:type="dxa"/>
            <w:shd w:val="clear" w:color="auto" w:fill="0F3D23"/>
          </w:tcPr>
          <w:p w14:paraId="6F31CB79" w14:textId="77777777" w:rsidR="00622B4E" w:rsidRDefault="005334A1">
            <w:r>
              <w:rPr>
                <w:b/>
                <w:color w:val="FFFFFF"/>
              </w:rPr>
              <w:t>Technical Purpose</w:t>
            </w:r>
          </w:p>
        </w:tc>
      </w:tr>
      <w:tr w:rsidR="00622B4E" w14:paraId="7EF3CAD1" w14:textId="77777777">
        <w:trPr>
          <w:jc w:val="center"/>
        </w:trPr>
        <w:tc>
          <w:tcPr>
            <w:tcW w:w="3312" w:type="dxa"/>
          </w:tcPr>
          <w:p w14:paraId="175D9690" w14:textId="77777777" w:rsidR="00622B4E" w:rsidRDefault="005334A1">
            <w:r>
              <w:t>Live Cloud Staging (Render)</w:t>
            </w:r>
          </w:p>
        </w:tc>
        <w:tc>
          <w:tcPr>
            <w:tcW w:w="3312" w:type="dxa"/>
          </w:tcPr>
          <w:p w14:paraId="7C65CC74" w14:textId="77777777" w:rsidR="00622B4E" w:rsidRDefault="005334A1">
            <w:r>
              <w:t>https://aegis-capstone.onrender.com</w:t>
            </w:r>
          </w:p>
        </w:tc>
        <w:tc>
          <w:tcPr>
            <w:tcW w:w="3312" w:type="dxa"/>
          </w:tcPr>
          <w:p w14:paraId="68617C8B" w14:textId="77777777" w:rsidR="00622B4E" w:rsidRDefault="005334A1">
            <w:r>
              <w:t>Primary live evaluation instance with full features active.</w:t>
            </w:r>
          </w:p>
        </w:tc>
      </w:tr>
      <w:tr w:rsidR="00622B4E" w14:paraId="69CDF204" w14:textId="77777777">
        <w:trPr>
          <w:jc w:val="center"/>
        </w:trPr>
        <w:tc>
          <w:tcPr>
            <w:tcW w:w="3312" w:type="dxa"/>
          </w:tcPr>
          <w:p w14:paraId="69B8AA76" w14:textId="77777777" w:rsidR="00622B4E" w:rsidRDefault="005334A1">
            <w:r>
              <w:t>Local Development Instance</w:t>
            </w:r>
          </w:p>
        </w:tc>
        <w:tc>
          <w:tcPr>
            <w:tcW w:w="3312" w:type="dxa"/>
          </w:tcPr>
          <w:p w14:paraId="6C70587E" w14:textId="77777777" w:rsidR="00622B4E" w:rsidRDefault="005334A1">
            <w:r>
              <w:t>http://localhost:8000</w:t>
            </w:r>
          </w:p>
        </w:tc>
        <w:tc>
          <w:tcPr>
            <w:tcW w:w="3312" w:type="dxa"/>
          </w:tcPr>
          <w:p w14:paraId="2CFFBBA2" w14:textId="77777777" w:rsidR="00622B4E" w:rsidRDefault="005334A1">
            <w:r>
              <w:t xml:space="preserve">Local </w:t>
            </w:r>
            <w:r>
              <w:t>fallback environment for offline/LAN evaluation.</w:t>
            </w:r>
          </w:p>
        </w:tc>
      </w:tr>
      <w:tr w:rsidR="00622B4E" w14:paraId="0FB22F15" w14:textId="77777777">
        <w:trPr>
          <w:jc w:val="center"/>
        </w:trPr>
        <w:tc>
          <w:tcPr>
            <w:tcW w:w="3312" w:type="dxa"/>
          </w:tcPr>
          <w:p w14:paraId="1CCA7E30" w14:textId="77777777" w:rsidR="00622B4E" w:rsidRDefault="005334A1">
            <w:r>
              <w:t>System Health Check API</w:t>
            </w:r>
          </w:p>
        </w:tc>
        <w:tc>
          <w:tcPr>
            <w:tcW w:w="3312" w:type="dxa"/>
          </w:tcPr>
          <w:p w14:paraId="1F57BF25" w14:textId="77777777" w:rsidR="00622B4E" w:rsidRDefault="005334A1">
            <w:r>
              <w:t>https://aegis-capstone.onrender.com/api/health-check</w:t>
            </w:r>
          </w:p>
        </w:tc>
        <w:tc>
          <w:tcPr>
            <w:tcW w:w="3312" w:type="dxa"/>
          </w:tcPr>
          <w:p w14:paraId="044CC1C4" w14:textId="77777777" w:rsidR="00622B4E" w:rsidRDefault="005334A1">
            <w:r>
              <w:t>JSON endpoint reporting DB latency, queue state, and memory.</w:t>
            </w:r>
          </w:p>
        </w:tc>
      </w:tr>
      <w:tr w:rsidR="00622B4E" w14:paraId="09B582CE" w14:textId="77777777">
        <w:trPr>
          <w:jc w:val="center"/>
        </w:trPr>
        <w:tc>
          <w:tcPr>
            <w:tcW w:w="3312" w:type="dxa"/>
          </w:tcPr>
          <w:p w14:paraId="41C4F8EB" w14:textId="77777777" w:rsidR="00622B4E" w:rsidRDefault="005334A1">
            <w:r>
              <w:t>Public Scholarship Catalog</w:t>
            </w:r>
          </w:p>
        </w:tc>
        <w:tc>
          <w:tcPr>
            <w:tcW w:w="3312" w:type="dxa"/>
          </w:tcPr>
          <w:p w14:paraId="3C8E235E" w14:textId="77777777" w:rsidR="00622B4E" w:rsidRDefault="005334A1">
            <w:r>
              <w:t>https://aegis-capstone.onrender.com/scho</w:t>
            </w:r>
            <w:r>
              <w:t>larships</w:t>
            </w:r>
          </w:p>
        </w:tc>
        <w:tc>
          <w:tcPr>
            <w:tcW w:w="3312" w:type="dxa"/>
          </w:tcPr>
          <w:p w14:paraId="33EF9861" w14:textId="77777777" w:rsidR="00622B4E" w:rsidRDefault="005334A1">
            <w:r>
              <w:t>Public scholarship discovery without authentication requirement.</w:t>
            </w:r>
          </w:p>
        </w:tc>
      </w:tr>
      <w:tr w:rsidR="00622B4E" w14:paraId="07EC627A" w14:textId="77777777">
        <w:trPr>
          <w:jc w:val="center"/>
        </w:trPr>
        <w:tc>
          <w:tcPr>
            <w:tcW w:w="3312" w:type="dxa"/>
          </w:tcPr>
          <w:p w14:paraId="1367C9D8" w14:textId="77777777" w:rsidR="00622B4E" w:rsidRDefault="005334A1">
            <w:r>
              <w:t>Application QR Verification</w:t>
            </w:r>
          </w:p>
        </w:tc>
        <w:tc>
          <w:tcPr>
            <w:tcW w:w="3312" w:type="dxa"/>
          </w:tcPr>
          <w:p w14:paraId="0FB70F01" w14:textId="77777777" w:rsidR="00622B4E" w:rsidRDefault="005334A1">
            <w:r>
              <w:t>https://aegis-capstone.onrender.com/verify/application/{code}</w:t>
            </w:r>
          </w:p>
        </w:tc>
        <w:tc>
          <w:tcPr>
            <w:tcW w:w="3312" w:type="dxa"/>
          </w:tcPr>
          <w:p w14:paraId="7CC7614B" w14:textId="77777777" w:rsidR="00622B4E" w:rsidRDefault="005334A1">
            <w:r>
              <w:t>Validates tamper-evident cryptographic QR clearance codes.</w:t>
            </w:r>
          </w:p>
        </w:tc>
      </w:tr>
    </w:tbl>
    <w:p w14:paraId="128A88E9" w14:textId="77777777" w:rsidR="00622B4E" w:rsidRDefault="005334A1">
      <w:pPr>
        <w:pStyle w:val="Heading2"/>
      </w:pPr>
      <w:r>
        <w:lastRenderedPageBreak/>
        <w:t>3. Complete Test Accounts &amp; Cre</w:t>
      </w:r>
      <w:r>
        <w:t>dentials Directory</w:t>
      </w:r>
    </w:p>
    <w:tbl>
      <w:tblPr>
        <w:tblW w:w="0" w:type="auto"/>
        <w:jc w:val="center"/>
        <w:tblLook w:val="04A0" w:firstRow="1" w:lastRow="0" w:firstColumn="1" w:lastColumn="0" w:noHBand="0" w:noVBand="1"/>
      </w:tblPr>
      <w:tblGrid>
        <w:gridCol w:w="2458"/>
        <w:gridCol w:w="2790"/>
        <w:gridCol w:w="2448"/>
        <w:gridCol w:w="2456"/>
      </w:tblGrid>
      <w:tr w:rsidR="00622B4E" w14:paraId="459D7EF5" w14:textId="77777777">
        <w:trPr>
          <w:jc w:val="center"/>
        </w:trPr>
        <w:tc>
          <w:tcPr>
            <w:tcW w:w="2484" w:type="dxa"/>
            <w:shd w:val="clear" w:color="auto" w:fill="0F3D23"/>
          </w:tcPr>
          <w:p w14:paraId="67B31B06" w14:textId="77777777" w:rsidR="00622B4E" w:rsidRDefault="005334A1">
            <w:r>
              <w:rPr>
                <w:b/>
                <w:color w:val="FFFFFF"/>
              </w:rPr>
              <w:t>Role / Identity</w:t>
            </w:r>
          </w:p>
        </w:tc>
        <w:tc>
          <w:tcPr>
            <w:tcW w:w="2484" w:type="dxa"/>
            <w:shd w:val="clear" w:color="auto" w:fill="0F3D23"/>
          </w:tcPr>
          <w:p w14:paraId="5D20A0DA" w14:textId="77777777" w:rsidR="00622B4E" w:rsidRDefault="005334A1">
            <w:r>
              <w:rPr>
                <w:b/>
                <w:color w:val="FFFFFF"/>
              </w:rPr>
              <w:t>Email Address</w:t>
            </w:r>
          </w:p>
        </w:tc>
        <w:tc>
          <w:tcPr>
            <w:tcW w:w="2484" w:type="dxa"/>
            <w:shd w:val="clear" w:color="auto" w:fill="0F3D23"/>
          </w:tcPr>
          <w:p w14:paraId="47C7A5B5" w14:textId="77777777" w:rsidR="00622B4E" w:rsidRDefault="005334A1">
            <w:r>
              <w:rPr>
                <w:b/>
                <w:color w:val="FFFFFF"/>
              </w:rPr>
              <w:t>Password</w:t>
            </w:r>
          </w:p>
        </w:tc>
        <w:tc>
          <w:tcPr>
            <w:tcW w:w="2484" w:type="dxa"/>
            <w:shd w:val="clear" w:color="auto" w:fill="0F3D23"/>
          </w:tcPr>
          <w:p w14:paraId="512CFAC7" w14:textId="77777777" w:rsidR="00622B4E" w:rsidRDefault="005334A1">
            <w:r>
              <w:rPr>
                <w:b/>
                <w:color w:val="FFFFFF"/>
              </w:rPr>
              <w:t>MFA Security &amp; Evaluation Behavior</w:t>
            </w:r>
          </w:p>
        </w:tc>
      </w:tr>
      <w:tr w:rsidR="00622B4E" w14:paraId="724B9299" w14:textId="77777777">
        <w:trPr>
          <w:jc w:val="center"/>
        </w:trPr>
        <w:tc>
          <w:tcPr>
            <w:tcW w:w="2484" w:type="dxa"/>
          </w:tcPr>
          <w:p w14:paraId="461C4E9A" w14:textId="77777777" w:rsidR="00622B4E" w:rsidRDefault="005334A1">
            <w:r>
              <w:t>SuperAdmin / OSA Director</w:t>
            </w:r>
          </w:p>
        </w:tc>
        <w:tc>
          <w:tcPr>
            <w:tcW w:w="2484" w:type="dxa"/>
          </w:tcPr>
          <w:p w14:paraId="47003C5E" w14:textId="77777777" w:rsidR="00622B4E" w:rsidRDefault="005334A1">
            <w:r>
              <w:t>director@clsu.edu.ph</w:t>
            </w:r>
          </w:p>
        </w:tc>
        <w:tc>
          <w:tcPr>
            <w:tcW w:w="2484" w:type="dxa"/>
          </w:tcPr>
          <w:p w14:paraId="6F18B47E" w14:textId="77777777" w:rsidR="00622B4E" w:rsidRDefault="005334A1">
            <w:r>
              <w:t>password</w:t>
            </w:r>
          </w:p>
        </w:tc>
        <w:tc>
          <w:tcPr>
            <w:tcW w:w="2484" w:type="dxa"/>
          </w:tcPr>
          <w:p w14:paraId="21D13784" w14:textId="77777777" w:rsidR="00622B4E" w:rsidRDefault="005334A1">
            <w:r>
              <w:t>Auto-Bypassed (Instant login). Full governance, term switch, audit logs.</w:t>
            </w:r>
          </w:p>
        </w:tc>
      </w:tr>
      <w:tr w:rsidR="00622B4E" w14:paraId="61C04611" w14:textId="77777777">
        <w:trPr>
          <w:jc w:val="center"/>
        </w:trPr>
        <w:tc>
          <w:tcPr>
            <w:tcW w:w="2484" w:type="dxa"/>
          </w:tcPr>
          <w:p w14:paraId="5843FB01" w14:textId="77777777" w:rsidR="00622B4E" w:rsidRDefault="005334A1">
            <w:r>
              <w:t xml:space="preserve">Master </w:t>
            </w:r>
            <w:r>
              <w:t>Administrator</w:t>
            </w:r>
          </w:p>
        </w:tc>
        <w:tc>
          <w:tcPr>
            <w:tcW w:w="2484" w:type="dxa"/>
          </w:tcPr>
          <w:p w14:paraId="43014648" w14:textId="77777777" w:rsidR="00622B4E" w:rsidRDefault="005334A1">
            <w:r>
              <w:t>gadianoriel07@gmail.com</w:t>
            </w:r>
          </w:p>
        </w:tc>
        <w:tc>
          <w:tcPr>
            <w:tcW w:w="2484" w:type="dxa"/>
          </w:tcPr>
          <w:p w14:paraId="22F207BB" w14:textId="77777777" w:rsidR="00622B4E" w:rsidRDefault="005334A1">
            <w:r>
              <w:t>password</w:t>
            </w:r>
          </w:p>
        </w:tc>
        <w:tc>
          <w:tcPr>
            <w:tcW w:w="2484" w:type="dxa"/>
          </w:tcPr>
          <w:p w14:paraId="3A1F6707" w14:textId="77777777" w:rsidR="00622B4E" w:rsidRDefault="005334A1">
            <w:r>
              <w:t>Auto-Bypassed. Master gateway, system maintenance, security controls.</w:t>
            </w:r>
          </w:p>
        </w:tc>
      </w:tr>
      <w:tr w:rsidR="00622B4E" w14:paraId="1675CDDD" w14:textId="77777777">
        <w:trPr>
          <w:jc w:val="center"/>
        </w:trPr>
        <w:tc>
          <w:tcPr>
            <w:tcW w:w="2484" w:type="dxa"/>
          </w:tcPr>
          <w:p w14:paraId="284CE1CE" w14:textId="77777777" w:rsidR="00622B4E" w:rsidRDefault="005334A1">
            <w:r>
              <w:t>OSA Staff / Administrator</w:t>
            </w:r>
          </w:p>
        </w:tc>
        <w:tc>
          <w:tcPr>
            <w:tcW w:w="2484" w:type="dxa"/>
          </w:tcPr>
          <w:p w14:paraId="287F5755" w14:textId="77777777" w:rsidR="00622B4E" w:rsidRDefault="005334A1">
            <w:r>
              <w:t>admin@clsu.edu.ph</w:t>
            </w:r>
          </w:p>
        </w:tc>
        <w:tc>
          <w:tcPr>
            <w:tcW w:w="2484" w:type="dxa"/>
          </w:tcPr>
          <w:p w14:paraId="384613E6" w14:textId="77777777" w:rsidR="00622B4E" w:rsidRDefault="005334A1">
            <w:r>
              <w:t>password</w:t>
            </w:r>
          </w:p>
        </w:tc>
        <w:tc>
          <w:tcPr>
            <w:tcW w:w="2484" w:type="dxa"/>
          </w:tcPr>
          <w:p w14:paraId="737624FC" w14:textId="77777777" w:rsidR="00622B4E" w:rsidRDefault="005334A1">
            <w:r>
              <w:t>Auto-Bypassed. Intake review queue, AI inspection, decision overrides.</w:t>
            </w:r>
          </w:p>
        </w:tc>
      </w:tr>
      <w:tr w:rsidR="00622B4E" w14:paraId="494C0979" w14:textId="77777777">
        <w:trPr>
          <w:jc w:val="center"/>
        </w:trPr>
        <w:tc>
          <w:tcPr>
            <w:tcW w:w="2484" w:type="dxa"/>
          </w:tcPr>
          <w:p w14:paraId="40674391" w14:textId="77777777" w:rsidR="00622B4E" w:rsidRDefault="005334A1">
            <w:r>
              <w:t>Student 1 (Ac</w:t>
            </w:r>
            <w:r>
              <w:t>tive History)</w:t>
            </w:r>
          </w:p>
        </w:tc>
        <w:tc>
          <w:tcPr>
            <w:tcW w:w="2484" w:type="dxa"/>
          </w:tcPr>
          <w:p w14:paraId="5497F8ED" w14:textId="77777777" w:rsidR="00622B4E" w:rsidRDefault="005334A1">
            <w:r>
              <w:t>student@clsu.edu.ph</w:t>
            </w:r>
          </w:p>
        </w:tc>
        <w:tc>
          <w:tcPr>
            <w:tcW w:w="2484" w:type="dxa"/>
          </w:tcPr>
          <w:p w14:paraId="65358179" w14:textId="77777777" w:rsidR="00622B4E" w:rsidRDefault="005334A1">
            <w:r>
              <w:t>password</w:t>
            </w:r>
          </w:p>
        </w:tc>
        <w:tc>
          <w:tcPr>
            <w:tcW w:w="2484" w:type="dxa"/>
          </w:tcPr>
          <w:p w14:paraId="50B4F5F1" w14:textId="77777777" w:rsidR="00622B4E" w:rsidRDefault="005334A1">
            <w:r>
              <w:t>Demo OTP: 123456 or 000000. Juan Dela Cruz (ID: 22-1234). Status tracker.</w:t>
            </w:r>
          </w:p>
        </w:tc>
      </w:tr>
      <w:tr w:rsidR="00622B4E" w14:paraId="3625F054" w14:textId="77777777">
        <w:trPr>
          <w:jc w:val="center"/>
        </w:trPr>
        <w:tc>
          <w:tcPr>
            <w:tcW w:w="2484" w:type="dxa"/>
          </w:tcPr>
          <w:p w14:paraId="05144885" w14:textId="77777777" w:rsidR="00622B4E" w:rsidRDefault="005334A1">
            <w:r>
              <w:t>Student 2 (Fresh /apply)</w:t>
            </w:r>
          </w:p>
        </w:tc>
        <w:tc>
          <w:tcPr>
            <w:tcW w:w="2484" w:type="dxa"/>
          </w:tcPr>
          <w:p w14:paraId="762EB675" w14:textId="77777777" w:rsidR="00622B4E" w:rsidRDefault="005334A1">
            <w:r>
              <w:t>student_apply@clsu.edu.ph</w:t>
            </w:r>
          </w:p>
        </w:tc>
        <w:tc>
          <w:tcPr>
            <w:tcW w:w="2484" w:type="dxa"/>
          </w:tcPr>
          <w:p w14:paraId="791AA3C8" w14:textId="77777777" w:rsidR="00622B4E" w:rsidRDefault="005334A1">
            <w:r>
              <w:t>password</w:t>
            </w:r>
          </w:p>
        </w:tc>
        <w:tc>
          <w:tcPr>
            <w:tcW w:w="2484" w:type="dxa"/>
          </w:tcPr>
          <w:p w14:paraId="0E0A2479" w14:textId="77777777" w:rsidR="00622B4E" w:rsidRDefault="005334A1">
            <w:r>
              <w:t xml:space="preserve">Demo OTP: 123456 or 000000. Maria Clara Santos (ID: 23-5678). Live </w:t>
            </w:r>
            <w:r>
              <w:t>submission.</w:t>
            </w:r>
          </w:p>
        </w:tc>
      </w:tr>
    </w:tbl>
    <w:p w14:paraId="68818D19" w14:textId="77777777" w:rsidR="00622B4E" w:rsidRDefault="005334A1">
      <w:pPr>
        <w:pStyle w:val="Heading2"/>
      </w:pPr>
      <w:r>
        <w:t>4. Test Artifacts &amp; Forensic Documents Repository</w:t>
      </w:r>
    </w:p>
    <w:p w14:paraId="4D0ED5F7" w14:textId="77777777" w:rsidR="00622B4E" w:rsidRDefault="005334A1">
      <w:r>
        <w:t xml:space="preserve">For evaluating the AI Document Forensics module (TC-IT-05) and testing live student submission (TC-STU-02), the following sample Certificate of Grades (COG) documents are prepared and directly </w:t>
      </w:r>
      <w:r>
        <w:t>downloadable:</w:t>
      </w:r>
    </w:p>
    <w:tbl>
      <w:tblPr>
        <w:tblW w:w="0" w:type="auto"/>
        <w:jc w:val="center"/>
        <w:tblLook w:val="04A0" w:firstRow="1" w:lastRow="0" w:firstColumn="1" w:lastColumn="0" w:noHBand="0" w:noVBand="1"/>
      </w:tblPr>
      <w:tblGrid>
        <w:gridCol w:w="1861"/>
        <w:gridCol w:w="6092"/>
        <w:gridCol w:w="2199"/>
      </w:tblGrid>
      <w:tr w:rsidR="00622B4E" w14:paraId="3951124C" w14:textId="77777777">
        <w:trPr>
          <w:jc w:val="center"/>
        </w:trPr>
        <w:tc>
          <w:tcPr>
            <w:tcW w:w="3312" w:type="dxa"/>
            <w:shd w:val="clear" w:color="auto" w:fill="0F3D23"/>
          </w:tcPr>
          <w:p w14:paraId="4D33556C" w14:textId="77777777" w:rsidR="00622B4E" w:rsidRDefault="005334A1">
            <w:r>
              <w:rPr>
                <w:b/>
                <w:color w:val="FFFFFF"/>
              </w:rPr>
              <w:t>Document Fixture</w:t>
            </w:r>
          </w:p>
        </w:tc>
        <w:tc>
          <w:tcPr>
            <w:tcW w:w="3312" w:type="dxa"/>
            <w:shd w:val="clear" w:color="auto" w:fill="0F3D23"/>
          </w:tcPr>
          <w:p w14:paraId="4560F144" w14:textId="77777777" w:rsidR="00622B4E" w:rsidRDefault="005334A1">
            <w:r>
              <w:rPr>
                <w:b/>
                <w:color w:val="FFFFFF"/>
              </w:rPr>
              <w:t>Download URL / Repository Path</w:t>
            </w:r>
          </w:p>
        </w:tc>
        <w:tc>
          <w:tcPr>
            <w:tcW w:w="3312" w:type="dxa"/>
            <w:shd w:val="clear" w:color="auto" w:fill="0F3D23"/>
          </w:tcPr>
          <w:p w14:paraId="3314A029" w14:textId="77777777" w:rsidR="00622B4E" w:rsidRDefault="005334A1">
            <w:r>
              <w:rPr>
                <w:b/>
                <w:color w:val="FFFFFF"/>
              </w:rPr>
              <w:t>Forensic Characteristics</w:t>
            </w:r>
          </w:p>
        </w:tc>
      </w:tr>
      <w:tr w:rsidR="00622B4E" w14:paraId="182342CD" w14:textId="77777777">
        <w:trPr>
          <w:jc w:val="center"/>
        </w:trPr>
        <w:tc>
          <w:tcPr>
            <w:tcW w:w="3312" w:type="dxa"/>
          </w:tcPr>
          <w:p w14:paraId="7637B96F" w14:textId="77777777" w:rsidR="00622B4E" w:rsidRDefault="005334A1">
            <w:r>
              <w:t>Authentic CLSU COG</w:t>
            </w:r>
          </w:p>
        </w:tc>
        <w:tc>
          <w:tcPr>
            <w:tcW w:w="3312" w:type="dxa"/>
          </w:tcPr>
          <w:p w14:paraId="52D1D0A2" w14:textId="66D5636C" w:rsidR="00622B4E" w:rsidRDefault="005334A1">
            <w:r>
              <w:t>https://aegis-capstone.onrender.com/documents/sample_cog_authentic.jpg</w:t>
            </w:r>
          </w:p>
        </w:tc>
        <w:tc>
          <w:tcPr>
            <w:tcW w:w="3312" w:type="dxa"/>
          </w:tcPr>
          <w:p w14:paraId="563DB3B0" w14:textId="77777777" w:rsidR="00622B4E" w:rsidRDefault="005334A1">
            <w:r>
              <w:t>Authentic academic document</w:t>
            </w:r>
            <w:r>
              <w:t>. Consistent JPEG compression and authentic registrar seal.</w:t>
            </w:r>
          </w:p>
        </w:tc>
      </w:tr>
      <w:tr w:rsidR="00622B4E" w14:paraId="5B82F920" w14:textId="77777777">
        <w:trPr>
          <w:jc w:val="center"/>
        </w:trPr>
        <w:tc>
          <w:tcPr>
            <w:tcW w:w="3312" w:type="dxa"/>
          </w:tcPr>
          <w:p w14:paraId="1BC6807A" w14:textId="77777777" w:rsidR="00622B4E" w:rsidRDefault="005334A1">
            <w:r>
              <w:t>Tampered CLSU COG</w:t>
            </w:r>
          </w:p>
        </w:tc>
        <w:tc>
          <w:tcPr>
            <w:tcW w:w="3312" w:type="dxa"/>
          </w:tcPr>
          <w:p w14:paraId="293B7F2B" w14:textId="6C2001B4" w:rsidR="00622B4E" w:rsidRDefault="005334A1">
            <w:r>
              <w:t>https://aegis-capstone.onrender.com/documents/sample_cog_tampered.jpg</w:t>
            </w:r>
          </w:p>
        </w:tc>
        <w:tc>
          <w:tcPr>
            <w:tcW w:w="3312" w:type="dxa"/>
          </w:tcPr>
          <w:p w14:paraId="6A8A6CF6" w14:textId="77777777" w:rsidR="00622B4E" w:rsidRDefault="005334A1">
            <w:r>
              <w:t xml:space="preserve">Digitally spliced grade modification (1.00) </w:t>
            </w:r>
            <w:r>
              <w:t xml:space="preserve">creating distinct ELA error </w:t>
            </w:r>
            <w:r>
              <w:lastRenderedPageBreak/>
              <w:t>levels and anomalous Grad-CAM heatmap.</w:t>
            </w:r>
          </w:p>
        </w:tc>
      </w:tr>
    </w:tbl>
    <w:p w14:paraId="4A9C1FB5" w14:textId="77777777" w:rsidR="00622B4E" w:rsidRDefault="005334A1">
      <w:pPr>
        <w:pStyle w:val="Heading2"/>
      </w:pPr>
      <w:r>
        <w:lastRenderedPageBreak/>
        <w:t>5. Step-by-Step Technical Verification Procedures (TC-IT-01 to TC-IT-10)</w:t>
      </w:r>
    </w:p>
    <w:p w14:paraId="62794FD9" w14:textId="77777777" w:rsidR="00622B4E" w:rsidRDefault="005334A1">
      <w:r>
        <w:rPr>
          <w:b/>
          <w:sz w:val="21"/>
        </w:rPr>
        <w:t>TC-IT-01: Authentication Hardening, SQL Injection &amp; Brute Force Throttling</w:t>
      </w:r>
      <w:r>
        <w:rPr>
          <w:b/>
          <w:sz w:val="21"/>
        </w:rPr>
        <w:br/>
      </w:r>
      <w:r>
        <w:t>• Route: POST /login</w:t>
      </w:r>
      <w:r>
        <w:br/>
        <w:t>• Injection Test: S</w:t>
      </w:r>
      <w:r>
        <w:t>ubmit email "' OR 1=1--" with any password. Verify Eloquent PDO binding neutralizes injection without leaking database errors.</w:t>
      </w:r>
      <w:r>
        <w:br/>
        <w:t>• Throttling Test: Submit 6 consecutive wrong passwords within 60 seconds. Verify rate-limiter returns HTTP 429 Too Many Requests</w:t>
      </w:r>
      <w:r>
        <w:t>.</w:t>
      </w:r>
      <w:r>
        <w:br/>
        <w:t>• Password Hashing: Inspect users table in database; verify Bcrypt cost=12 hashing.</w:t>
      </w:r>
    </w:p>
    <w:p w14:paraId="62F923A7" w14:textId="77777777" w:rsidR="00622B4E" w:rsidRDefault="005334A1">
      <w:r>
        <w:rPr>
          <w:b/>
          <w:sz w:val="21"/>
        </w:rPr>
        <w:t>TC-IT-02: Multi-Factor Authentication &amp; Zero-Knowledge OTP Storage</w:t>
      </w:r>
      <w:r>
        <w:rPr>
          <w:b/>
          <w:sz w:val="21"/>
        </w:rPr>
        <w:br/>
      </w:r>
      <w:r>
        <w:t>• Route: POST /login -&gt; POST /mfa/verify</w:t>
      </w:r>
      <w:r>
        <w:br/>
        <w:t>• Test: Sign in as student@clsu.edu.ph / password. Observe red</w:t>
      </w:r>
      <w:r>
        <w:t>irection to /login/mfa.</w:t>
      </w:r>
      <w:r>
        <w:br/>
        <w:t>• Database Inspection: Inspect otp_code column in users table. Verify it is stored strictly as a 64-char SHA-256 hash. Plaintext OTP is NEVER stored at rest.</w:t>
      </w:r>
      <w:r>
        <w:br/>
        <w:t>• Dynamic TTL: Verify 10-minute dynamic countdown (10:00). Input demo code</w:t>
      </w:r>
      <w:r>
        <w:t xml:space="preserve"> 123456 or 000000 to authenticate.</w:t>
      </w:r>
    </w:p>
    <w:p w14:paraId="0AD9A61F" w14:textId="77777777" w:rsidR="00622B4E" w:rsidRDefault="005334A1">
      <w:r>
        <w:rPr>
          <w:b/>
          <w:sz w:val="21"/>
        </w:rPr>
        <w:t>TC-IT-03: AES-256 Column Encryption at Rest</w:t>
      </w:r>
      <w:r>
        <w:rPr>
          <w:b/>
          <w:sz w:val="21"/>
        </w:rPr>
        <w:br/>
      </w:r>
      <w:r>
        <w:t>• Model: App\Models\StudentProfile</w:t>
      </w:r>
      <w:r>
        <w:br/>
        <w:t>• Inspection: Query raw database records: SELECT clsu_id_number, contact_number FROM student_profiles.</w:t>
      </w:r>
      <w:r>
        <w:br/>
        <w:t>• Verification: Values are stored as AE</w:t>
      </w:r>
      <w:r>
        <w:t>S-256-CBC ciphertexts starting with base64 JSON payload (eyJpdiI6...). Values are decrypted in-memory only during authenticated sessions.</w:t>
      </w:r>
    </w:p>
    <w:p w14:paraId="5AC6AEAE" w14:textId="77777777" w:rsidR="00622B4E" w:rsidRDefault="005334A1">
      <w:r>
        <w:rPr>
          <w:b/>
          <w:sz w:val="21"/>
        </w:rPr>
        <w:t>TC-IT-04: Role-Based Access Control (RBAC) &amp; Boundary Isolation</w:t>
      </w:r>
      <w:r>
        <w:rPr>
          <w:b/>
          <w:sz w:val="21"/>
        </w:rPr>
        <w:br/>
      </w:r>
      <w:r>
        <w:t>• Account: student@clsu.edu.ph / password</w:t>
      </w:r>
      <w:r>
        <w:br/>
        <w:t>• Test: As S</w:t>
      </w:r>
      <w:r>
        <w:t>tudent, manually navigate to /admin/dashboard, /superadmin/scholarships, /superadmin/users, /superadmin/audit-logs, /superadmin/settings.</w:t>
      </w:r>
      <w:r>
        <w:br/>
        <w:t>• Expected: CheckRole middleware strictly intercepts every request; returns HTTP 403 Forbidden or safe redirection wit</w:t>
      </w:r>
      <w:r>
        <w:t>hout DOM state leakage.</w:t>
      </w:r>
    </w:p>
    <w:p w14:paraId="132824A0" w14:textId="77777777" w:rsidR="00622B4E" w:rsidRDefault="005334A1">
      <w:r>
        <w:rPr>
          <w:b/>
          <w:sz w:val="21"/>
        </w:rPr>
        <w:t>TC-IT-05: AI Forensic ELA-CNN Pipeline &amp; Grad-CAM Explainability</w:t>
      </w:r>
      <w:r>
        <w:rPr>
          <w:b/>
          <w:sz w:val="21"/>
        </w:rPr>
        <w:br/>
      </w:r>
      <w:r>
        <w:t>• Route: GET /admin/review/{id}</w:t>
      </w:r>
      <w:r>
        <w:br/>
        <w:t>• Account: admin@clsu.edu.ph / password</w:t>
      </w:r>
      <w:r>
        <w:br/>
        <w:t>• Inspection: Open application review screen. Verify Fraud Probability Score (0-100%), risk tie</w:t>
      </w:r>
      <w:r>
        <w:t>r badge (Low, Moderate, High), ELA difference map, and Grad-CAM localized heatmap overlay.</w:t>
      </w:r>
      <w:r>
        <w:br/>
        <w:t>• Autonomy: Verify human decision override: Admin can approve or reject with mandatory justification logging.</w:t>
      </w:r>
    </w:p>
    <w:p w14:paraId="0611D8AF" w14:textId="77777777" w:rsidR="00622B4E" w:rsidRDefault="005334A1">
      <w:r>
        <w:rPr>
          <w:b/>
          <w:sz w:val="21"/>
        </w:rPr>
        <w:t>TC-IT-06: Tamper-Evident Audit Logging &amp; Statutory Non-</w:t>
      </w:r>
      <w:r>
        <w:rPr>
          <w:b/>
          <w:sz w:val="21"/>
        </w:rPr>
        <w:t>Repudiation</w:t>
      </w:r>
      <w:r>
        <w:rPr>
          <w:b/>
          <w:sz w:val="21"/>
        </w:rPr>
        <w:br/>
      </w:r>
      <w:r>
        <w:t>• Route: GET /superadmin/audit-logs</w:t>
      </w:r>
      <w:r>
        <w:br/>
        <w:t>• Account: director@clsu.edu.ph / password</w:t>
      </w:r>
      <w:r>
        <w:br/>
        <w:t xml:space="preserve">• Inspection: Trigger an administrative action (e.g. approve an application, modify active semester). </w:t>
      </w:r>
      <w:r>
        <w:lastRenderedPageBreak/>
        <w:t>Navigate to audit logs.</w:t>
      </w:r>
      <w:r>
        <w:br/>
        <w:t>• Verification: Verify structured log e</w:t>
      </w:r>
      <w:r>
        <w:t>ntries containing Actor ID, Email, IP address, User-Agent hash, timestamp, and JSON before/after state diffs.</w:t>
      </w:r>
    </w:p>
    <w:p w14:paraId="75B25AC8" w14:textId="77777777" w:rsidR="00622B4E" w:rsidRDefault="005334A1">
      <w:r>
        <w:rPr>
          <w:b/>
          <w:sz w:val="21"/>
        </w:rPr>
        <w:t>TC-IT-07: Transport Security &amp; Session Hardening</w:t>
      </w:r>
      <w:r>
        <w:rPr>
          <w:b/>
          <w:sz w:val="21"/>
        </w:rPr>
        <w:br/>
      </w:r>
      <w:r>
        <w:t>• Inspection: Open Browser DevTools (F12) &gt; Network tab on any authenticated page.</w:t>
      </w:r>
      <w:r>
        <w:br/>
        <w:t>• Headers: Ver</w:t>
      </w:r>
      <w:r>
        <w:t>ify Strict-Transport-Security, X-Frame-Options: SAMEORIGIN, X-Content-Type-Options: nosniff, and CSP directives.</w:t>
      </w:r>
      <w:r>
        <w:br/>
        <w:t>• Cookies: Verify session cookies are flagged HttpOnly, Secure, and SameSite=Lax.</w:t>
      </w:r>
    </w:p>
    <w:p w14:paraId="5651A71C" w14:textId="77777777" w:rsidR="00622B4E" w:rsidRDefault="005334A1">
      <w:r>
        <w:rPr>
          <w:b/>
          <w:sz w:val="21"/>
        </w:rPr>
        <w:t>TC-IT-08: High-Fidelity 1-Page PDF &amp; Isolated Iframe Print En</w:t>
      </w:r>
      <w:r>
        <w:rPr>
          <w:b/>
          <w:sz w:val="21"/>
        </w:rPr>
        <w:t>gine</w:t>
      </w:r>
      <w:r>
        <w:rPr>
          <w:b/>
          <w:sz w:val="21"/>
        </w:rPr>
        <w:br/>
      </w:r>
      <w:r>
        <w:t>• Route: In /admin/review/{id}, click "Generate Evaluation Sheet" or "Print Preview".</w:t>
      </w:r>
      <w:r>
        <w:br/>
        <w:t>• Verification: Verify 1-page letter layout without clipping; includes CLSU seal, verification checklist, and cryptographic QR code.</w:t>
      </w:r>
      <w:r>
        <w:br/>
        <w:t xml:space="preserve">• QR Verification: Scan or open </w:t>
      </w:r>
      <w:r>
        <w:t>/verify/application/{code}; verify official verification clearance page.</w:t>
      </w:r>
    </w:p>
    <w:p w14:paraId="1584D223" w14:textId="77777777" w:rsidR="00622B4E" w:rsidRDefault="005334A1">
      <w:r>
        <w:rPr>
          <w:b/>
          <w:sz w:val="21"/>
        </w:rPr>
        <w:t>TC-IT-09: Asynchronous Queuing &amp; Fault Recovery</w:t>
      </w:r>
      <w:r>
        <w:rPr>
          <w:b/>
          <w:sz w:val="21"/>
        </w:rPr>
        <w:br/>
      </w:r>
      <w:r>
        <w:t>• Verification: Document uploads and heavy forensic inference are dispatched to database queue workers (php artisan queue:work).</w:t>
      </w:r>
      <w:r>
        <w:br/>
        <w:t>• Faul</w:t>
      </w:r>
      <w:r>
        <w:t>t Tolerance: Exponential retry backoffs ([15s, 45s, 90s, 180s, 360s]) absorb AI microservice cold-start connection timeouts.</w:t>
      </w:r>
    </w:p>
    <w:p w14:paraId="237E50F3" w14:textId="77777777" w:rsidR="00622B4E" w:rsidRDefault="005334A1">
      <w:r>
        <w:rPr>
          <w:b/>
          <w:sz w:val="21"/>
        </w:rPr>
        <w:t>TC-IT-10: Database Portability &amp; Asset Optimization</w:t>
      </w:r>
      <w:r>
        <w:rPr>
          <w:b/>
          <w:sz w:val="21"/>
        </w:rPr>
        <w:br/>
      </w:r>
      <w:r>
        <w:t>• Verification: Database migrations execute identically on SQLite and PostgreSQ</w:t>
      </w:r>
      <w:r>
        <w:t>L.</w:t>
      </w:r>
      <w:r>
        <w:br/>
        <w:t>• Eager Loading: Zero N+1 query overhead via Eloquent with(...) eager loading.</w:t>
      </w:r>
      <w:r>
        <w:br/>
        <w:t>• Bundling: Production Vite compiled bundles in /public/build/assets/ achieve &gt;75% size reduction under Gzip compression.</w:t>
      </w:r>
    </w:p>
    <w:p w14:paraId="3FF431A6" w14:textId="77777777" w:rsidR="00622B4E" w:rsidRDefault="005334A1">
      <w:pPr>
        <w:pStyle w:val="Heading2"/>
      </w:pPr>
      <w:r>
        <w:t>6. Database Inspection SQL Reference</w:t>
      </w:r>
    </w:p>
    <w:p w14:paraId="16219010" w14:textId="77777777" w:rsidR="00622B4E" w:rsidRDefault="005334A1">
      <w:r>
        <w:t>Evaluators insp</w:t>
      </w:r>
      <w:r>
        <w:t>ecting the backend database directly may use the following SQL queries:</w:t>
      </w:r>
      <w:r>
        <w:br/>
      </w:r>
      <w:r>
        <w:br/>
      </w:r>
      <w:r>
        <w:rPr>
          <w:rFonts w:ascii="Consolas" w:hAnsi="Consolas"/>
          <w:sz w:val="17"/>
        </w:rPr>
        <w:t>-- 1. Inspect AES-256 Column Encryption (Raw Ciphertext)</w:t>
      </w:r>
      <w:r>
        <w:rPr>
          <w:rFonts w:ascii="Consolas" w:hAnsi="Consolas"/>
          <w:sz w:val="17"/>
        </w:rPr>
        <w:br/>
        <w:t>SELECT id, user_id, clsu_id_number, contact_number, emergency_contact_number FROM student_profiles LIMIT 2;</w:t>
      </w:r>
      <w:r>
        <w:rPr>
          <w:rFonts w:ascii="Consolas" w:hAnsi="Consolas"/>
          <w:sz w:val="17"/>
        </w:rPr>
        <w:br/>
      </w:r>
      <w:r>
        <w:rPr>
          <w:rFonts w:ascii="Consolas" w:hAnsi="Consolas"/>
          <w:sz w:val="17"/>
        </w:rPr>
        <w:br/>
        <w:t>-- 2. Inspect SHA</w:t>
      </w:r>
      <w:r>
        <w:rPr>
          <w:rFonts w:ascii="Consolas" w:hAnsi="Consolas"/>
          <w:sz w:val="17"/>
        </w:rPr>
        <w:t>-256 Zero-Knowledge OTP Storage (64-char Hash)</w:t>
      </w:r>
      <w:r>
        <w:rPr>
          <w:rFonts w:ascii="Consolas" w:hAnsi="Consolas"/>
          <w:sz w:val="17"/>
        </w:rPr>
        <w:br/>
        <w:t>SELECT id, name, email, otp_code, otp_expires_at FROM users WHERE role = 'student';</w:t>
      </w:r>
      <w:r>
        <w:rPr>
          <w:rFonts w:ascii="Consolas" w:hAnsi="Consolas"/>
          <w:sz w:val="17"/>
        </w:rPr>
        <w:br/>
      </w:r>
      <w:r>
        <w:rPr>
          <w:rFonts w:ascii="Consolas" w:hAnsi="Consolas"/>
          <w:sz w:val="17"/>
        </w:rPr>
        <w:br/>
        <w:t>-- 3. Inspect Audit Logs (Actor, IP, User-Agent, JSON Diff)</w:t>
      </w:r>
      <w:r>
        <w:rPr>
          <w:rFonts w:ascii="Consolas" w:hAnsi="Consolas"/>
          <w:sz w:val="17"/>
        </w:rPr>
        <w:br/>
        <w:t>SELECT id, user_id, action, ip_address, user_agent, created_at F</w:t>
      </w:r>
      <w:r>
        <w:rPr>
          <w:rFonts w:ascii="Consolas" w:hAnsi="Consolas"/>
          <w:sz w:val="17"/>
        </w:rPr>
        <w:t>ROM admin_action_logs ORDER BY id DESC LIMIT 5;</w:t>
      </w:r>
      <w:r>
        <w:rPr>
          <w:rFonts w:ascii="Consolas" w:hAnsi="Consolas"/>
          <w:sz w:val="17"/>
        </w:rPr>
        <w:br/>
      </w:r>
      <w:r>
        <w:rPr>
          <w:rFonts w:ascii="Consolas" w:hAnsi="Consolas"/>
          <w:sz w:val="17"/>
        </w:rPr>
        <w:br/>
        <w:t>-- 4. Inspect Academic Term State (Active Term Governance)</w:t>
      </w:r>
      <w:r>
        <w:rPr>
          <w:rFonts w:ascii="Consolas" w:hAnsi="Consolas"/>
          <w:sz w:val="17"/>
        </w:rPr>
        <w:br/>
        <w:t>SELECT id, semester, academic_year, is_active FROM academic_terms ORDER BY is_active DESC;</w:t>
      </w:r>
    </w:p>
    <w:p w14:paraId="20A078BA" w14:textId="77777777" w:rsidR="00622B4E" w:rsidRDefault="005334A1">
      <w:pPr>
        <w:pStyle w:val="Heading2"/>
      </w:pPr>
      <w:r>
        <w:t>7. ISO/IEC 25010:2023 Product Quality Rating Guide</w:t>
      </w:r>
    </w:p>
    <w:p w14:paraId="474432EA" w14:textId="77777777" w:rsidR="00622B4E" w:rsidRDefault="005334A1">
      <w:r>
        <w:t>Please score the 24 technical statements in Part 2 of the evaluation form across all eight (8) standard ISO/IEC 25010 quality characteristics:</w:t>
      </w:r>
      <w:r>
        <w:br/>
        <w:t>• 1. Functional Suitability (Completeness, Calculation Correctness, Technical Appropriateness)</w:t>
      </w:r>
      <w:r>
        <w:br/>
        <w:t>• 2. Performance E</w:t>
      </w:r>
      <w:r>
        <w:t>fficiency (Time Behavior &lt;1.5s, Resource Utilization, Concurrent Queue Capacity)</w:t>
      </w:r>
      <w:r>
        <w:br/>
      </w:r>
      <w:r>
        <w:lastRenderedPageBreak/>
        <w:t>• 3. Compatibility (Multi-Container Co-existence, Brevo SMTP API, Cloudflare R2 Interoperability)</w:t>
      </w:r>
      <w:r>
        <w:br/>
        <w:t>• 4. Usability (Interface Consistency, Input Validation, Accessibility, Guide</w:t>
      </w:r>
      <w:r>
        <w:t>d Tour)</w:t>
      </w:r>
      <w:r>
        <w:br/>
        <w:t>• 5. Reliability (Fault Tolerance, Recoverability, Regression Stability)</w:t>
      </w:r>
      <w:r>
        <w:br/>
        <w:t>• 6. Security (AES-256 Encryption at Rest, SHA-256 OTP Hashing, RBAC Isolation, Non-Repudiation)</w:t>
      </w:r>
      <w:r>
        <w:br/>
        <w:t>• 7. Maintainability (Modularity, Service Layer Abstraction, Automated Test Co</w:t>
      </w:r>
      <w:r>
        <w:t>verage with 36 Assertions)</w:t>
      </w:r>
      <w:r>
        <w:br/>
        <w:t>• 8. Portability (Cross-Browser Adaptability across Chrome, Edge, Safari, Firefox, and Cloud Containerization)</w:t>
      </w:r>
      <w:r>
        <w:br/>
      </w:r>
      <w:r>
        <w:br/>
        <w:t>Rating Scale: 5 = Strongly Agree, 4 = Agree, 3 = Neither Agree nor Disagree, 2 = Disagree, 1 = Strongly Disagree, N/A</w:t>
      </w:r>
      <w:r>
        <w:t xml:space="preserve"> = Not Applicable.</w:t>
      </w:r>
    </w:p>
    <w:p w14:paraId="1E620F74" w14:textId="77777777" w:rsidR="00622B4E" w:rsidRDefault="005334A1">
      <w:pPr>
        <w:pStyle w:val="Heading2"/>
      </w:pPr>
      <w:r>
        <w:t>8. Acceptance Endorsement &amp; Sign-Off Instructions</w:t>
      </w:r>
    </w:p>
    <w:p w14:paraId="32F7A3D1" w14:textId="77777777" w:rsidR="00622B4E" w:rsidRDefault="005334A1">
      <w:r>
        <w:t>Upon completing the technical test scenarios and rating the ISO 25010 questionnaire:</w:t>
      </w:r>
      <w:r>
        <w:br/>
        <w:t>1. Mark your overall system acceptance decision in Part 3 of the form (Accepted, Accepted with Minor R</w:t>
      </w:r>
      <w:r>
        <w:t>evisions, or For Revision).</w:t>
      </w:r>
      <w:r>
        <w:br/>
        <w:t>2. Record any technical commendations, observations, or engineering recommendations.</w:t>
      </w:r>
      <w:r>
        <w:br/>
        <w:t>3. Affix your physical or digital signature, designation, and date on Page 5 of the evaluation document.</w:t>
      </w:r>
    </w:p>
    <w:sectPr w:rsidR="00622B4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4A1"/>
    <w:rsid w:val="005C5538"/>
    <w:rsid w:val="00622B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59D3C"/>
  <w14:defaultImageDpi w14:val="300"/>
  <w15:docId w15:val="{BADC6740-9DB6-4928-9372-9E8565EF2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noriel gadiano</cp:lastModifiedBy>
  <cp:revision>2</cp:revision>
  <dcterms:created xsi:type="dcterms:W3CDTF">2013-12-23T23:15:00Z</dcterms:created>
  <dcterms:modified xsi:type="dcterms:W3CDTF">2026-10-05T22:19:00Z</dcterms:modified>
  <cp:category/>
</cp:coreProperties>
</file>