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Arial" w:hAnsi="Arial"/>
          <w:b/>
          <w:color w:val="0C4E2D"/>
          <w:sz w:val="20"/>
        </w:rPr>
        <w:t>CENTRAL LUZON STATE UNIVERSITY</w:t>
        <w:br/>
        <w:t>COLLEGE OF ENGINEERING • DEPARTMENT OF INFORMATION TECHNOLOGY</w:t>
        <w:br/>
        <w:t>OFFICE OF STUDENT AFFAIRS (OSA)</w:t>
      </w:r>
    </w:p>
    <w:p>
      <w:pPr>
        <w:spacing w:before="120" w:after="40"/>
        <w:jc w:val="center"/>
      </w:pPr>
      <w:r>
        <w:rPr>
          <w:rFonts w:ascii="Arial" w:hAnsi="Arial"/>
          <w:b/>
          <w:color w:val="0F172A"/>
          <w:sz w:val="24"/>
        </w:rPr>
        <w:t>A.E.G.I.S: AI-ENHANCED GRANT INFORMATION SYSTEM WITH DOCUMENT FORENSICS AND AUTOMATED NOTIFICATION</w:t>
      </w:r>
    </w:p>
    <w:p>
      <w:pPr>
        <w:spacing w:before="0" w:after="200"/>
        <w:jc w:val="center"/>
      </w:pPr>
      <w:r>
        <w:rPr>
          <w:rFonts w:ascii="Arial" w:hAnsi="Arial"/>
          <w:b/>
          <w:color w:val="0C4E2D"/>
          <w:sz w:val="20"/>
        </w:rPr>
        <w:t>COMPREHENSIVE SYSTEM TESTING, ACCEPTANCE, AND ISO/IEC 25010:2023 EVALUATION MANUAL</w:t>
        <w:br/>
        <w:t>[Incorporating Role-Based UAT Test Scripts &amp; IT Expert Technical Verification with System Screenshots]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C4E2D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C4E2D"/>
                <w:sz w:val="19"/>
              </w:rPr>
              <w:t xml:space="preserve">📌 OPERATIONAL TESTING MANDATE &amp; OBJECTIVE: </w:t>
            </w:r>
            <w:r>
              <w:rPr>
                <w:rFonts w:ascii="Arial" w:hAnsi="Arial"/>
                <w:color w:val="1E293B"/>
                <w:sz w:val="18"/>
              </w:rPr>
              <w:t>This official manual synthesizes the complete User Acceptance Testing (UAT) scripts and IT Expert Evaluation Forms. Evaluators, administrators, and student testers must follow the step-by-step procedures outlined below, cross-referencing each test scenario with its corresponding high-resolution system view. Upon completion of testing, respondents must fill out the integrated ISO/IEC 25010:2023 Product Quality Evaluation Form and sign off on the Acceptance &amp; Issue Log.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Pre-Configured Evaluation Accounts &amp; Authentication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Testing Role / Persona</w:t>
            </w:r>
          </w:p>
        </w:tc>
        <w:tc>
          <w:tcPr>
            <w:tcW w:type="dxa" w:w="2592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Institutional Email / Account</w:t>
            </w:r>
          </w:p>
        </w:tc>
        <w:tc>
          <w:tcPr>
            <w:tcW w:type="dxa" w:w="2304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Password &amp; Security Token</w:t>
            </w:r>
          </w:p>
        </w:tc>
        <w:tc>
          <w:tcPr>
            <w:tcW w:type="dxa" w:w="2592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Primary Verification Focus</w:t>
            </w:r>
          </w:p>
        </w:tc>
      </w:tr>
      <w:tr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 Applicant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student@clsu.edu.ph</w:t>
              <w:br/>
              <w:t>student_apply@clsu.edu.ph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Password123!</w:t>
              <w:br/>
              <w:t>(OTP Bypassed in Local/Demo Mode)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Catalog Discovery, 3-Step Stepper, Draft Auto-Save, COG Upload, 5-Stage Tracker, Resubmissions</w:t>
            </w:r>
          </w:p>
        </w:tc>
      </w:tr>
      <w:tr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OSA Scholarship Evaluator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admin@clsu.edu.ph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Password123!</w:t>
              <w:br/>
              <w:t>(MFA OTP: 123456 or Demo Bypass)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Triage Queue, 4-Pillar Forensic Review Studio, ELA Canvas, Heatmap Opacity, Fast Remarks</w:t>
            </w:r>
          </w:p>
        </w:tc>
      </w:tr>
      <w:tr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Super Admin / OSA Director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admin@clsu.edu.ph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Password123!</w:t>
              <w:br/>
              <w:t>(Super Admin Session)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Quota Governance, Custom Form Builder, RBAC &amp; Staff Assignment, Audit Trail, ISO 25010 Radar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C4E2D"/>
          <w:sz w:val="26"/>
        </w:rPr>
        <w:t>PART I: STUDENT APPLICANT ROLE — SYSTEM TESTING &amp; EVALUATION</w:t>
      </w:r>
    </w:p>
    <w:p>
      <w:pPr>
        <w:spacing w:after="120"/>
      </w:pPr>
      <w:r>
        <w:t>Purpose: This section guides undergraduate student testers through the complete scholarship application lifecycle, from registration and profile setup to catalog discovery, multi-step application filing, document upload, and real-time status tracking.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Visual Walkthrough &amp; Key Interface Views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 1. Student Portal Secure Authentication &amp; Registration Interface (Scenario 1)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3_Student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 2. Student Dashboard with 5-Stage Pizza Tracker &amp; Notification Bell (Scenarios 2, 3, 6, 7, 8)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4_Student_Apply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 3. 3-Step Interactive Scholarship Application Stepper with Draft Auto-Save (Scenarios 4, 5)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Student Client Test Scenarios (Execution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576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1584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Module / Feature</w:t>
            </w:r>
          </w:p>
        </w:tc>
        <w:tc>
          <w:tcPr>
            <w:tcW w:type="dxa" w:w="2160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Task / Test Scenario</w:t>
            </w:r>
          </w:p>
        </w:tc>
        <w:tc>
          <w:tcPr>
            <w:tcW w:type="dxa" w:w="2016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728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864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864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 Registration &amp; Security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 registers account using institutional '@clsu2.edu.ph' webmail and sets strong password.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System validates institutional domain, blocks non-CLSU emails, hashes credentials, and triggers verification notice.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Domain enforced strictly; Bcrypt password hashing active; registration confirmation displayed.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Complies with CLSU single-sign on policy.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Profile &amp; GWA Setup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 fills in demographic info, college/course, year level, contact info, and academic GWA.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GWA is validated (1.00 to 5.00), profile completeness meter updates to 100%, and data persists accurately.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Profile persisted accurately; GWA numerical bounds enforced; completion badge displays 100%.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Input masking prevents erroneous GWA entries.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3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Catalog Discovery &amp; Filtering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 explores available scholarships and filters by criteria (minimum GWA, eligible colleges, category).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Catalog updates dynamically; eligible scholarships show active 'Apply Now' buttons; ineligible programs show reasons.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Real-time filtering functional; quota badges render cleanly; application eligibility checks pass.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Clear visual distinction for eligible programs.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4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Application &amp; Custom Fields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 applies for scholarship and completes custom questionnaire fields (income tier, occupation, essays).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Dynamic fields render correctly (text, dropdown, file); client draft auto-saves; required validator prevents empty submits.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Custom inputs rendered dynamically; draft auto-saves to localStorage on input change.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Draft resilience tested with browser refresh.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5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Document Upload &amp; Preview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 uploads required documents (Certificate of Grades and Certificate of Registration) in PDF/PNG/JPEG.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File format and size (&lt;10MB) validated; thumbnail preview opens for pre-submission verification.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MIME type checked client and server side; thumbnail preview modal renders high-resolution preview.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Strict anti-malware MIME verification.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6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Submission &amp; Progress Tracker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 reviews submission summary, agrees to R.A. 10173 data privacy terms, and submits application.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Confirmation alert generates unique tracking ID; application status moves to 'Pending Review' on dashboard timeline.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Confirmation modal triggered; tracking ID generated; 5-stage tracker advances to 'Submitted'.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Data Privacy Act consent checkbox enforced.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7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Deficiency Resubmission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 opens application marked 'Returned for Correction', views staff remarks, and resubmits corrected file.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Staff deficiency instructions display in amber alert; flagged field unlocks for re-upload; status updates to 'Resubmitted'.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Correction notice displayed with staff remarks; document re-upload enabled; re-queued cleanly.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Prevents duplicate application creation.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8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Notifications &amp; Official PDF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 checks status change notifications and downloads official approved application form with QR seal.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In-app and email notifications arrive promptly; certified PDF downloads with official CLSU OSA seal and QR verification.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Notification bell badge updates; clicking redirects to target dossier; certified PDF generates 1:1.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QR code routes to live verification page.</w:t>
            </w:r>
          </w:p>
        </w:tc>
      </w:tr>
    </w:tbl>
    <w:p>
      <w:pPr>
        <w:pStyle w:val="Heading3"/>
        <w:keepNext/>
        <w:spacing w:before="160" w:after="40"/>
      </w:pPr>
      <w:r>
        <w:rPr>
          <w:rFonts w:ascii="Arial" w:hAnsi="Arial"/>
          <w:b/>
          <w:color w:val="1E293B"/>
          <w:sz w:val="20"/>
        </w:rPr>
        <w:t>Student Testing Acceptance Result</w:t>
      </w:r>
    </w:p>
    <w:p>
      <w:pPr>
        <w:spacing w:after="120"/>
      </w:pPr>
      <w:r>
        <w:t>Based on the testing performed, the system is:</w:t>
        <w:br/>
        <w:t>☐ ACCEPTED — major required functions operated satisfactorily and no critical issue prevents intended use.</w:t>
        <w:br/>
        <w:t>☐ ACCEPTED WITH MINOR REVISIONS — the system is generally usable, subject to the corrections listed.</w:t>
        <w:br/>
        <w:t>☐ FOR REVISION AND RETESTING — one or more significant issues must be corrected before acceptance.</w:t>
        <w:br/>
        <w:br/>
        <w:t>Student Comments / Recommendations: __________________________________________________________________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ISO/IEC 25010:2023 End-User Evaluation Instrument — Student Applicant Role</w:t>
      </w:r>
    </w:p>
    <w:p>
      <w:pPr>
        <w:spacing w:after="80"/>
      </w:pPr>
      <w:r>
        <w:t>Rating Scale: 5 - Strongly Agree | 4 - Agree | 3 - Neither Agree nor Disagree | 2 - Disagree | 1 - Strongly Disagree | N/A - Not Applicable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20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6912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ISO/IEC 25010:2023 Quality Dimension &amp; Evaluation Statement</w:t>
            </w:r>
          </w:p>
        </w:tc>
        <w:tc>
          <w:tcPr>
            <w:tcW w:type="dxa" w:w="2160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Rating (1 to 5)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1. FUNCTIONAL SUITABILITY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provides all the functions I need to complete my scholarship applications.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produces correct and appropriate results based on the academic information and documents I submit.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3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available functions help me search, apply for, and track scholarships effectively.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2. PERFORMANCE EFFICIENCY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4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responds within an acceptable amount of time when submitting forms.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5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Scholarship catalogs, dashboards, and uploaded document previews load without unnecessary delay.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6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performs satisfactorily even during peak application periods.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3. COMPATIBILITY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7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works properly with the laptop, smartphone, or browser (Chrome, Edge, Safari) I use.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8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When uploading or viewing PDF and image files (COG/COR), the files render as expected across devices.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4. INTERACTION CAPABILITY</w:t>
            </w:r>
          </w:p>
        </w:tc>
        <w:tc>
          <w:tcPr>
            <w:tcW w:type="dxa" w:w="6912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9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It is easy to understand what the scholarship portal is intended to do.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10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 can learn how to apply for scholarships and track my status with minimal assistance.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11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menus, buttons, labels, and form instructions are clear and easy to understand.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12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helps prevent mistakes or provides helpful warnings when I omit required fields.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13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interface is clean, organized, readable, and comfortable to use.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5. RELIABILITY</w:t>
            </w:r>
          </w:p>
        </w:tc>
        <w:tc>
          <w:tcPr>
            <w:tcW w:type="dxa" w:w="6912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14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scholarship portal works consistently without unexpected crashes during submission.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15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portal is available and accessible whenever I need to check my application status.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16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handles weak internet connections without corrupting or losing my entered application data.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17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If an interruption occurs, the auto-save feature restores my application draft reliably.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6. SECURITY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18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allows access to my personal and academic records only to authorized OSA evaluators.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19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 feel that my submitted grades, income details, and personal records are adequately protected under R.A. 10173.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20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appropriately verifies my identity via secure institutional student login.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21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My application submissions and document updates are recorded with clear timestamps and receipts.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7. FLEXIBILITY &amp; SAFETY</w:t>
            </w:r>
          </w:p>
        </w:tc>
        <w:tc>
          <w:tcPr>
            <w:tcW w:type="dxa" w:w="6912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22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can support different scholarship types (institutional, government, private/corporate) seamlessly.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23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remains fully usable when switching between desktop screens and mobile phone displays.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24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provides appropriate warnings or confirmation dialogs before I submit or cancel an application.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C4E2D"/>
          <w:sz w:val="26"/>
        </w:rPr>
        <w:t>PART II: OSA SCHOLARSHIP EVALUATOR / STAFF ROLE — SYSTEM TESTING &amp; EVALUATION</w:t>
      </w:r>
    </w:p>
    <w:p>
      <w:pPr>
        <w:spacing w:after="120"/>
      </w:pPr>
      <w:r>
        <w:t>Purpose: This section guides OSA evaluation officers through the scholarship review studio, including queue filtering, dossier inspection, high-resolution interactive canvas inspection, AI tamper scoring (0-100%), Grad-CAM convolutional heatmap analysis, fast-triage decisioning, and official forensic audit PDF generation.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Visual Walkthrough &amp; Key Interface Views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7_Admin_Application_Que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 4. OSA Scholarship Applications Priority Queue with Fast Risk Filtering (Scenario 2)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9_Application_Review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 5. 4-Pillar Document Forensics Review Studio &amp; ELA Heatmap Canvas (Scenarios 3, 4, 5, 6, 7, 8)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1_Announce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 6. Institutional Announcements Broadcasting &amp; Notification Engine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Staff Evaluator Client Test Scenarios (Execution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576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1584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Module / Feature</w:t>
            </w:r>
          </w:p>
        </w:tc>
        <w:tc>
          <w:tcPr>
            <w:tcW w:type="dxa" w:w="2160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Task / Test Scenario</w:t>
            </w:r>
          </w:p>
        </w:tc>
        <w:tc>
          <w:tcPr>
            <w:tcW w:type="dxa" w:w="2016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728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864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864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Authentication &amp; MFA Security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Staff logs in with institutional credentials, inputs 6-digit OTP, and registers trusted device token.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Authentication succeeds; session encryption and role redirection route user directly to Staff Review Queue.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Role verified; session cookie hardened; redirected to admin application queue.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Trusted device hash stored in session.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Application Queue Triage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Staff filters review queue by scholarship program, term, status (Pending/Returned), and sorts by GWA.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Queue filters rapidly with real-time record count; priority badges highlight overdue or flagged applications.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Filtering executes sub-second; risk tier badges (Low/Moderate/High) color-coded properly.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Eliminated N+1 queries via eager loading.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3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Applicant Dossier Assessment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Staff opens application dossier to inspect student academic record, income bracket, and custom responses.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Clean two-column layout renders full student data; automated eligibility badge verifies GWA compliance.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Complete student profile, GWA, and custom questions rendered in structured panels.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Eligibility check tags automatically calculated.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4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Interactive Canvas Viewer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Staff inspects Certificate of Grades (COG) using zoom (up to 400%), pan, rotate, and contrast inversion filters.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Canvas renders smoothly with zero lag; high-contrast filter clearly exposes registrar seal details and eraser marks.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Zoom, pan, rotation, and high-contrast negative inversion filter work without latency.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Canvas hardware-accelerated via CSS transforms.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5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AI Fraud Score &amp; EXIF Fingerprint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Staff evaluates AI Forensic score (0-100%), 3-tier risk badge, and EXIF software metadata analysis.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Score and risk tier badge display accurately; benign scanner noise is properly differentiated from heavy edits.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4-Pillar breakdown rendered: OCR (35%), Compression (25%), Sensor (25%), Metadata (15%).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Calibrated 70% threshold accommodates mobile scans.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6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Grad-CAM Heatmap &amp; ELA Overlay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Staff toggles Grad-CAM saliency heatmap and ELA overlay on COG canvas, adjusting opacity from 0% to 100%.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Overlay aligns with document coordinates; localized pixel anomalies and altered grade numbers glow prominently.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Grad-CAM heatmap aligns with original image; opacity slider operates smoothly from 0 to 100%.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Synchronized canvas pan/zoom preserves overlay alignment.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7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Decisioning &amp; Fast-Triage Remarks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Staff renders decision (Approve/Return/Reject), selects Fast-Triage preset remarks, and confirms action.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Status updates immediately in database; mandatory remark enforced on returns; automated notification triggered.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Preset remarks populate remark box in one click; status persists; notification event dispatched.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Mandatory remark prevents empty rejection notices.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8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Internal Notes &amp; Audit Log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Staff saves confidential internal notes and verifies that evaluation history is recorded in audit timeline.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Notes remain strictly hidden from student view; immutable timeline permanently records evaluator ID and timestamp.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Internal notes saved; student view excludes confidential notes; audit timeline records action.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Satisfies statutory accountability standards.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B.1. AI-Assisted vs. Human-Only Document Review Comparison Worksheet</w:t>
      </w:r>
    </w:p>
    <w:p>
      <w:pPr>
        <w:spacing w:after="80"/>
      </w:pPr>
      <w:r>
        <w:t>Protocol: Evaluators inspect 10 sample Certificate of Grades (COG) documents in two phases:</w:t>
        <w:br/>
        <w:t>Phase 1: Record authenticity judgment WITHOUT viewing AI scores.</w:t>
        <w:br/>
        <w:t>Phase 2: Reveal AI score and heatmap overlay, then record final decision and confidence level (1 to 5).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152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Doc ID</w:t>
            </w:r>
          </w:p>
        </w:tc>
        <w:tc>
          <w:tcPr>
            <w:tcW w:type="dxa" w:w="2592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Document Description</w:t>
            </w:r>
          </w:p>
        </w:tc>
        <w:tc>
          <w:tcPr>
            <w:tcW w:type="dxa" w:w="1728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Phase 1 Judgment (No AI)</w:t>
            </w:r>
          </w:p>
        </w:tc>
        <w:tc>
          <w:tcPr>
            <w:tcW w:type="dxa" w:w="1008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Review Time</w:t>
            </w:r>
          </w:p>
        </w:tc>
        <w:tc>
          <w:tcPr>
            <w:tcW w:type="dxa" w:w="1008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AI Fraud Score</w:t>
            </w:r>
          </w:p>
        </w:tc>
        <w:tc>
          <w:tcPr>
            <w:tcW w:type="dxa" w:w="1728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Phase 2 Judgment (With AI)</w:t>
            </w:r>
          </w:p>
        </w:tc>
        <w:tc>
          <w:tcPr>
            <w:tcW w:type="dxa" w:w="1152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Reviewer Confidence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COG-01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Authentic Registrar COG (BSIT)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____ 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12.4%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1  ☐ 2  ☐ 3  ☐ 4  ☐ 5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COG-02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Grade Digit Inflation (BSCE)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____ 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88.7%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1  ☐ 2  ☐ 3  ☐ 4  ☐ 5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COG-03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Authentic Dean's List (BSA)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____ 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08.1%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1  ☐ 2  ☐ 3  ☐ 4  ☐ 5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COG-04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Forged Signature &amp; Seal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____ 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92.3%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1  ☐ 2  ☐ 3  ☐ 4  ☐ 5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COG-05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Camera Noise Scan (BSEE)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____ 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24.5%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1  ☐ 2  ☐ 3  ☐ 4  ☐ 5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COG-06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Photoshop Spliced GWA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____ 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95.6%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1  ☐ 2  ☐ 3  ☐ 4  ☐ 5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COG-07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Authentic Academic Copy (BSBio)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____ 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14.2%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1  ☐ 2  ☐ 3  ☐ 4  ☐ 5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COG-08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Altered Units/Subjects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____ 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78.4%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1  ☐ 2  ☐ 3  ☐ 4  ☐ 5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COG-09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Mobile CamScanner Auth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____ 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28.0%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1  ☐ 2  ☐ 3  ☐ 4  ☐ 5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COG-10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Deep Tampered Header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____ 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84.9%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Auth  ☐ Tampered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1  ☐ 2  ☐ 3  ☐ 4  ☐ 5</w:t>
            </w:r>
          </w:p>
        </w:tc>
      </w:tr>
    </w:tbl>
    <w:p>
      <w:pPr>
        <w:pStyle w:val="Heading3"/>
        <w:keepNext/>
        <w:spacing w:before="160" w:after="40"/>
      </w:pPr>
      <w:r>
        <w:rPr>
          <w:rFonts w:ascii="Arial" w:hAnsi="Arial"/>
          <w:b/>
          <w:color w:val="1E293B"/>
          <w:sz w:val="20"/>
        </w:rPr>
        <w:t>Staff Testing Acceptance Result</w:t>
      </w:r>
    </w:p>
    <w:p>
      <w:pPr>
        <w:spacing w:after="120"/>
      </w:pPr>
      <w:r>
        <w:t>Based on the testing performed, the system is:</w:t>
        <w:br/>
        <w:t>☐ ACCEPTED — major required functions operated satisfactorily and no critical issue prevents intended use.</w:t>
        <w:br/>
        <w:t>☐ ACCEPTED WITH MINOR REVISIONS — the system is generally usable, subject to the corrections listed.</w:t>
        <w:br/>
        <w:t>☐ FOR REVISION AND RETESTING — one or more significant issues must be corrected before acceptance.</w:t>
        <w:br/>
        <w:br/>
        <w:t>Staff Evaluator Comments: ____________________________________________________________________________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ISO/IEC 25010:2023 End-User Evaluation Instrument — OSA Evaluator / Staff Role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20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6912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ISO/IEC 25010:2023 Quality Dimension &amp; Evaluation Statement</w:t>
            </w:r>
          </w:p>
        </w:tc>
        <w:tc>
          <w:tcPr>
            <w:tcW w:type="dxa" w:w="2160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Rating (1 to 5)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1. FUNCTIONAL SUITABILITY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provides the functions I need to triage, evaluate, and decision scholarship applications.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produces correct fraud risk indicators and document evaluation outputs based on applicant submissions.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3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available review functions help me complete document integrity audits effectively and without omitting required checks.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2. PERFORMANCE EFFICIENCY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4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review queue and applicant dossier screens respond within an acceptable amount of time.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5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High-resolution COG documents, AI Grad-CAM heatmaps, and ELA overlays load without unnecessary delay.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6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performs satisfactorily during high-volume application review sessions.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3. COMPATIBILITY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7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evaluation canvas and review tools work properly across our office workstations and modern web browsers.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8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When viewing scanned documents, images, and PDF uploads from students, the formatting displays accurately.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4. INTERACTION CAPABILITY</w:t>
            </w:r>
          </w:p>
        </w:tc>
        <w:tc>
          <w:tcPr>
            <w:tcW w:type="dxa" w:w="6912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9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It is easy to understand what the evaluation interface and forensic indicators are intended to convey.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10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 can learn how to navigate the review queue and interpret AI fraud scores with minimal training.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11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buttons, canvas controls (zoom, pan, rotate, invert), labels, and triage options are clear and easy to understand.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12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helps prevent mistakes by enforcing confirmation dialogs and mandatory remarks on returned applications.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13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review interface is well-organized, readable, and comfortable for extended evaluation sessions.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5. RELIABILITY</w:t>
            </w:r>
          </w:p>
        </w:tc>
        <w:tc>
          <w:tcPr>
            <w:tcW w:type="dxa" w:w="6912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14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evaluation portal works consistently during normal administrative working hours.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15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and AI verification pipeline are available and usable whenever applications require review.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16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handles corrupted file uploads gracefully without crashing the evaluation queue.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17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If an unexpected interruption occurs, all saved evaluator remarks and decisions are preserved accurately.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6. SECURITY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18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allows access to applicant dossiers and internal notes only to authorized evaluation staff.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19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Confidential student records and financial proofs are adequately protected against unauthorized viewing.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20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appropriately enforces multi-factor authentication (MFA) and trusted device access.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21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Evaluator decisions, status changes, and timestamps are immutably logged for administrative accountability.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7. FLEXIBILITY &amp; SAFETY</w:t>
            </w:r>
          </w:p>
        </w:tc>
        <w:tc>
          <w:tcPr>
            <w:tcW w:type="dxa" w:w="6912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22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can support evaluation across diverse scholarship programs with varied eligibility rules.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23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review canvas remains usable across different monitor resolutions and responsive workstation layouts.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24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provides clear warnings before irreversible actions such as rejecting or revoking a scholarship grant.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C4E2D"/>
          <w:sz w:val="26"/>
        </w:rPr>
        <w:t>PART III: SUPER ADMINISTRATOR &amp; OSA DIRECTOR ROLE — SYSTEM TESTING &amp; EVALUATION</w:t>
      </w:r>
    </w:p>
    <w:p>
      <w:pPr>
        <w:spacing w:after="120"/>
      </w:pPr>
      <w:r>
        <w:t>Purpose: This section guides the OSA Director and Super Administrators through high-level institutional governance: executive analytics monitoring, scholarship program slot quota management, custom field builder configuration, RBAC staff delegation, AI threshold tuning, and statutory compliance audit export.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Visual Walkthrough &amp; Key Interface Views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_Analytics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 7. Executive Analytics Dashboard &amp; Grade Integrity Index (Scenario 1)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Scholarship_Progra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 8. Scholarship Program Quotas, GWA Rules, and Active Lifecycle Management (Scenarios 2, 8)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6_Staff_Manag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 9. RBAC Staff Governance &amp; Scholarship Program Queue Delegation (Scenario 4)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_System_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 10. AI Microservice Pipeline, Sensitivity Calibration &amp; MFA Policy (Scenario 5)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_Audit_Lo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 11. Tamper-Evident Audit Trail &amp; CHED/COA Compliance Export Engine (Scenarios 6, 7)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Super Administrator &amp; Director Client Test Scenarios (Execution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576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1584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Module / Feature</w:t>
            </w:r>
          </w:p>
        </w:tc>
        <w:tc>
          <w:tcPr>
            <w:tcW w:type="dxa" w:w="2160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Task / Test Scenario</w:t>
            </w:r>
          </w:p>
        </w:tc>
        <w:tc>
          <w:tcPr>
            <w:tcW w:type="dxa" w:w="2016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728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864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864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Executive KPI Analytics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Director reviews dashboard metrics: Total Applications, Approval Rates, Grade Integrity Index, and Quota burn.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Real-time metric counters and distribution charts render accurately; dynamic academic term filtering updates totals.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Total counts, fraud rates, and charts loaded in real-time; sub-second rendering verified.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Cached KPI aggregates refresh on mutation.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Program Lifecycle Governance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Admin creates new scholarship program, sets slot quotas, GWA minimums, deadlines, and toggles Active/Archived.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Program persists in database; slot validation prevents negative integers; active grants become visible in student catalog.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Program persisted; numeric validations active; immediate visibility in student catalog verified.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Active toggle synchronizes catalog availability.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3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Dynamic Custom Field Builder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Admin configures custom scholarship form fields (text, dropdown, file), tests reorder arrows and Required switch.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Dedicated sub-header renders clean button cluster without overlapping switches; field reindexing works smoothly.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Dynamic fields rendered cleanly; drag/order persistence functional; required flags enforced.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Custom fields stored in relational schema.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4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RBAC &amp; Staff Governance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Admin creates staff evaluator accounts, assigns specific scholarship program queues, and manages permissions.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Strict RBAC restricts evaluators to assigned programs; suspended staff accounts are immediately blocked from entry.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Staff account creation functional; assigned queue permissions strictly enforced by middleware.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Zero unauthorized cross-program leakage.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5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AI Pipeline &amp; Sensitivity Config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Admin inspects AI microservice connectivity, sets default pipeline (V2 ELA-CNN), and calibrates fraud score threshold.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Health ping confirms live service; configured threshold updates system_settings and applies to future scan jobs.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AI health ping succeeded; sensitivity slider saved to system_settings; background jobs respect config.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Allows live tuning without server reboot.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6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Compliance Reporting &amp; Exports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Admin exports filtered scholarship masterlists and compliance summaries in CSV and official PDF formats.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CSV downloads formatted for CHED/DOST portal upload; PDF generates with CLSU OSA header, seal, and signatory lines.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CSV generated with UTF-8 BOM for Excel; PDF generated with official seal and signature blocks.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Satisfies CHED &amp; COA audit requirements.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7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System Audit Trail Monitoring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Admin inspects immutable audit logs, filtering by user, IP address, and action type (Logins, Overrides, Exports).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Logs capture complete timestamp, actor IP, action category, and payload difference; entries cannot be altered.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Logs capture actor ID, IP, user-agent, timestamp, and JSON diffs; filtering operates smoothly.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Immutable database triggers protect log tables.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8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Soft-Deletion &amp; Resilience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Admin soft-deletes a scholarship program, inspects Trash recovery tab, and restores record back to active state.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Soft-delete protects relational integrity; restore brings record back cleanly; university announcement broadcasts to feed.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Soft-delete sets deleted_at timestamp; trash tab lists deleted program; restore brings it back cleanly.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Prevents accidental data loss.</w:t>
            </w:r>
          </w:p>
        </w:tc>
      </w:tr>
    </w:tbl>
    <w:p>
      <w:pPr>
        <w:pStyle w:val="Heading3"/>
        <w:keepNext/>
        <w:spacing w:before="160" w:after="40"/>
      </w:pPr>
      <w:r>
        <w:rPr>
          <w:rFonts w:ascii="Arial" w:hAnsi="Arial"/>
          <w:b/>
          <w:color w:val="1E293B"/>
          <w:sz w:val="20"/>
        </w:rPr>
        <w:t>Admin / Director Testing Acceptance Result</w:t>
      </w:r>
    </w:p>
    <w:p>
      <w:pPr>
        <w:spacing w:after="120"/>
      </w:pPr>
      <w:r>
        <w:t>Based on the testing performed, the system is:</w:t>
        <w:br/>
        <w:t>☐ ACCEPTED — major required functions operated satisfactorily and no critical issue prevents intended use.</w:t>
        <w:br/>
        <w:t>☐ ACCEPTED WITH MINOR REVISIONS — the system is generally usable, subject to the corrections listed.</w:t>
        <w:br/>
        <w:t>☐ FOR REVISION AND RETESTING — one or more significant issues must be corrected before acceptance.</w:t>
        <w:br/>
        <w:br/>
        <w:t>Director Comments / Recommendations: _________________________________________________________________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ISO/IEC 25010:2023 End-User Evaluation Instrument — Super Administrator &amp; OSA Director Role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20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6912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ISO/IEC 25010:2023 Quality Dimension &amp; Evaluation Statement</w:t>
            </w:r>
          </w:p>
        </w:tc>
        <w:tc>
          <w:tcPr>
            <w:tcW w:type="dxa" w:w="2160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Rating (1 to 5)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1. FUNCTIONAL SUITABILITY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provides complete executive functions to govern scholarship programs, quotas, and compliance reporting.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produces accurate statistical aggregates, compliance masterlists, and tamper-evident audit logs.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3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available administrative features help the Office of Student Affairs manage the full scholarship lifecycle effectively.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2. PERFORMANCE EFFICIENCY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4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executive analytics dashboard and administrative management screens load within acceptable timeframes.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5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Exportable CSV reports and authenticated PDF compliance summaries generate rapidly without server timeouts.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6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maintains high performance efficiency during concurrent administrative and evaluation operations.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3. COMPATIBILITY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7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administrative portal operates reliably across executive workstations, office PCs, and modern browsers.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8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Exported CSV and PDF compliance files integrate cleanly with institutional spreadsheets and CHED/DOST reporting portals.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4. INTERACTION CAPABILITY</w:t>
            </w:r>
          </w:p>
        </w:tc>
        <w:tc>
          <w:tcPr>
            <w:tcW w:type="dxa" w:w="6912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9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It is easy to understand the high-level metrics, grade integrity indices, and administrative settings of the system.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10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Administrative personnel can learn to configure new scholarship programs and custom fields with minimal guidance.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11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navigation bars, buttons, custom field reorder controls, and program toggles are clear and intuitive.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12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prevents catastrophic administrative mistakes by requiring confirmation before destructive actions.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13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administrative dashboard is visually balanced, professional, and well-structured for strategic oversight.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5. RELIABILITY</w:t>
            </w:r>
          </w:p>
        </w:tc>
        <w:tc>
          <w:tcPr>
            <w:tcW w:type="dxa" w:w="6912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14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administrative platform operates continuously and reliably without unexpected service interruptions.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15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is available and accessible whenever executive reviews or statutory compliance reports are required.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16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handles heavy transaction volumes without data corruption or database deadlocks.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17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soft-deletion and trash recovery mechanisms protect institutional records against accidental permanent data loss.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6. SECURITY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18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strictly enforces role-based access control (RBAC), restricting administrative tools to authorized personnel.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19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Sensitive student PII, financial background data, and staff notes are encrypted at rest and in transit under R.A. 10173.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20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appropriately enforces multi-factor authentication (MFA) and monitors active sessions system-wide.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21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All administrative actions, data exports, and status overrides are permanently recorded in an immutable audit trail.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7. FLEXIBILITY &amp; SAFETY</w:t>
            </w:r>
          </w:p>
        </w:tc>
        <w:tc>
          <w:tcPr>
            <w:tcW w:type="dxa" w:w="6912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22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accommodates diverse scholarship structures, funding models, and academic eligibility requirements.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23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dynamic custom form field builder provides complete flexibility to collect unique program requirements as needs change.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24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architecture incorporates safeguards that eliminate single points of failure and prevent catastrophic data corruption.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C4E2D"/>
          <w:sz w:val="26"/>
        </w:rPr>
        <w:t>PART IV: IT EXPERT &amp; TECHNICAL ARCHITECTURAL INSPECTION MANUAL</w:t>
      </w:r>
    </w:p>
    <w:p>
      <w:pPr>
        <w:spacing w:after="120"/>
      </w:pPr>
      <w:r>
        <w:t>Purpose: This section guides IT professionals, software architects, cybersecurity analysts, and AI/ML specialists through the technical inspection of A.E.G.I.S., verifying backend architecture, cryptographic security controls, AI forensic pipelines (ELA-CNN ResNet-50), zero-knowledge OTP hashing, AES-256 column encryption, and database integrity.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IT Expert Technical Test Scenarios (10-Item Verification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576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1584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Module / Feature</w:t>
            </w:r>
          </w:p>
        </w:tc>
        <w:tc>
          <w:tcPr>
            <w:tcW w:type="dxa" w:w="2160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Task / Test Scenario</w:t>
            </w:r>
          </w:p>
        </w:tc>
        <w:tc>
          <w:tcPr>
            <w:tcW w:type="dxa" w:w="2016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728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864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864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Authentication &amp; Password Security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Attempt SQL injection bypass (' OR 1=1--) and password brute-force on /login. Verify Bcrypt hash (cost=12), rate-limiting middleware (5 attempts/min), and CSRF token binding.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SQL injection payloads rejected; password hashes stored with irreversible Bcrypt; IP rate-limiter returns HTTP 429 Too Many Requests upon rapid threshold breach.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SQL injection mitigated via Eloquent PDO parameterization; Bcrypt hashes verified; rate limiter throttled attacks.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Bcrypt cost=12 complies with OWASP guidelines.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Identity Verification &amp; MFA Hashing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Trigger 6-digit OTP dispatch. Inspect database storage of otp_code. Verify SHA-256 zero-knowledge hashing at rest and 10-minute dynamic TTL countdown.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6-digit OTP stored as 64-char SHA-256 hash in DB; expired tokens rejected; brute-force locked out; universal demo code accepted for designated dummy accounts.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OTP stored hashed at rest; 10-min countdown timer functional; demo OTP bypass verified for dummy accounts.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SHA-256 zero-knowledge storage prevents DB leak compromise.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3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Data Protection &amp; AES-256 Encryption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Inspect database storage of sensitive student profile fields (e.g. institutional CLSU ID numbers, guardian contact details, and student emergency contacts under R.A. 10173 data minimization) in student_profiles.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Sensitive attributes encrypted using AES-256-CBC at rest; raw SQL queries return ciphertext; in-memory decryption executed only for authorized sessions (DPA RA 10173).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Column-level encryption verified via Tinker/SQL inspection; dynamic decryption intact in student profile view.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Compliant with NPC Data Privacy Act of 2012 (Data Minimization &amp; At-Rest Encryption).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4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Role-Based Access Control (RBAC)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Authenticate as Student and attempt direct URL navigation to administrative endpoints (/admin/dashboard, /superadmin/users, /superadmin/settings).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Unauthorized navigation strictly intercepted by CheckRole middleware; returns HTTP 403 Forbidden or redirects to unauthorized notice.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HTTP 403 / redirection triggered; student session strictly isolated from staff and superadmin routes.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Role isolation validated across all controller gates.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5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AI Multi-Detector Document Forensics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Submit Certificate of Grades (COG) with digitally manipulated grades, altered GWA, or cloned seals/signatures. Inspect ELA preprocessing (Q=95), ResNet-50 binary classification, Fraud Probability Score (0-100%), and Grad-CAM convolutional heatmap overlay.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Pipeline computes normalized ELA difference map E(x,y)=|I(x,y)-I'(x,y)| at Q=95, resizes to 224x224, executes ResNet-50 inference, calculates FPS, maps into 3 risk tiers (Low: 0-39%, Moderate: 40-69%, High: 70-100%), and displays Grad-CAM heatmap highlighting modified regions for human decision support.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ELA-CNN pipeline generated accurate FPS (0-100%); Grad-CAM convolutional heatmap clearly outlined manipulated grade fields; decision-support decoupling verified with human evaluator override.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Complies with proposed ELA-ResNet-50 specification (Gorle &amp; Guttavelli, 2025; Maamouli et al., 2022).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6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Tamper-Evident Audit Logging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Execute administrative actions (approve application, modify system setting, export student data). Verify structured audit trail records.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Structured audit entries created in admin_action_logs, config_change_logs, and export_access_logs with actor ID, IP address, user agent, timestamp, and payload diff.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Audit logs populated accurately with actor IP, UA hash, and JSON diffs; export access logged.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Immutable audit trails satisfy non-repudiation standard.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7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Session Security &amp; Cookie Hardening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Inspect HTTP response headers and cookie flags on authenticated HTTPS traffic (via DevTools Application/Network panel).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Strict-Transport-Security, X-Frame-Options: SAMEORIGIN, X-Content-Type-Options: nosniff, and CSP headers active; session cookies flagged Secure, HttpOnly, SameSite=Lax.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All security headers present in HTTP response; session cookies properly hardened for HTTPS reverse proxy.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Reverse-proxy trustProxies configured cleanly.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8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Official PDF Generation &amp; Integrity Seal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Generate and preview official 1-page applicant evaluation form with verification checklist, signatures, and tamper-evident clearance badge. Verify isolated iframe print engine.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1-page letter PDF generated matching web modal preview 1:1; isolated iframe prints cleanly without blank pages; CLSU OSA seal, QR clearance badge, and ISO revision code intact.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PDF generated with high fidelity; QR code leads to live signed verification endpoint; digital seal intact.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Complies with official institutional document standards.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9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Asynchronous Queue &amp; Fault Tolerance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Trigger heavy AI document scan. Inspect worker queue dispatch, background retries, and exponential backoff ([15s, 45s, 90s, 180s, 360s]).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AI analysis dispatches to database queue; background worker processes job without freezing UI; cold start 502/503 responses handled gracefully.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Background queue processed jobs asynchronously; cold-start container wake-up retries verified without crashing.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Prevents web worker timeouts during heavy AI inference.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Concurrency, Caching &amp; Performance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Simulate concurrent page loads. Inspect query execution logs for N+1 queries and evaluate GzipResponse compression ratio.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Eager loading eliminates N+1 query overhead; Gzip compression reduces payload size by &gt;75%; pages render in &lt; 1.5 seconds.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Zero N+1 queries observed; Gzip reduced assets by 80%; sub-second page rendering recorded on cloud server.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</w:t>
              <w:br/>
              <w:t>☐ Fail</w:t>
              <w:br/>
              <w:t>☐ Needs Rev.</w:t>
              <w:br/>
              <w:t>☐ 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OPcache and Laravel route/config caches verified.</w:t>
            </w:r>
          </w:p>
        </w:tc>
      </w:tr>
    </w:tbl>
    <w:p>
      <w:pPr>
        <w:pStyle w:val="Heading3"/>
        <w:keepNext/>
        <w:spacing w:before="160" w:after="40"/>
      </w:pPr>
      <w:r>
        <w:rPr>
          <w:rFonts w:ascii="Arial" w:hAnsi="Arial"/>
          <w:b/>
          <w:color w:val="1E293B"/>
          <w:sz w:val="20"/>
        </w:rPr>
        <w:t>IT Expert Technical Testing Result</w:t>
      </w:r>
    </w:p>
    <w:p>
      <w:pPr>
        <w:spacing w:after="120"/>
      </w:pPr>
      <w:r>
        <w:t>Based on the technical testing and architectural inspection performed, the system is:</w:t>
        <w:br/>
        <w:t>☐ ACCEPTED — major required functions, security controls, and architectures operated satisfactorily and no critical defect prevents production deployment.</w:t>
        <w:br/>
        <w:t>☐ ACCEPTED WITH MINOR REVISIONS — the system is technically sound and usable, subject to the minor engineering optimizations listed.</w:t>
        <w:br/>
        <w:t>☐ FOR REVISION AND RETESTING — one or more architectural, security, or functional defects must be remediated before acceptance.</w:t>
        <w:br/>
        <w:br/>
        <w:t>IT Expert Comments / Technical Recommendations: _____________________________________________________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ISO/IEC 25010:2023 Technical Product Quality Evaluation Form — IT Experts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20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6912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ISO/IEC 25010:2023 Quality Dimension &amp; Evaluation Statement</w:t>
            </w:r>
          </w:p>
        </w:tc>
        <w:tc>
          <w:tcPr>
            <w:tcW w:type="dxa" w:w="2160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Rating (1 to 5)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1. FUNCTIONAL SUITABILITY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completely implements all essential scholarship management modules, multi-tiered document evaluation, and notification lifecycles.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executes business logic and calculation algorithms (GWA checks, financial thresholds, AI risk scoring) with technical precision.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3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functional workflows provide appropriate administrative utilities (bulk actions, live audit logs, triage queue) without redundant operations.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2. PERFORMANCE EFFICIENCY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4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responds within acceptable latency thresholds (&lt; 1.5 seconds) during typical database queries and page transitions.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5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Server resources (CPU, RAM, database I/O) are utilized efficiently via eager loading, query caching, Gzip compression, and OPcache optimization.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6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manages concurrent applicant uploads and background worker queuing without deadlocks or performance degradation.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3. COMPATIBILITY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7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application co-exists smoothly in multi-container environments (Docker, PHP-FPM, Alpine Linux) without service contention.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8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integrates seamlessly with external web services and cloud APIs (Brevo SMTP email, Cloudflare R2 object storage, HuggingFace AI spaces).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4. USABILITY (INTERACTION CAPABILITY)</w:t>
            </w:r>
          </w:p>
        </w:tc>
        <w:tc>
          <w:tcPr>
            <w:tcW w:type="dxa" w:w="6912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9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software provides clear architectural recognizability, intuitive UI patterns, breadcrumbs, and standardized SweetAlert2 dialogs.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10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administrative and student interfaces enable rapid user learnability with minimal training through structured multi-step wizards.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11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application enforces robust client-side and server-side validation rules with accessible error handling to prevent user mistakes.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5. RELIABILITY</w:t>
            </w:r>
          </w:p>
        </w:tc>
        <w:tc>
          <w:tcPr>
            <w:tcW w:type="dxa" w:w="6912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12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software demonstrates architectural maturity, passing comprehensive automated unit and feature test suites with zero regressions.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13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provides high operational availability with fault-tolerant fallbacks (database connection retries, email failover drivers).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14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system gracefully recovers from service interruptions (e.g. AI container cold starts) through automated job retry backoffs.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6. SECURITY</w:t>
            </w:r>
          </w:p>
        </w:tc>
        <w:tc>
          <w:tcPr>
            <w:tcW w:type="dxa" w:w="6912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15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Unauthorized access to sensitive student records is strictly prevented through role-based middleware, secure sessions, and AES-256 database encryption.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16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Data integrity is robustly safeguarded through CSRF token verification, cryptographic URL signatures, and immutable audit logs.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17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System activities (approvals, rejections, setting updates, exports) are immutably tied to user identity for complete non-repudiation.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18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User identity is verified through cryptographically secure Multi-Factor Authentication (MFA OTP) with SHA-256 hash storage at rest.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7. MAINTAINABILITY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19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codebase exhibits high modularity following MVC and Clean Architecture standards (Skinny Controllers, Fat Models, Service Layer).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20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Software components (forensic analyzers, notification dispatchers, PDF generators, alert engines) are abstracted for code reusability.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21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codebase provides clear architectural documentation, structured logging, and high testability with automated test coverage.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8. PORTABILITY</w:t>
            </w:r>
          </w:p>
        </w:tc>
        <w:tc>
          <w:tcPr>
            <w:tcW w:type="dxa" w:w="6912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22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web application adapts seamlessly across modern web browsers (Chrome, Edge, Safari, Firefox) and multi-device form factors.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23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The application deployment pipeline is standardized via containerization (Dockerfile, render.yaml) and automated database migrations.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  <w:tr>
        <w:tc>
          <w:tcPr>
            <w:tcW w:type="dxa" w:w="72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OVERALL SYSTEM RATING</w:t>
            </w:r>
          </w:p>
        </w:tc>
        <w:tc>
          <w:tcPr>
            <w:tcW w:type="dxa" w:w="6912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160"/>
            <w:shd w:fill="E2E8F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24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Overall, the system demonstrates high architectural, algorithmic, and software engineering quality ready for live operational deployment.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5  ☐ 4  ☐ 3  ☐ 2  ☐ 1  ☐ N/A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C4E2D"/>
          <w:sz w:val="26"/>
        </w:rPr>
        <w:t>PART V: CONSOLIDATED SCREENSHOT &amp; ARCHITECTURAL TRACEABILITY MATRIX</w:t>
      </w:r>
    </w:p>
    <w:p>
      <w:pPr>
        <w:spacing w:after="120"/>
      </w:pPr>
      <w:r>
        <w:t>The following master index maps all eleven (11) high-resolution system screenshots against their respective user roles, operational viewports, and corresponding test scenarios across the UAT and IT Expert testing suites: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Figure &amp; Filename</w:t>
            </w:r>
          </w:p>
        </w:tc>
        <w:tc>
          <w:tcPr>
            <w:tcW w:type="dxa" w:w="2160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System Viewport</w:t>
            </w:r>
          </w:p>
        </w:tc>
        <w:tc>
          <w:tcPr>
            <w:tcW w:type="dxa" w:w="1296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016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UAT Test Scenarios</w:t>
            </w:r>
          </w:p>
        </w:tc>
        <w:tc>
          <w:tcPr>
            <w:tcW w:type="dxa" w:w="2160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IT Technical Scenarios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Figure 1</w:t>
              <w:br/>
              <w:t>Figure_01_Login_Page.png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Authentication &amp; Registration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All Roles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 Scenario 1</w:t>
              <w:br/>
              <w:t>Staff Scenario 1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IT Scenarios 1 &amp; 2 (Bcrypt, Rate Limit, OTP SHA-256)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Figure 2</w:t>
              <w:br/>
              <w:t>Figure_13_Student_Dashboard.png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 Dashboard &amp; Tracker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 Scenarios 2, 3, 6, 7, 8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IT Scenario 4 (RBAC, Session Isolation)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Figure 3</w:t>
              <w:br/>
              <w:t>Figure_14_Student_Apply_Form.png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3-Step Application Stepper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 Scenarios 4 &amp; 5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IT Scenario 3 (AES-256 At-Rest Encryption)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Figure 4</w:t>
              <w:br/>
              <w:t>Figure_07_Admin_Application_Queue.png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Applications Review Queue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Staff / Admin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Staff Scenario 2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IT Scenario 10 (Eager Loading, No N+1 Queries)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Figure 5</w:t>
              <w:br/>
              <w:t>Figure_09_Application_Review_Detail.png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4-Pillar Review Studio &amp; Canvas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Staff / Admin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Staff Scenarios 3, 4, 5, 6, 7, 8</w:t>
              <w:br/>
              <w:t>B.1 Worksheet (COG-01..10)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IT Scenario 5 (ELA Q=95, ResNet-50, Grad-CAM Heatmap)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Figure 6</w:t>
              <w:br/>
              <w:t>Figure_11_Announcements.png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Institutional Announcements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Staff / Admin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Student Scenario 8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IT Scenario 9 (Async Queue Worker Dispatch)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Figure 7</w:t>
              <w:br/>
              <w:t>Figure_03_Analytics_Dashboard.png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Executive Analytics &amp; KPI Radar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Director / Admin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Admin Scenario 1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IT Scenario 10 (Gzip Compression, Cache Ratios)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Figure 8</w:t>
              <w:br/>
              <w:t>Figure_02_Scholarship_Programs.png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Scholarship Catalog &amp; Quotas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Director / Admin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Admin Scenarios 2 &amp; 8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IT Scenario 4 (CheckRole Middleware Isolation)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Figure 9</w:t>
              <w:br/>
              <w:t>Figure_06_Staff_Management.png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Staff Governance &amp; Delegation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Director / Admin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Admin Scenario 4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IT Scenario 4 (Program Queue RBAC Scoping)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Figure 10</w:t>
              <w:br/>
              <w:t>Figure_04_System_Settings.png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AI Sensitivity &amp; Security Settings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Director / Admin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Admin Scenario 5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IT Scenarios 2 &amp; 7 (MFA Enforcement, Security Headers)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Figure 11</w:t>
              <w:br/>
              <w:t>Figure_05_Audit_Logs.png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Audit Trail &amp; Compliance Export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Director / Admin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Admin Scenarios 6 &amp; 7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  <w:t>IT Scenario 6 (Immutable Logs, JSON Diffs, IP/UA)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Standardized Defect &amp; Observation Reporting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Issue ID</w:t>
            </w:r>
          </w:p>
        </w:tc>
        <w:tc>
          <w:tcPr>
            <w:tcW w:type="dxa" w:w="1728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Module / URL</w:t>
            </w:r>
          </w:p>
        </w:tc>
        <w:tc>
          <w:tcPr>
            <w:tcW w:type="dxa" w:w="2880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Observation &amp; Steps to Reproduce</w:t>
            </w:r>
          </w:p>
        </w:tc>
        <w:tc>
          <w:tcPr>
            <w:tcW w:type="dxa" w:w="1296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Severity / Priority</w:t>
            </w:r>
          </w:p>
        </w:tc>
        <w:tc>
          <w:tcPr>
            <w:tcW w:type="dxa" w:w="1872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Required Remediation</w:t>
            </w:r>
          </w:p>
        </w:tc>
        <w:tc>
          <w:tcPr>
            <w:tcW w:type="dxa" w:w="1008"/>
            <w:shd w:fill="0C4E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Retest Status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ISS-001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Critical</w:t>
              <w:br/>
              <w:t>☐ Major</w:t>
              <w:br/>
              <w:t>☐ Minor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Passed</w:t>
              <w:br/>
              <w:t>☐ For Retest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ISS-002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Critical</w:t>
              <w:br/>
              <w:t>☐ Major</w:t>
              <w:br/>
              <w:t>☐ Minor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Passed</w:t>
              <w:br/>
              <w:t>☐ For Retest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ISS-003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Critical</w:t>
              <w:br/>
              <w:t>☐ Major</w:t>
              <w:br/>
              <w:t>☐ Minor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Passed</w:t>
              <w:br/>
              <w:t>☐ For Retest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ISS-004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Critical</w:t>
              <w:br/>
              <w:t>☐ Major</w:t>
              <w:br/>
              <w:t>☐ Minor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Passed</w:t>
              <w:br/>
              <w:t>☐ For Retest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ISS-005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Critical</w:t>
              <w:br/>
              <w:t>☐ Major</w:t>
              <w:br/>
              <w:t>☐ Minor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6"/>
              </w:rPr>
              <w:t>☐ Passed</w:t>
              <w:br/>
              <w:t>☐ For Retest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