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Arial" w:hAnsi="Arial"/>
          <w:b/>
          <w:color w:val="1B4D2E"/>
          <w:sz w:val="22"/>
        </w:rPr>
        <w:t>CENTRAL LUZON STATE UNIVERSITY</w:t>
        <w:br/>
      </w:r>
      <w:r>
        <w:rPr>
          <w:rFonts w:ascii="Arial" w:hAnsi="Arial"/>
          <w:b/>
          <w:color w:val="1F2937"/>
          <w:sz w:val="19"/>
        </w:rPr>
        <w:t>College of Engineering — Department of Information Technology</w:t>
        <w:br/>
      </w:r>
      <w:r>
        <w:rPr>
          <w:rFonts w:ascii="Arial" w:hAnsi="Arial"/>
          <w:color w:val="4B5563"/>
          <w:sz w:val="17"/>
        </w:rPr>
        <w:t>Science City of Muñoz, Nueva Ecija, Philippines 3120</w:t>
      </w:r>
    </w:p>
    <w:p>
      <w:pPr>
        <w:spacing w:before="80" w:after="240"/>
        <w:jc w:val="center"/>
      </w:pPr>
      <w:r>
        <w:rPr>
          <w:b/>
          <w:color w:val="B8860B"/>
        </w:rPr>
        <w:t>——————————————————————————————————————————————————————————</w:t>
      </w:r>
    </w:p>
    <w:p>
      <w:pPr>
        <w:spacing w:before="0" w:after="60"/>
        <w:jc w:val="center"/>
      </w:pPr>
      <w:r>
        <w:rPr>
          <w:rFonts w:ascii="Arial" w:hAnsi="Arial"/>
          <w:b/>
          <w:color w:val="1B4D2E"/>
          <w:sz w:val="26"/>
        </w:rPr>
        <w:t>USER ACCEPTANCE TESTING (UAT) SCRIPT &amp; EVALUATION INSTRUMENT</w:t>
      </w:r>
    </w:p>
    <w:p>
      <w:pPr>
        <w:spacing w:before="0" w:after="40"/>
        <w:jc w:val="center"/>
      </w:pPr>
      <w:r>
        <w:rPr>
          <w:rFonts w:ascii="Arial" w:hAnsi="Arial"/>
          <w:b/>
          <w:color w:val="1F2937"/>
          <w:sz w:val="20"/>
        </w:rPr>
        <w:t>APPLICATION TRIAGE, AI FORENSIC AUDIT &amp; DECISIONING WORKFLOW VALIDATION</w:t>
      </w:r>
    </w:p>
    <w:p>
      <w:pPr>
        <w:spacing w:before="0" w:after="280"/>
        <w:jc w:val="center"/>
      </w:pPr>
      <w:r>
        <w:rPr>
          <w:rFonts w:ascii="Arial" w:hAnsi="Arial"/>
          <w:i/>
          <w:color w:val="4B5563"/>
          <w:sz w:val="17"/>
        </w:rPr>
        <w:t>Target Role: OSA Scholarship Evaluator / Staff Role | Capstone 2 Software Evaluation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4824"/>
        <w:gridCol w:w="4824"/>
      </w:tblGrid>
      <w:tr>
        <w:tc>
          <w:tcPr>
            <w:tcW w:type="dxa" w:w="3168"/>
            <w:shd w:val="clear" w:color="auto" w:fill="F3F4F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F2937"/>
                <w:sz w:val="18"/>
              </w:rPr>
              <w:t>Evaluator Name: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4B5563"/>
                <w:sz w:val="18"/>
              </w:rPr>
            </w:r>
          </w:p>
        </w:tc>
      </w:tr>
      <w:tr>
        <w:tc>
          <w:tcPr>
            <w:tcW w:type="dxa" w:w="3168"/>
            <w:shd w:val="clear" w:color="auto" w:fill="F3F4F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F2937"/>
                <w:sz w:val="18"/>
              </w:rPr>
              <w:t>Designation / Position: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4B5563"/>
                <w:sz w:val="18"/>
              </w:rPr>
              <w:t>[  ] Scholarship Officer   [  ] Administrative Staff   [  ] Technical Evaluator</w:t>
            </w:r>
          </w:p>
        </w:tc>
      </w:tr>
      <w:tr>
        <w:tc>
          <w:tcPr>
            <w:tcW w:type="dxa" w:w="3168"/>
            <w:shd w:val="clear" w:color="auto" w:fill="F3F4F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F2937"/>
                <w:sz w:val="18"/>
              </w:rPr>
              <w:t>Office / Department: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4B5563"/>
                <w:sz w:val="18"/>
              </w:rPr>
              <w:t>Office of Student Affairs (OSA) — Central Luzon State University</w:t>
            </w:r>
          </w:p>
        </w:tc>
      </w:tr>
      <w:tr>
        <w:tc>
          <w:tcPr>
            <w:tcW w:type="dxa" w:w="3168"/>
            <w:shd w:val="clear" w:color="auto" w:fill="F3F4F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F2937"/>
                <w:sz w:val="18"/>
              </w:rPr>
              <w:t>Institutional Webmail: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4B5563"/>
                <w:sz w:val="18"/>
              </w:rPr>
              <w:t>__________________ @clsu.edu.ph / @clsu2.edu.ph</w:t>
            </w:r>
          </w:p>
        </w:tc>
      </w:tr>
      <w:tr>
        <w:tc>
          <w:tcPr>
            <w:tcW w:type="dxa" w:w="3168"/>
            <w:shd w:val="clear" w:color="auto" w:fill="F3F4F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F2937"/>
                <w:sz w:val="18"/>
              </w:rPr>
              <w:t>Date &amp; Time of Testing: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4B5563"/>
                <w:sz w:val="18"/>
              </w:rPr>
              <w:t>________________________, 2026  | Time: ______:______</w:t>
            </w:r>
          </w:p>
        </w:tc>
      </w:tr>
      <w:tr>
        <w:tc>
          <w:tcPr>
            <w:tcW w:type="dxa" w:w="3168"/>
            <w:shd w:val="clear" w:color="auto" w:fill="F3F4F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F2937"/>
                <w:sz w:val="18"/>
              </w:rPr>
              <w:t>Testing Device &amp; OS: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4B5563"/>
                <w:sz w:val="18"/>
              </w:rPr>
              <w:t>[  ] Workstation Desktop   [  ] Laptop   | OS: Windows / macOS / Linux</w:t>
            </w:r>
          </w:p>
        </w:tc>
      </w:tr>
      <w:tr>
        <w:tc>
          <w:tcPr>
            <w:tcW w:type="dxa" w:w="3168"/>
            <w:shd w:val="clear" w:color="auto" w:fill="F3F4F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F2937"/>
                <w:sz w:val="18"/>
              </w:rPr>
              <w:t>Web Browser &amp; Version: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4B5563"/>
                <w:sz w:val="18"/>
              </w:rPr>
              <w:t>[  ] Google Chrome   [  ] Microsoft Edge   [  ] Mozilla Firefox</w:t>
            </w:r>
          </w:p>
        </w:tc>
      </w:tr>
      <w:tr>
        <w:tc>
          <w:tcPr>
            <w:tcW w:type="dxa" w:w="3168"/>
            <w:shd w:val="clear" w:color="auto" w:fill="F3F4F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F2937"/>
                <w:sz w:val="18"/>
              </w:rPr>
              <w:t>Assigned Test Data Set: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4B5563"/>
                <w:sz w:val="18"/>
              </w:rPr>
              <w:t>30 Pre-loaded Applications (15 Authentic COGs, 15 Tampered COGs)</w:t>
            </w:r>
          </w:p>
        </w:tc>
      </w:tr>
      <w:tr>
        <w:tc>
          <w:tcPr>
            <w:tcW w:type="dxa" w:w="3168"/>
            <w:shd w:val="clear" w:color="auto" w:fill="F3F4F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F2937"/>
                <w:sz w:val="18"/>
              </w:rPr>
              <w:t>Capstone Facilitator / Researcher: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4B5563"/>
                <w:sz w:val="18"/>
              </w:rPr>
              <w:t>Joshua Razon / Noriel Gadiano / John Andrei Carillo II (BSIT 4-1)</w:t>
            </w:r>
          </w:p>
        </w:tc>
      </w:tr>
    </w:tbl>
    <w:p>
      <w:pPr>
        <w:spacing w:after="120"/>
      </w:pPr>
    </w:p>
    <w:p>
      <w:pPr>
        <w:keepNext/>
        <w:spacing w:before="280" w:after="120"/>
      </w:pPr>
      <w:r>
        <w:rPr>
          <w:rFonts w:ascii="Arial" w:hAnsi="Arial"/>
          <w:b/>
          <w:color w:val="1B4D2E"/>
          <w:sz w:val="22"/>
        </w:rPr>
        <w:t>1. Testing Purpose &amp; General Instructions</w:t>
      </w:r>
    </w:p>
    <w:p>
      <w:pPr>
        <w:pStyle w:val="ListBullet"/>
        <w:spacing w:before="20" w:after="40"/>
      </w:pPr>
      <w:r>
        <w:rPr>
          <w:rFonts w:ascii="Arial" w:hAnsi="Arial"/>
          <w:color w:val="1F2937"/>
          <w:sz w:val="18"/>
        </w:rPr>
        <w:t>Log in using authorized OSA Staff Evaluator credentials at the cloud staging portal.</w:t>
      </w:r>
    </w:p>
    <w:p>
      <w:pPr>
        <w:pStyle w:val="ListBullet"/>
        <w:spacing w:before="20" w:after="40"/>
      </w:pPr>
      <w:r>
        <w:rPr>
          <w:rFonts w:ascii="Arial" w:hAnsi="Arial"/>
          <w:color w:val="1F2937"/>
          <w:sz w:val="18"/>
        </w:rPr>
        <w:t>Perform the 8 structured test cases in sequence, focusing on application queue triage, interactive canvas inspection, AI forensic verification, and decision dispatch.</w:t>
      </w:r>
    </w:p>
    <w:p>
      <w:pPr>
        <w:pStyle w:val="ListBullet"/>
        <w:spacing w:before="20" w:after="40"/>
      </w:pPr>
      <w:r>
        <w:rPr>
          <w:rFonts w:ascii="Arial" w:hAnsi="Arial"/>
          <w:color w:val="1F2937"/>
          <w:sz w:val="18"/>
        </w:rPr>
        <w:t>Execute the blind vs. AI-assisted review protocol using the pre-loaded document set to assess the impact of AI fraud scoring and Grad-CAM heatmaps on review accuracy.</w:t>
      </w:r>
    </w:p>
    <w:p>
      <w:pPr>
        <w:pStyle w:val="ListBullet"/>
        <w:spacing w:before="20" w:after="40"/>
      </w:pPr>
      <w:r>
        <w:rPr>
          <w:rFonts w:ascii="Arial" w:hAnsi="Arial"/>
          <w:color w:val="1F2937"/>
          <w:sz w:val="18"/>
        </w:rPr>
        <w:t>Record results as P, PWO, F, or B with explicit observations in the Remarks section.</w:t>
      </w:r>
    </w:p>
    <w:p>
      <w:pPr>
        <w:pStyle w:val="ListBullet"/>
        <w:spacing w:before="20" w:after="40"/>
      </w:pPr>
      <w:r>
        <w:rPr>
          <w:rFonts w:ascii="Arial" w:hAnsi="Arial"/>
          <w:color w:val="1F2937"/>
          <w:sz w:val="18"/>
        </w:rPr>
        <w:t>Accomplish the full 5-dimension ISO/IEC 25010:2023 evaluation instrument following testing.</w:t>
      </w:r>
    </w:p>
    <w:p>
      <w:pPr>
        <w:spacing w:before="120" w:after="80"/>
      </w:pPr>
      <w:r>
        <w:rPr>
          <w:rFonts w:ascii="Arial" w:hAnsi="Arial"/>
          <w:b/>
          <w:color w:val="1B4D2E"/>
          <w:sz w:val="19"/>
        </w:rPr>
        <w:t>Evaluation Rating Scale for Test Cases: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2592"/>
        <w:gridCol w:w="1152"/>
        <w:gridCol w:w="5904"/>
      </w:tblGrid>
      <w:tr>
        <w:tc>
          <w:tcPr>
            <w:tcW w:type="dxa" w:w="3216"/>
            <w:shd w:val="clear" w:color="auto" w:fill="1B4D2E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Rating</w:t>
            </w:r>
          </w:p>
        </w:tc>
        <w:tc>
          <w:tcPr>
            <w:tcW w:type="dxa" w:w="3216"/>
            <w:shd w:val="clear" w:color="auto" w:fill="1B4D2E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Code</w:t>
            </w:r>
          </w:p>
        </w:tc>
        <w:tc>
          <w:tcPr>
            <w:tcW w:type="dxa" w:w="3216"/>
            <w:shd w:val="clear" w:color="auto" w:fill="1B4D2E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Definition &amp; Operational Standard</w:t>
            </w:r>
          </w:p>
        </w:tc>
      </w:tr>
      <w:tr>
        <w:tc>
          <w:tcPr>
            <w:tcW w:type="dxa" w:w="321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F2937"/>
                <w:sz w:val="17"/>
              </w:rPr>
              <w:t>Pass</w:t>
            </w:r>
          </w:p>
        </w:tc>
        <w:tc>
          <w:tcPr>
            <w:tcW w:type="dxa" w:w="321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F2937"/>
                <w:sz w:val="17"/>
              </w:rPr>
              <w:t>P</w:t>
            </w:r>
          </w:p>
        </w:tc>
        <w:tc>
          <w:tcPr>
            <w:tcW w:type="dxa" w:w="321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4B5563"/>
                <w:sz w:val="17"/>
              </w:rPr>
              <w:t>Workflow completed without error; AI outputs, canvas controls, and notification triggers operated accurately.</w:t>
            </w:r>
          </w:p>
        </w:tc>
      </w:tr>
      <w:tr>
        <w:tc>
          <w:tcPr>
            <w:tcW w:type="dxa" w:w="3216"/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3F4F6"/>
          </w:tcPr>
          <w:p>
            <w:pPr>
              <w:jc w:val="center"/>
            </w:pPr>
            <w:r>
              <w:rPr>
                <w:rFonts w:ascii="Arial" w:hAnsi="Arial"/>
                <w:b/>
                <w:color w:val="1F2937"/>
                <w:sz w:val="17"/>
              </w:rPr>
              <w:t>Pass with Observations</w:t>
            </w:r>
          </w:p>
        </w:tc>
        <w:tc>
          <w:tcPr>
            <w:tcW w:type="dxa" w:w="3216"/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3F4F6"/>
          </w:tcPr>
          <w:p>
            <w:pPr>
              <w:jc w:val="center"/>
            </w:pPr>
            <w:r>
              <w:rPr>
                <w:rFonts w:ascii="Arial" w:hAnsi="Arial"/>
                <w:b/>
                <w:color w:val="1F2937"/>
                <w:sz w:val="17"/>
              </w:rPr>
              <w:t>PWO</w:t>
            </w:r>
          </w:p>
        </w:tc>
        <w:tc>
          <w:tcPr>
            <w:tcW w:type="dxa" w:w="3216"/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3F4F6"/>
          </w:tcPr>
          <w:p>
            <w:r>
              <w:rPr>
                <w:rFonts w:ascii="Arial" w:hAnsi="Arial"/>
                <w:color w:val="4B5563"/>
                <w:sz w:val="17"/>
              </w:rPr>
              <w:t>Operational, but minor interface friction, wording clarity, or tool ergonomics could be improved.</w:t>
            </w:r>
          </w:p>
        </w:tc>
      </w:tr>
      <w:tr>
        <w:tc>
          <w:tcPr>
            <w:tcW w:type="dxa" w:w="321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F2937"/>
                <w:sz w:val="17"/>
              </w:rPr>
              <w:t>Fail</w:t>
            </w:r>
          </w:p>
        </w:tc>
        <w:tc>
          <w:tcPr>
            <w:tcW w:type="dxa" w:w="321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F2937"/>
                <w:sz w:val="17"/>
              </w:rPr>
              <w:t>F</w:t>
            </w:r>
          </w:p>
        </w:tc>
        <w:tc>
          <w:tcPr>
            <w:tcW w:type="dxa" w:w="321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4B5563"/>
                <w:sz w:val="17"/>
              </w:rPr>
              <w:t>System breakdown, failure in AI forensic pipeline, incorrect status transition, or notification failure.</w:t>
            </w:r>
          </w:p>
        </w:tc>
      </w:tr>
      <w:tr>
        <w:tc>
          <w:tcPr>
            <w:tcW w:type="dxa" w:w="3216"/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3F4F6"/>
          </w:tcPr>
          <w:p>
            <w:pPr>
              <w:jc w:val="center"/>
            </w:pPr>
            <w:r>
              <w:rPr>
                <w:rFonts w:ascii="Arial" w:hAnsi="Arial"/>
                <w:b/>
                <w:color w:val="1F2937"/>
                <w:sz w:val="17"/>
              </w:rPr>
              <w:t>Blocked</w:t>
            </w:r>
          </w:p>
        </w:tc>
        <w:tc>
          <w:tcPr>
            <w:tcW w:type="dxa" w:w="3216"/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3F4F6"/>
          </w:tcPr>
          <w:p>
            <w:pPr>
              <w:jc w:val="center"/>
            </w:pPr>
            <w:r>
              <w:rPr>
                <w:rFonts w:ascii="Arial" w:hAnsi="Arial"/>
                <w:b/>
                <w:color w:val="1F2937"/>
                <w:sz w:val="17"/>
              </w:rPr>
              <w:t>B</w:t>
            </w:r>
          </w:p>
        </w:tc>
        <w:tc>
          <w:tcPr>
            <w:tcW w:type="dxa" w:w="3216"/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3F4F6"/>
          </w:tcPr>
          <w:p>
            <w:r>
              <w:rPr>
                <w:rFonts w:ascii="Arial" w:hAnsi="Arial"/>
                <w:color w:val="4B5563"/>
                <w:sz w:val="17"/>
              </w:rPr>
              <w:t>Step could not be completed due to failure of a prerequisite administrative function.</w:t>
            </w:r>
          </w:p>
        </w:tc>
      </w:tr>
    </w:tbl>
    <w:p>
      <w:pPr>
        <w:keepNext/>
        <w:spacing w:before="280" w:after="120"/>
      </w:pPr>
      <w:r>
        <w:rPr>
          <w:rFonts w:ascii="Arial" w:hAnsi="Arial"/>
          <w:b/>
          <w:color w:val="1B4D2E"/>
          <w:sz w:val="22"/>
        </w:rPr>
        <w:t>2. User Acceptance Test Cases &amp; Execution Matrix</w:t>
      </w:r>
    </w:p>
    <w:p>
      <w:pPr>
        <w:keepNext/>
        <w:spacing w:before="200" w:after="60"/>
      </w:pPr>
      <w:r>
        <w:rPr>
          <w:rFonts w:ascii="Arial" w:hAnsi="Arial"/>
          <w:b/>
          <w:color w:val="1B4D2E"/>
          <w:sz w:val="20"/>
        </w:rPr>
        <w:t>Test Case 1: [TC-STF-01] Secure Staff Authentication &amp; Session Integrity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4824"/>
        <w:gridCol w:w="4824"/>
      </w:tblGrid>
      <w:tr>
        <w:tc>
          <w:tcPr>
            <w:tcW w:type="dxa" w:w="2880"/>
            <w:shd w:val="clear" w:color="auto" w:fill="F3F4F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F2937"/>
                <w:sz w:val="17"/>
              </w:rPr>
              <w:t>Objective &amp; User Story</w:t>
            </w:r>
          </w:p>
        </w:tc>
        <w:tc>
          <w:tcPr>
            <w:tcW w:type="dxa" w:w="676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1F2937"/>
                <w:sz w:val="17"/>
              </w:rPr>
              <w:t>Objective Ref: Objective 1 (RBAC Security &amp; Authentication) | User Story: US-07 (As an OSA staff member, I want to securely log in to access the review queue...)</w:t>
              <w:br/>
              <w:t>Verify role-based access control, session security, and proper redirection to the Staff Review Queue.</w:t>
            </w:r>
          </w:p>
        </w:tc>
      </w:tr>
      <w:tr>
        <w:tc>
          <w:tcPr>
            <w:tcW w:type="dxa" w:w="2880"/>
            <w:shd w:val="clear" w:color="auto" w:fill="F3F4F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F2937"/>
                <w:sz w:val="17"/>
              </w:rPr>
              <w:t>Prerequisites</w:t>
            </w:r>
          </w:p>
        </w:tc>
        <w:tc>
          <w:tcPr>
            <w:tcW w:type="dxa" w:w="676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1F2937"/>
                <w:sz w:val="17"/>
              </w:rPr>
              <w:t>User possesses registered OSA staff evaluator credentials.</w:t>
            </w:r>
          </w:p>
        </w:tc>
      </w:tr>
      <w:tr>
        <w:tc>
          <w:tcPr>
            <w:tcW w:type="dxa" w:w="2880"/>
            <w:shd w:val="clear" w:color="auto" w:fill="F3F4F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F2937"/>
                <w:sz w:val="17"/>
              </w:rPr>
              <w:t>Test Procedure / Action Steps</w:t>
            </w:r>
          </w:p>
        </w:tc>
        <w:tc>
          <w:tcPr>
            <w:tcW w:type="dxa" w:w="676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1F2937"/>
                <w:sz w:val="17"/>
              </w:rPr>
              <w:t>1. Navigate to `/login`.</w:t>
              <w:br/>
              <w:t>2. Enter staff credentials and submit.</w:t>
              <w:br/>
              <w:t>3. Complete 6-digit OTP verification when prompted.</w:t>
              <w:br/>
              <w:t>4. Check 'Trust this device for 30 days' toggle.</w:t>
              <w:br/>
              <w:t>5. Verify post-login redirection to staff dashboard.</w:t>
            </w:r>
          </w:p>
        </w:tc>
      </w:tr>
      <w:tr>
        <w:tc>
          <w:tcPr>
            <w:tcW w:type="dxa" w:w="2880"/>
            <w:shd w:val="clear" w:color="auto" w:fill="F3F4F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F2937"/>
                <w:sz w:val="17"/>
              </w:rPr>
              <w:t>Expected System Behavior</w:t>
            </w:r>
          </w:p>
        </w:tc>
        <w:tc>
          <w:tcPr>
            <w:tcW w:type="dxa" w:w="676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1F2937"/>
                <w:sz w:val="17"/>
              </w:rPr>
              <w:t>System successfully authenticates staff account, creates encrypted session, and redirects to `/admin/dashboard`. Unauthorized student routes or super-admin only panels are restricted.</w:t>
            </w:r>
          </w:p>
        </w:tc>
      </w:tr>
      <w:tr>
        <w:tc>
          <w:tcPr>
            <w:tcW w:type="dxa" w:w="2880"/>
            <w:shd w:val="clear" w:color="auto" w:fill="F3F4F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F2937"/>
                <w:sz w:val="17"/>
              </w:rPr>
              <w:t>Actual Result Observed</w:t>
            </w:r>
          </w:p>
        </w:tc>
        <w:tc>
          <w:tcPr>
            <w:tcW w:type="dxa" w:w="676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1F2937"/>
                <w:sz w:val="17"/>
              </w:rPr>
              <w:t>[  ] Conformed fully to expected behavior</w:t>
              <w:br/>
              <w:t>[  ] Discrepancy observed (specify below)</w:t>
            </w:r>
          </w:p>
        </w:tc>
      </w:tr>
      <w:tr>
        <w:tc>
          <w:tcPr>
            <w:tcW w:type="dxa" w:w="2880"/>
            <w:shd w:val="clear" w:color="auto" w:fill="F3F4F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F2937"/>
                <w:sz w:val="17"/>
              </w:rPr>
              <w:t>Status &amp; Notes</w:t>
            </w:r>
          </w:p>
        </w:tc>
        <w:tc>
          <w:tcPr>
            <w:tcW w:type="dxa" w:w="676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1F2937"/>
                <w:sz w:val="17"/>
              </w:rPr>
              <w:t>Status:  [  ] PASS (P)     [  ] PASS W/ OBS (PWO)     [  ] FAIL (F)     [  ] BLOCKED (B)</w:t>
              <w:br/>
              <w:br/>
              <w:t>Tester Remarks / Issues:</w:t>
              <w:br/>
              <w:t>__________________________________________________________________________________</w:t>
            </w:r>
          </w:p>
        </w:tc>
      </w:tr>
    </w:tbl>
    <w:p>
      <w:pPr>
        <w:spacing w:after="80"/>
      </w:pPr>
    </w:p>
    <w:p>
      <w:pPr>
        <w:keepNext/>
        <w:spacing w:before="200" w:after="60"/>
      </w:pPr>
      <w:r>
        <w:rPr>
          <w:rFonts w:ascii="Arial" w:hAnsi="Arial"/>
          <w:b/>
          <w:color w:val="1B4D2E"/>
          <w:sz w:val="20"/>
        </w:rPr>
        <w:t>Test Case 2: [TC-STF-02] Application Queue Triage &amp; Multi-Criteria Filtering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4824"/>
        <w:gridCol w:w="4824"/>
      </w:tblGrid>
      <w:tr>
        <w:tc>
          <w:tcPr>
            <w:tcW w:type="dxa" w:w="2880"/>
            <w:shd w:val="clear" w:color="auto" w:fill="F3F4F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F2937"/>
                <w:sz w:val="17"/>
              </w:rPr>
              <w:t>Objective &amp; User Story</w:t>
            </w:r>
          </w:p>
        </w:tc>
        <w:tc>
          <w:tcPr>
            <w:tcW w:type="dxa" w:w="676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1F2937"/>
                <w:sz w:val="17"/>
              </w:rPr>
              <w:t>Objective Ref: Objective 1 (Centralized Queue Management) | User Story: US-07 (As an OSA staff member, I want to filter and search applications by program and status...)</w:t>
              <w:br/>
              <w:t>Ensure the evaluation queue allows sorting, keyword searching, and multi-criteria filtering across large application volumes.</w:t>
            </w:r>
          </w:p>
        </w:tc>
      </w:tr>
      <w:tr>
        <w:tc>
          <w:tcPr>
            <w:tcW w:type="dxa" w:w="2880"/>
            <w:shd w:val="clear" w:color="auto" w:fill="F3F4F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F2937"/>
                <w:sz w:val="17"/>
              </w:rPr>
              <w:t>Prerequisites</w:t>
            </w:r>
          </w:p>
        </w:tc>
        <w:tc>
          <w:tcPr>
            <w:tcW w:type="dxa" w:w="676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1F2937"/>
                <w:sz w:val="17"/>
              </w:rPr>
              <w:t>Staff logged in; pre-loaded dummy applications exist in database.</w:t>
            </w:r>
          </w:p>
        </w:tc>
      </w:tr>
      <w:tr>
        <w:tc>
          <w:tcPr>
            <w:tcW w:type="dxa" w:w="2880"/>
            <w:shd w:val="clear" w:color="auto" w:fill="F3F4F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F2937"/>
                <w:sz w:val="17"/>
              </w:rPr>
              <w:t>Test Procedure / Action Steps</w:t>
            </w:r>
          </w:p>
        </w:tc>
        <w:tc>
          <w:tcPr>
            <w:tcW w:type="dxa" w:w="676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1F2937"/>
                <w:sz w:val="17"/>
              </w:rPr>
              <w:t>1. Navigate to Application Review Queue (`/admin/applications`).</w:t>
              <w:br/>
              <w:t>2. Filter applications by Scholarship Program (e.g., 'University Academic Scholarship').</w:t>
              <w:br/>
              <w:t>3. Filter by Status: 'Pending Review', 'Under Evaluation', 'Returned for Correction'.</w:t>
              <w:br/>
              <w:t>4. Sort by GWA (Ascending) and Submission Date (Descending).</w:t>
            </w:r>
          </w:p>
        </w:tc>
      </w:tr>
      <w:tr>
        <w:tc>
          <w:tcPr>
            <w:tcW w:type="dxa" w:w="2880"/>
            <w:shd w:val="clear" w:color="auto" w:fill="F3F4F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F2937"/>
                <w:sz w:val="17"/>
              </w:rPr>
              <w:t>Expected System Behavior</w:t>
            </w:r>
          </w:p>
        </w:tc>
        <w:tc>
          <w:tcPr>
            <w:tcW w:type="dxa" w:w="676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1F2937"/>
                <w:sz w:val="17"/>
              </w:rPr>
              <w:t>Queue filters rapidly with active counts updating dynamically. Sorting by GWA and submission date arranges rows correctly. Status badges clearly differentiate stages.</w:t>
            </w:r>
          </w:p>
        </w:tc>
      </w:tr>
      <w:tr>
        <w:tc>
          <w:tcPr>
            <w:tcW w:type="dxa" w:w="2880"/>
            <w:shd w:val="clear" w:color="auto" w:fill="F3F4F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F2937"/>
                <w:sz w:val="17"/>
              </w:rPr>
              <w:t>Actual Result Observed</w:t>
            </w:r>
          </w:p>
        </w:tc>
        <w:tc>
          <w:tcPr>
            <w:tcW w:type="dxa" w:w="676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1F2937"/>
                <w:sz w:val="17"/>
              </w:rPr>
              <w:t>[  ] Conformed fully to expected behavior</w:t>
              <w:br/>
              <w:t>[  ] Discrepancy observed (specify below)</w:t>
            </w:r>
          </w:p>
        </w:tc>
      </w:tr>
      <w:tr>
        <w:tc>
          <w:tcPr>
            <w:tcW w:type="dxa" w:w="2880"/>
            <w:shd w:val="clear" w:color="auto" w:fill="F3F4F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F2937"/>
                <w:sz w:val="17"/>
              </w:rPr>
              <w:t>Status &amp; Notes</w:t>
            </w:r>
          </w:p>
        </w:tc>
        <w:tc>
          <w:tcPr>
            <w:tcW w:type="dxa" w:w="676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1F2937"/>
                <w:sz w:val="17"/>
              </w:rPr>
              <w:t>Status:  [  ] PASS (P)     [  ] PASS W/ OBS (PWO)     [  ] FAIL (F)     [  ] BLOCKED (B)</w:t>
              <w:br/>
              <w:br/>
              <w:t>Tester Remarks / Issues:</w:t>
              <w:br/>
              <w:t>__________________________________________________________________________________</w:t>
            </w:r>
          </w:p>
        </w:tc>
      </w:tr>
    </w:tbl>
    <w:p>
      <w:pPr>
        <w:spacing w:after="80"/>
      </w:pPr>
    </w:p>
    <w:p>
      <w:pPr>
        <w:keepNext/>
        <w:spacing w:before="200" w:after="60"/>
      </w:pPr>
      <w:r>
        <w:rPr>
          <w:rFonts w:ascii="Arial" w:hAnsi="Arial"/>
          <w:b/>
          <w:color w:val="1B4D2E"/>
          <w:sz w:val="20"/>
        </w:rPr>
        <w:t>Test Case 3: [TC-STF-03] Comprehensive Applicant Dossier &amp; Academic Assessment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4824"/>
        <w:gridCol w:w="4824"/>
      </w:tblGrid>
      <w:tr>
        <w:tc>
          <w:tcPr>
            <w:tcW w:type="dxa" w:w="2880"/>
            <w:shd w:val="clear" w:color="auto" w:fill="F3F4F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F2937"/>
                <w:sz w:val="17"/>
              </w:rPr>
              <w:t>Objective &amp; User Story</w:t>
            </w:r>
          </w:p>
        </w:tc>
        <w:tc>
          <w:tcPr>
            <w:tcW w:type="dxa" w:w="676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1F2937"/>
                <w:sz w:val="17"/>
              </w:rPr>
              <w:t>Objective Ref: Objective 1 (Comprehensive Applicant Dossier) | User Story: US-08 (As an OSA staff member, I want to view full student details, income, and GWA side-by-side...)</w:t>
              <w:br/>
              <w:t>Verify that all applicant demographic data, academic history, GWA, and custom field responses are legibly presented in the review canvas.</w:t>
            </w:r>
          </w:p>
        </w:tc>
      </w:tr>
      <w:tr>
        <w:tc>
          <w:tcPr>
            <w:tcW w:type="dxa" w:w="2880"/>
            <w:shd w:val="clear" w:color="auto" w:fill="F3F4F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F2937"/>
                <w:sz w:val="17"/>
              </w:rPr>
              <w:t>Prerequisites</w:t>
            </w:r>
          </w:p>
        </w:tc>
        <w:tc>
          <w:tcPr>
            <w:tcW w:type="dxa" w:w="676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1F2937"/>
                <w:sz w:val="17"/>
              </w:rPr>
              <w:t>Select a pending application from the queue.</w:t>
            </w:r>
          </w:p>
        </w:tc>
      </w:tr>
      <w:tr>
        <w:tc>
          <w:tcPr>
            <w:tcW w:type="dxa" w:w="2880"/>
            <w:shd w:val="clear" w:color="auto" w:fill="F3F4F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F2937"/>
                <w:sz w:val="17"/>
              </w:rPr>
              <w:t>Test Procedure / Action Steps</w:t>
            </w:r>
          </w:p>
        </w:tc>
        <w:tc>
          <w:tcPr>
            <w:tcW w:type="dxa" w:w="676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1F2937"/>
                <w:sz w:val="17"/>
              </w:rPr>
              <w:t>1. Click 'Review Application' on an applicant row (`/admin/review/{id}`).</w:t>
              <w:br/>
              <w:t>2. Review Student Profile pane (ID, Year Level, College, Degree, GWA, Socio-economic Bracket).</w:t>
              <w:br/>
              <w:t>3. Inspect custom program question responses (e.g. household income, essay answers).</w:t>
              <w:br/>
              <w:t>4. Check automated GWA eligibility indicator against minimum requirement.</w:t>
            </w:r>
          </w:p>
        </w:tc>
      </w:tr>
      <w:tr>
        <w:tc>
          <w:tcPr>
            <w:tcW w:type="dxa" w:w="2880"/>
            <w:shd w:val="clear" w:color="auto" w:fill="F3F4F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F2937"/>
                <w:sz w:val="17"/>
              </w:rPr>
              <w:t>Expected System Behavior</w:t>
            </w:r>
          </w:p>
        </w:tc>
        <w:tc>
          <w:tcPr>
            <w:tcW w:type="dxa" w:w="676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1F2937"/>
                <w:sz w:val="17"/>
              </w:rPr>
              <w:t>Dossier displays all data with clean visual hierarchy. Eligibility badge highlights whether student's GWA satisfies program cutoff (e.g. GWA 1.45 &lt;= 1.75 requirement).</w:t>
            </w:r>
          </w:p>
        </w:tc>
      </w:tr>
      <w:tr>
        <w:tc>
          <w:tcPr>
            <w:tcW w:type="dxa" w:w="2880"/>
            <w:shd w:val="clear" w:color="auto" w:fill="F3F4F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F2937"/>
                <w:sz w:val="17"/>
              </w:rPr>
              <w:t>Actual Result Observed</w:t>
            </w:r>
          </w:p>
        </w:tc>
        <w:tc>
          <w:tcPr>
            <w:tcW w:type="dxa" w:w="676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1F2937"/>
                <w:sz w:val="17"/>
              </w:rPr>
              <w:t>[  ] Conformed fully to expected behavior</w:t>
              <w:br/>
              <w:t>[  ] Discrepancy observed (specify below)</w:t>
            </w:r>
          </w:p>
        </w:tc>
      </w:tr>
      <w:tr>
        <w:tc>
          <w:tcPr>
            <w:tcW w:type="dxa" w:w="2880"/>
            <w:shd w:val="clear" w:color="auto" w:fill="F3F4F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F2937"/>
                <w:sz w:val="17"/>
              </w:rPr>
              <w:t>Status &amp; Notes</w:t>
            </w:r>
          </w:p>
        </w:tc>
        <w:tc>
          <w:tcPr>
            <w:tcW w:type="dxa" w:w="676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1F2937"/>
                <w:sz w:val="17"/>
              </w:rPr>
              <w:t>Status:  [  ] PASS (P)     [  ] PASS W/ OBS (PWO)     [  ] FAIL (F)     [  ] BLOCKED (B)</w:t>
              <w:br/>
              <w:br/>
              <w:t>Tester Remarks / Issues:</w:t>
              <w:br/>
              <w:t>__________________________________________________________________________________</w:t>
            </w:r>
          </w:p>
        </w:tc>
      </w:tr>
    </w:tbl>
    <w:p>
      <w:pPr>
        <w:spacing w:after="80"/>
      </w:pPr>
    </w:p>
    <w:p>
      <w:pPr>
        <w:keepNext/>
        <w:spacing w:before="200" w:after="60"/>
      </w:pPr>
      <w:r>
        <w:rPr>
          <w:rFonts w:ascii="Arial" w:hAnsi="Arial"/>
          <w:b/>
          <w:color w:val="1B4D2E"/>
          <w:sz w:val="20"/>
        </w:rPr>
        <w:t>Test Case 4: [TC-STF-04] High-Resolution Document Inspection Canvas &amp; Interactive Tools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4824"/>
        <w:gridCol w:w="4824"/>
      </w:tblGrid>
      <w:tr>
        <w:tc>
          <w:tcPr>
            <w:tcW w:type="dxa" w:w="2880"/>
            <w:shd w:val="clear" w:color="auto" w:fill="F3F4F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F2937"/>
                <w:sz w:val="17"/>
              </w:rPr>
              <w:t>Objective &amp; User Story</w:t>
            </w:r>
          </w:p>
        </w:tc>
        <w:tc>
          <w:tcPr>
            <w:tcW w:type="dxa" w:w="676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1F2937"/>
                <w:sz w:val="17"/>
              </w:rPr>
              <w:t>Objective Ref: Objective 1 &amp; 2 (Document Inspection Canvas) | User Story: US-08 (As an OSA staff member, I want to zoom, rotate, and enhance COG images to verify grades...)</w:t>
              <w:br/>
              <w:t>Evaluate interactive canvas manipulation controls for close visual inspection of student Certificates of Grades (COG).</w:t>
            </w:r>
          </w:p>
        </w:tc>
      </w:tr>
      <w:tr>
        <w:tc>
          <w:tcPr>
            <w:tcW w:type="dxa" w:w="2880"/>
            <w:shd w:val="clear" w:color="auto" w:fill="F3F4F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F2937"/>
                <w:sz w:val="17"/>
              </w:rPr>
              <w:t>Prerequisites</w:t>
            </w:r>
          </w:p>
        </w:tc>
        <w:tc>
          <w:tcPr>
            <w:tcW w:type="dxa" w:w="676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1F2937"/>
                <w:sz w:val="17"/>
              </w:rPr>
              <w:t>Application review canvas open with uploaded COG document.</w:t>
            </w:r>
          </w:p>
        </w:tc>
      </w:tr>
      <w:tr>
        <w:tc>
          <w:tcPr>
            <w:tcW w:type="dxa" w:w="2880"/>
            <w:shd w:val="clear" w:color="auto" w:fill="F3F4F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F2937"/>
                <w:sz w:val="17"/>
              </w:rPr>
              <w:t>Test Procedure / Action Steps</w:t>
            </w:r>
          </w:p>
        </w:tc>
        <w:tc>
          <w:tcPr>
            <w:tcW w:type="dxa" w:w="676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1F2937"/>
                <w:sz w:val="17"/>
              </w:rPr>
              <w:t>1. In document viewer, test Zoom In (up to 400%) and Zoom Out controls.</w:t>
              <w:br/>
              <w:t>2. Click and drag to pan across high-resolution document canvas.</w:t>
              <w:br/>
              <w:t>3. Test 90-degree Rotation control.</w:t>
              <w:br/>
              <w:t>4. Toggle Color Inversion and Contrast Enhancement filters to examine watermarks and registrar seals.</w:t>
            </w:r>
          </w:p>
        </w:tc>
      </w:tr>
      <w:tr>
        <w:tc>
          <w:tcPr>
            <w:tcW w:type="dxa" w:w="2880"/>
            <w:shd w:val="clear" w:color="auto" w:fill="F3F4F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F2937"/>
                <w:sz w:val="17"/>
              </w:rPr>
              <w:t>Expected System Behavior</w:t>
            </w:r>
          </w:p>
        </w:tc>
        <w:tc>
          <w:tcPr>
            <w:tcW w:type="dxa" w:w="676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1F2937"/>
                <w:sz w:val="17"/>
              </w:rPr>
              <w:t>Canvas tools execute smoothly with zero frame lag. Image details remain crisp at high magnification. Contrast and inversion filters reveal fine stamp impressions and eraser marks clearly.</w:t>
            </w:r>
          </w:p>
        </w:tc>
      </w:tr>
      <w:tr>
        <w:tc>
          <w:tcPr>
            <w:tcW w:type="dxa" w:w="2880"/>
            <w:shd w:val="clear" w:color="auto" w:fill="F3F4F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F2937"/>
                <w:sz w:val="17"/>
              </w:rPr>
              <w:t>Actual Result Observed</w:t>
            </w:r>
          </w:p>
        </w:tc>
        <w:tc>
          <w:tcPr>
            <w:tcW w:type="dxa" w:w="676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1F2937"/>
                <w:sz w:val="17"/>
              </w:rPr>
              <w:t>[  ] Conformed fully to expected behavior</w:t>
              <w:br/>
              <w:t>[  ] Discrepancy observed (specify below)</w:t>
            </w:r>
          </w:p>
        </w:tc>
      </w:tr>
      <w:tr>
        <w:tc>
          <w:tcPr>
            <w:tcW w:type="dxa" w:w="2880"/>
            <w:shd w:val="clear" w:color="auto" w:fill="F3F4F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F2937"/>
                <w:sz w:val="17"/>
              </w:rPr>
              <w:t>Status &amp; Notes</w:t>
            </w:r>
          </w:p>
        </w:tc>
        <w:tc>
          <w:tcPr>
            <w:tcW w:type="dxa" w:w="676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1F2937"/>
                <w:sz w:val="17"/>
              </w:rPr>
              <w:t>Status:  [  ] PASS (P)     [  ] PASS W/ OBS (PWO)     [  ] FAIL (F)     [  ] BLOCKED (B)</w:t>
              <w:br/>
              <w:br/>
              <w:t>Tester Remarks / Issues:</w:t>
              <w:br/>
              <w:t>__________________________________________________________________________________</w:t>
            </w:r>
          </w:p>
        </w:tc>
      </w:tr>
    </w:tbl>
    <w:p>
      <w:pPr>
        <w:spacing w:after="80"/>
      </w:pPr>
    </w:p>
    <w:p>
      <w:pPr>
        <w:keepNext/>
        <w:spacing w:before="200" w:after="60"/>
      </w:pPr>
      <w:r>
        <w:rPr>
          <w:rFonts w:ascii="Arial" w:hAnsi="Arial"/>
          <w:b/>
          <w:color w:val="1B4D2E"/>
          <w:sz w:val="20"/>
        </w:rPr>
        <w:t>Test Case 5: [TC-STF-05] AI Forensic Verification &amp; Fraud Probability Score Interpretation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4824"/>
        <w:gridCol w:w="4824"/>
      </w:tblGrid>
      <w:tr>
        <w:tc>
          <w:tcPr>
            <w:tcW w:type="dxa" w:w="2880"/>
            <w:shd w:val="clear" w:color="auto" w:fill="F3F4F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F2937"/>
                <w:sz w:val="17"/>
              </w:rPr>
              <w:t>Objective &amp; User Story</w:t>
            </w:r>
          </w:p>
        </w:tc>
        <w:tc>
          <w:tcPr>
            <w:tcW w:type="dxa" w:w="676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1F2937"/>
                <w:sz w:val="17"/>
              </w:rPr>
              <w:t>Objective Ref: Objective 2 (AI Document Verification Module) | User Story: US-09 (As an OSA staff member, I want AI fraud detection to calculate a fraud risk score...)</w:t>
              <w:br/>
              <w:t>Assess the AI forensic pipeline output: Fraud Probability Score (0-100%), 3-Tier Risk Indicator, and EXIF software fingerprinting.</w:t>
            </w:r>
          </w:p>
        </w:tc>
      </w:tr>
      <w:tr>
        <w:tc>
          <w:tcPr>
            <w:tcW w:type="dxa" w:w="2880"/>
            <w:shd w:val="clear" w:color="auto" w:fill="F3F4F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F2937"/>
                <w:sz w:val="17"/>
              </w:rPr>
              <w:t>Prerequisites</w:t>
            </w:r>
          </w:p>
        </w:tc>
        <w:tc>
          <w:tcPr>
            <w:tcW w:type="dxa" w:w="676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1F2937"/>
                <w:sz w:val="17"/>
              </w:rPr>
              <w:t>COG document loaded in review canvas.</w:t>
            </w:r>
          </w:p>
        </w:tc>
      </w:tr>
      <w:tr>
        <w:tc>
          <w:tcPr>
            <w:tcW w:type="dxa" w:w="2880"/>
            <w:shd w:val="clear" w:color="auto" w:fill="F3F4F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F2937"/>
                <w:sz w:val="17"/>
              </w:rPr>
              <w:t>Test Procedure / Action Steps</w:t>
            </w:r>
          </w:p>
        </w:tc>
        <w:tc>
          <w:tcPr>
            <w:tcW w:type="dxa" w:w="676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1F2937"/>
                <w:sz w:val="17"/>
              </w:rPr>
              <w:t>1. Inspect AI Verification Card in the review sidebar.</w:t>
              <w:br/>
              <w:t>2. Observe Fraud Probability Score (0–100%) and Risk Tier Badge (Low Risk &lt;35%, Moderate Risk 35-70%, High Risk &gt;70%).</w:t>
              <w:br/>
              <w:t>3. Review EXIF Software Fingerprint analysis (checks for Photoshop, GIMP, Photopea, CamScanner).</w:t>
              <w:br/>
              <w:t>4. Verify that camera/scanner noise penalties are appropriately differentiated from malicious synthetic manipulation.</w:t>
            </w:r>
          </w:p>
        </w:tc>
      </w:tr>
      <w:tr>
        <w:tc>
          <w:tcPr>
            <w:tcW w:type="dxa" w:w="2880"/>
            <w:shd w:val="clear" w:color="auto" w:fill="F3F4F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F2937"/>
                <w:sz w:val="17"/>
              </w:rPr>
              <w:t>Expected System Behavior</w:t>
            </w:r>
          </w:p>
        </w:tc>
        <w:tc>
          <w:tcPr>
            <w:tcW w:type="dxa" w:w="676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1F2937"/>
                <w:sz w:val="17"/>
              </w:rPr>
              <w:t>AI module outputs clear numerical score and color-coded risk badge. EXIF inspection correctly distinguishes benign mobile scanners from desktop image editors, preventing false positives.</w:t>
            </w:r>
          </w:p>
        </w:tc>
      </w:tr>
      <w:tr>
        <w:tc>
          <w:tcPr>
            <w:tcW w:type="dxa" w:w="2880"/>
            <w:shd w:val="clear" w:color="auto" w:fill="F3F4F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F2937"/>
                <w:sz w:val="17"/>
              </w:rPr>
              <w:t>Actual Result Observed</w:t>
            </w:r>
          </w:p>
        </w:tc>
        <w:tc>
          <w:tcPr>
            <w:tcW w:type="dxa" w:w="676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1F2937"/>
                <w:sz w:val="17"/>
              </w:rPr>
              <w:t>[  ] Conformed fully to expected behavior</w:t>
              <w:br/>
              <w:t>[  ] Discrepancy observed (specify below)</w:t>
            </w:r>
          </w:p>
        </w:tc>
      </w:tr>
      <w:tr>
        <w:tc>
          <w:tcPr>
            <w:tcW w:type="dxa" w:w="2880"/>
            <w:shd w:val="clear" w:color="auto" w:fill="F3F4F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F2937"/>
                <w:sz w:val="17"/>
              </w:rPr>
              <w:t>Status &amp; Notes</w:t>
            </w:r>
          </w:p>
        </w:tc>
        <w:tc>
          <w:tcPr>
            <w:tcW w:type="dxa" w:w="676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1F2937"/>
                <w:sz w:val="17"/>
              </w:rPr>
              <w:t>Status:  [  ] PASS (P)     [  ] PASS W/ OBS (PWO)     [  ] FAIL (F)     [  ] BLOCKED (B)</w:t>
              <w:br/>
              <w:br/>
              <w:t>Tester Remarks / Issues:</w:t>
              <w:br/>
              <w:t>__________________________________________________________________________________</w:t>
            </w:r>
          </w:p>
        </w:tc>
      </w:tr>
    </w:tbl>
    <w:p>
      <w:pPr>
        <w:spacing w:after="80"/>
      </w:pPr>
    </w:p>
    <w:p>
      <w:pPr>
        <w:keepNext/>
        <w:spacing w:before="200" w:after="60"/>
      </w:pPr>
      <w:r>
        <w:rPr>
          <w:rFonts w:ascii="Arial" w:hAnsi="Arial"/>
          <w:b/>
          <w:color w:val="1B4D2E"/>
          <w:sz w:val="20"/>
        </w:rPr>
        <w:t>Test Case 6: [TC-STF-06] Grad-CAM Saliency Heatmap &amp; Error Level Analysis (ELA) Overlay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4824"/>
        <w:gridCol w:w="4824"/>
      </w:tblGrid>
      <w:tr>
        <w:tc>
          <w:tcPr>
            <w:tcW w:type="dxa" w:w="2880"/>
            <w:shd w:val="clear" w:color="auto" w:fill="F3F4F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F2937"/>
                <w:sz w:val="17"/>
              </w:rPr>
              <w:t>Objective &amp; User Story</w:t>
            </w:r>
          </w:p>
        </w:tc>
        <w:tc>
          <w:tcPr>
            <w:tcW w:type="dxa" w:w="676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1F2937"/>
                <w:sz w:val="17"/>
              </w:rPr>
              <w:t>Objective Ref: Objective 2 (Grad-CAM Visual Explanations) | User Story: US-09 (As an OSA staff member, I want visual heatmaps showing suspicious document regions...)</w:t>
              <w:br/>
              <w:t>Evaluate the visual clarity and utility of the Grad-CAM and Error Level Analysis (ELA) heatmaps in pinpointing localized grade tampering.</w:t>
            </w:r>
          </w:p>
        </w:tc>
      </w:tr>
      <w:tr>
        <w:tc>
          <w:tcPr>
            <w:tcW w:type="dxa" w:w="2880"/>
            <w:shd w:val="clear" w:color="auto" w:fill="F3F4F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F2937"/>
                <w:sz w:val="17"/>
              </w:rPr>
              <w:t>Prerequisites</w:t>
            </w:r>
          </w:p>
        </w:tc>
        <w:tc>
          <w:tcPr>
            <w:tcW w:type="dxa" w:w="676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1F2937"/>
                <w:sz w:val="17"/>
              </w:rPr>
              <w:t>Document analyzed by AI forensic pipeline.</w:t>
            </w:r>
          </w:p>
        </w:tc>
      </w:tr>
      <w:tr>
        <w:tc>
          <w:tcPr>
            <w:tcW w:type="dxa" w:w="2880"/>
            <w:shd w:val="clear" w:color="auto" w:fill="F3F4F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F2937"/>
                <w:sz w:val="17"/>
              </w:rPr>
              <w:t>Test Procedure / Action Steps</w:t>
            </w:r>
          </w:p>
        </w:tc>
        <w:tc>
          <w:tcPr>
            <w:tcW w:type="dxa" w:w="676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1F2937"/>
                <w:sz w:val="17"/>
              </w:rPr>
              <w:t>1. Toggle 'Grad-CAM Saliency Heatmap' overlay button on the document canvas.</w:t>
              <w:br/>
              <w:t>2. Adjust heatmap opacity slider from 0% to 100% to compare overlay with underlying text.</w:t>
              <w:br/>
              <w:t>3. Toggle 'Error Level Analysis (ELA)' view to detect compression artifact discrepancies.</w:t>
              <w:br/>
              <w:t>4. Examine flagged hotspots around grade numbers, GWA totals, and registrar signatures.</w:t>
            </w:r>
          </w:p>
        </w:tc>
      </w:tr>
      <w:tr>
        <w:tc>
          <w:tcPr>
            <w:tcW w:type="dxa" w:w="2880"/>
            <w:shd w:val="clear" w:color="auto" w:fill="F3F4F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F2937"/>
                <w:sz w:val="17"/>
              </w:rPr>
              <w:t>Expected System Behavior</w:t>
            </w:r>
          </w:p>
        </w:tc>
        <w:tc>
          <w:tcPr>
            <w:tcW w:type="dxa" w:w="676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1F2937"/>
                <w:sz w:val="17"/>
              </w:rPr>
              <w:t>Heatmap aligns with coordinate grid of document. Tampered grade entries display bright red/orange saliency hotspots, accurately directing reviewer attention to forged characters.</w:t>
            </w:r>
          </w:p>
        </w:tc>
      </w:tr>
      <w:tr>
        <w:tc>
          <w:tcPr>
            <w:tcW w:type="dxa" w:w="2880"/>
            <w:shd w:val="clear" w:color="auto" w:fill="F3F4F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F2937"/>
                <w:sz w:val="17"/>
              </w:rPr>
              <w:t>Actual Result Observed</w:t>
            </w:r>
          </w:p>
        </w:tc>
        <w:tc>
          <w:tcPr>
            <w:tcW w:type="dxa" w:w="676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1F2937"/>
                <w:sz w:val="17"/>
              </w:rPr>
              <w:t>[  ] Conformed fully to expected behavior</w:t>
              <w:br/>
              <w:t>[  ] Discrepancy observed (specify below)</w:t>
            </w:r>
          </w:p>
        </w:tc>
      </w:tr>
      <w:tr>
        <w:tc>
          <w:tcPr>
            <w:tcW w:type="dxa" w:w="2880"/>
            <w:shd w:val="clear" w:color="auto" w:fill="F3F4F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F2937"/>
                <w:sz w:val="17"/>
              </w:rPr>
              <w:t>Status &amp; Notes</w:t>
            </w:r>
          </w:p>
        </w:tc>
        <w:tc>
          <w:tcPr>
            <w:tcW w:type="dxa" w:w="676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1F2937"/>
                <w:sz w:val="17"/>
              </w:rPr>
              <w:t>Status:  [  ] PASS (P)     [  ] PASS W/ OBS (PWO)     [  ] FAIL (F)     [  ] BLOCKED (B)</w:t>
              <w:br/>
              <w:br/>
              <w:t>Tester Remarks / Issues:</w:t>
              <w:br/>
              <w:t>__________________________________________________________________________________</w:t>
            </w:r>
          </w:p>
        </w:tc>
      </w:tr>
    </w:tbl>
    <w:p>
      <w:pPr>
        <w:spacing w:after="80"/>
      </w:pPr>
    </w:p>
    <w:p>
      <w:pPr>
        <w:keepNext/>
        <w:spacing w:before="200" w:after="60"/>
      </w:pPr>
      <w:r>
        <w:rPr>
          <w:rFonts w:ascii="Arial" w:hAnsi="Arial"/>
          <w:b/>
          <w:color w:val="1B4D2E"/>
          <w:sz w:val="20"/>
        </w:rPr>
        <w:t>Test Case 7: [TC-STF-07] Award Determination Decisioning &amp; Fast-Triage Remarks Dispatch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4824"/>
        <w:gridCol w:w="4824"/>
      </w:tblGrid>
      <w:tr>
        <w:tc>
          <w:tcPr>
            <w:tcW w:type="dxa" w:w="2880"/>
            <w:shd w:val="clear" w:color="auto" w:fill="F3F4F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F2937"/>
                <w:sz w:val="17"/>
              </w:rPr>
              <w:t>Objective &amp; User Story</w:t>
            </w:r>
          </w:p>
        </w:tc>
        <w:tc>
          <w:tcPr>
            <w:tcW w:type="dxa" w:w="676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1F2937"/>
                <w:sz w:val="17"/>
              </w:rPr>
              <w:t>Objective Ref: Objective 1 &amp; 3 (Decisioning &amp; Email Notifications) | User Story: US-10 (As an OSA staff member, I want to approve, reject, or return applications with remarks...)</w:t>
              <w:br/>
              <w:t>Verify official decisioning workflow: status transitions, preset remarks selection, and automated email dispatch.</w:t>
            </w:r>
          </w:p>
        </w:tc>
      </w:tr>
      <w:tr>
        <w:tc>
          <w:tcPr>
            <w:tcW w:type="dxa" w:w="2880"/>
            <w:shd w:val="clear" w:color="auto" w:fill="F3F4F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F2937"/>
                <w:sz w:val="17"/>
              </w:rPr>
              <w:t>Prerequisites</w:t>
            </w:r>
          </w:p>
        </w:tc>
        <w:tc>
          <w:tcPr>
            <w:tcW w:type="dxa" w:w="676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1F2937"/>
                <w:sz w:val="17"/>
              </w:rPr>
              <w:t>Staff has reviewed dossier and forensic analysis.</w:t>
            </w:r>
          </w:p>
        </w:tc>
      </w:tr>
      <w:tr>
        <w:tc>
          <w:tcPr>
            <w:tcW w:type="dxa" w:w="2880"/>
            <w:shd w:val="clear" w:color="auto" w:fill="F3F4F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F2937"/>
                <w:sz w:val="17"/>
              </w:rPr>
              <w:t>Test Procedure / Action Steps</w:t>
            </w:r>
          </w:p>
        </w:tc>
        <w:tc>
          <w:tcPr>
            <w:tcW w:type="dxa" w:w="676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1F2937"/>
                <w:sz w:val="17"/>
              </w:rPr>
              <w:t>1. In Decision Action panel, select an action: [Approve], [Return for Correction], or [Reject].</w:t>
              <w:br/>
              <w:t>2. Select a Fast-Triage Preset Remark (e.g. 'Incomplete Grade Record', 'Blurry Registrar Seal') or type custom remarks.</w:t>
              <w:br/>
              <w:t>3. Confirm action modal.</w:t>
              <w:br/>
              <w:t>4. Verify immediate application status update and automated email dispatch trigger.</w:t>
            </w:r>
          </w:p>
        </w:tc>
      </w:tr>
      <w:tr>
        <w:tc>
          <w:tcPr>
            <w:tcW w:type="dxa" w:w="2880"/>
            <w:shd w:val="clear" w:color="auto" w:fill="F3F4F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F2937"/>
                <w:sz w:val="17"/>
              </w:rPr>
              <w:t>Expected System Behavior</w:t>
            </w:r>
          </w:p>
        </w:tc>
        <w:tc>
          <w:tcPr>
            <w:tcW w:type="dxa" w:w="676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1F2937"/>
                <w:sz w:val="17"/>
              </w:rPr>
              <w:t>Confirmation modal prevents accidental clicks. Rejection/Return enforces mandatory remarks. Status updates immediately in queue and triggers asynchronous email notification to student.</w:t>
            </w:r>
          </w:p>
        </w:tc>
      </w:tr>
      <w:tr>
        <w:tc>
          <w:tcPr>
            <w:tcW w:type="dxa" w:w="2880"/>
            <w:shd w:val="clear" w:color="auto" w:fill="F3F4F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F2937"/>
                <w:sz w:val="17"/>
              </w:rPr>
              <w:t>Actual Result Observed</w:t>
            </w:r>
          </w:p>
        </w:tc>
        <w:tc>
          <w:tcPr>
            <w:tcW w:type="dxa" w:w="676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1F2937"/>
                <w:sz w:val="17"/>
              </w:rPr>
              <w:t>[  ] Conformed fully to expected behavior</w:t>
              <w:br/>
              <w:t>[  ] Discrepancy observed (specify below)</w:t>
            </w:r>
          </w:p>
        </w:tc>
      </w:tr>
      <w:tr>
        <w:tc>
          <w:tcPr>
            <w:tcW w:type="dxa" w:w="2880"/>
            <w:shd w:val="clear" w:color="auto" w:fill="F3F4F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F2937"/>
                <w:sz w:val="17"/>
              </w:rPr>
              <w:t>Status &amp; Notes</w:t>
            </w:r>
          </w:p>
        </w:tc>
        <w:tc>
          <w:tcPr>
            <w:tcW w:type="dxa" w:w="676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1F2937"/>
                <w:sz w:val="17"/>
              </w:rPr>
              <w:t>Status:  [  ] PASS (P)     [  ] PASS W/ OBS (PWO)     [  ] FAIL (F)     [  ] BLOCKED (B)</w:t>
              <w:br/>
              <w:br/>
              <w:t>Tester Remarks / Issues:</w:t>
              <w:br/>
              <w:t>__________________________________________________________________________________</w:t>
            </w:r>
          </w:p>
        </w:tc>
      </w:tr>
    </w:tbl>
    <w:p>
      <w:pPr>
        <w:spacing w:after="80"/>
      </w:pPr>
    </w:p>
    <w:p>
      <w:pPr>
        <w:keepNext/>
        <w:spacing w:before="200" w:after="60"/>
      </w:pPr>
      <w:r>
        <w:rPr>
          <w:rFonts w:ascii="Arial" w:hAnsi="Arial"/>
          <w:b/>
          <w:color w:val="1B4D2E"/>
          <w:sz w:val="20"/>
        </w:rPr>
        <w:t>Test Case 8: [TC-STF-08] Confidential Internal Notes &amp; Review Audit Log Verification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4824"/>
        <w:gridCol w:w="4824"/>
      </w:tblGrid>
      <w:tr>
        <w:tc>
          <w:tcPr>
            <w:tcW w:type="dxa" w:w="2880"/>
            <w:shd w:val="clear" w:color="auto" w:fill="F3F4F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F2937"/>
                <w:sz w:val="17"/>
              </w:rPr>
              <w:t>Objective &amp; User Story</w:t>
            </w:r>
          </w:p>
        </w:tc>
        <w:tc>
          <w:tcPr>
            <w:tcW w:type="dxa" w:w="676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1F2937"/>
                <w:sz w:val="17"/>
              </w:rPr>
              <w:t>Objective Ref: Objective 1 &amp; 4 (Staff Collaboration &amp; Audit Trail) | User Story: US-10 &amp; US-11 (As an OSA staff member, I want internal evaluator notes and an immutable audit trail...)</w:t>
              <w:br/>
              <w:t>Confirm that confidential internal staff notes are saved privately and that every evaluator action generates an immutable audit log entry.</w:t>
            </w:r>
          </w:p>
        </w:tc>
      </w:tr>
      <w:tr>
        <w:tc>
          <w:tcPr>
            <w:tcW w:type="dxa" w:w="2880"/>
            <w:shd w:val="clear" w:color="auto" w:fill="F3F4F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F2937"/>
                <w:sz w:val="17"/>
              </w:rPr>
              <w:t>Prerequisites</w:t>
            </w:r>
          </w:p>
        </w:tc>
        <w:tc>
          <w:tcPr>
            <w:tcW w:type="dxa" w:w="676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1F2937"/>
                <w:sz w:val="17"/>
              </w:rPr>
              <w:t>Decision rendered on application.</w:t>
            </w:r>
          </w:p>
        </w:tc>
      </w:tr>
      <w:tr>
        <w:tc>
          <w:tcPr>
            <w:tcW w:type="dxa" w:w="2880"/>
            <w:shd w:val="clear" w:color="auto" w:fill="F3F4F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F2937"/>
                <w:sz w:val="17"/>
              </w:rPr>
              <w:t>Test Procedure / Action Steps</w:t>
            </w:r>
          </w:p>
        </w:tc>
        <w:tc>
          <w:tcPr>
            <w:tcW w:type="dxa" w:w="676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1F2937"/>
                <w:sz w:val="17"/>
              </w:rPr>
              <w:t>1. Expand 'Internal Evaluator Notes' section on review page.</w:t>
              <w:br/>
              <w:t>2. Enter confidential observation (e.g. 'GWA verified with College Secretary via phone') and save.</w:t>
              <w:br/>
              <w:t>3. Log in as student applicant and confirm internal note is NOT visible to student.</w:t>
              <w:br/>
              <w:t>4. Inspect application history timeline to verify evaluator name, action, and timestamp are permanently recorded.</w:t>
            </w:r>
          </w:p>
        </w:tc>
      </w:tr>
      <w:tr>
        <w:tc>
          <w:tcPr>
            <w:tcW w:type="dxa" w:w="2880"/>
            <w:shd w:val="clear" w:color="auto" w:fill="F3F4F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F2937"/>
                <w:sz w:val="17"/>
              </w:rPr>
              <w:t>Expected System Behavior</w:t>
            </w:r>
          </w:p>
        </w:tc>
        <w:tc>
          <w:tcPr>
            <w:tcW w:type="dxa" w:w="676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1F2937"/>
                <w:sz w:val="17"/>
              </w:rPr>
              <w:t>Internal notes remain strictly hidden from student views. Timeline immutably records evaluator identity, timestamp, decision, and remarks for complete administrative accountability.</w:t>
            </w:r>
          </w:p>
        </w:tc>
      </w:tr>
      <w:tr>
        <w:tc>
          <w:tcPr>
            <w:tcW w:type="dxa" w:w="2880"/>
            <w:shd w:val="clear" w:color="auto" w:fill="F3F4F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F2937"/>
                <w:sz w:val="17"/>
              </w:rPr>
              <w:t>Actual Result Observed</w:t>
            </w:r>
          </w:p>
        </w:tc>
        <w:tc>
          <w:tcPr>
            <w:tcW w:type="dxa" w:w="676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1F2937"/>
                <w:sz w:val="17"/>
              </w:rPr>
              <w:t>[  ] Conformed fully to expected behavior</w:t>
              <w:br/>
              <w:t>[  ] Discrepancy observed (specify below)</w:t>
            </w:r>
          </w:p>
        </w:tc>
      </w:tr>
      <w:tr>
        <w:tc>
          <w:tcPr>
            <w:tcW w:type="dxa" w:w="2880"/>
            <w:shd w:val="clear" w:color="auto" w:fill="F3F4F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F2937"/>
                <w:sz w:val="17"/>
              </w:rPr>
              <w:t>Status &amp; Notes</w:t>
            </w:r>
          </w:p>
        </w:tc>
        <w:tc>
          <w:tcPr>
            <w:tcW w:type="dxa" w:w="676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1F2937"/>
                <w:sz w:val="17"/>
              </w:rPr>
              <w:t>Status:  [  ] PASS (P)     [  ] PASS W/ OBS (PWO)     [  ] FAIL (F)     [  ] BLOCKED (B)</w:t>
              <w:br/>
              <w:br/>
              <w:t>Tester Remarks / Issues:</w:t>
              <w:br/>
              <w:t>__________________________________________________________________________________</w:t>
            </w:r>
          </w:p>
        </w:tc>
      </w:tr>
    </w:tbl>
    <w:p>
      <w:pPr>
        <w:spacing w:after="80"/>
      </w:pPr>
    </w:p>
    <w:p>
      <w:pPr>
        <w:keepNext/>
        <w:spacing w:before="280" w:after="120"/>
      </w:pPr>
      <w:r>
        <w:rPr>
          <w:rFonts w:ascii="Arial" w:hAnsi="Arial"/>
          <w:b/>
          <w:color w:val="1B4D2E"/>
          <w:sz w:val="22"/>
        </w:rPr>
        <w:t>3. ISO/IEC 25010:2023 Software Quality Evaluation</w:t>
      </w:r>
    </w:p>
    <w:p>
      <w:pPr>
        <w:spacing w:before="0" w:after="120"/>
      </w:pPr>
      <w:r>
        <w:rPr>
          <w:rFonts w:ascii="Arial" w:hAnsi="Arial"/>
          <w:color w:val="4B5563"/>
          <w:sz w:val="17"/>
        </w:rPr>
        <w:t>Please rate your agreement with each statement based on your direct interaction with the A.E.G.I.S. portal.</w:t>
        <w:br/>
        <w:t>Rating Scale: 5 = Strongly Agree (SA) | 4 = Agree (A) | 3 = Neutral (N) | 2 = Disagree (D) | 1 = Strongly Disagree (SD)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1378"/>
        <w:gridCol w:w="1378"/>
        <w:gridCol w:w="1378"/>
        <w:gridCol w:w="1378"/>
        <w:gridCol w:w="1378"/>
        <w:gridCol w:w="1378"/>
        <w:gridCol w:w="1378"/>
      </w:tblGrid>
      <w:tr>
        <w:tc>
          <w:tcPr>
            <w:tcW w:type="dxa" w:w="1378"/>
            <w:shd w:val="clear" w:color="auto" w:fill="1B4D2E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Criterion / Evaluation Item</w:t>
            </w:r>
          </w:p>
        </w:tc>
        <w:tc>
          <w:tcPr>
            <w:tcW w:type="dxa" w:w="1378"/>
            <w:shd w:val="clear" w:color="auto" w:fill="1B4D2E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SA (5)</w:t>
            </w:r>
          </w:p>
        </w:tc>
        <w:tc>
          <w:tcPr>
            <w:tcW w:type="dxa" w:w="1378"/>
            <w:shd w:val="clear" w:color="auto" w:fill="1B4D2E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A (4)</w:t>
            </w:r>
          </w:p>
        </w:tc>
        <w:tc>
          <w:tcPr>
            <w:tcW w:type="dxa" w:w="1378"/>
            <w:shd w:val="clear" w:color="auto" w:fill="1B4D2E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N (3)</w:t>
            </w:r>
          </w:p>
        </w:tc>
        <w:tc>
          <w:tcPr>
            <w:tcW w:type="dxa" w:w="1378"/>
            <w:shd w:val="clear" w:color="auto" w:fill="1B4D2E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D (2)</w:t>
            </w:r>
          </w:p>
        </w:tc>
        <w:tc>
          <w:tcPr>
            <w:tcW w:type="dxa" w:w="1378"/>
            <w:shd w:val="clear" w:color="auto" w:fill="1B4D2E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SD (1)</w:t>
            </w:r>
          </w:p>
        </w:tc>
        <w:tc>
          <w:tcPr>
            <w:tcW w:type="dxa" w:w="1378"/>
            <w:shd w:val="clear" w:color="auto" w:fill="1B4D2E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Remarks</w:t>
            </w:r>
          </w:p>
        </w:tc>
      </w:tr>
      <w:tr>
        <w:tc>
          <w:tcPr>
            <w:tcW w:type="dxa" w:w="9646"/>
            <w:gridSpan w:val="7"/>
            <w:shd w:val="clear" w:color="auto" w:fill="E5E7E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B4D2E"/>
                <w:sz w:val="17"/>
              </w:rPr>
              <w:t>FUNCTIONAL SUITABILITY</w:t>
            </w:r>
          </w:p>
        </w:tc>
      </w:tr>
      <w:tr>
        <w:tc>
          <w:tcPr>
            <w:tcW w:type="dxa" w:w="5040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1F2937"/>
                <w:sz w:val="16"/>
              </w:rPr>
              <w:t>The system correctly processes and records scholarship applications without omitting required information.</w:t>
            </w:r>
          </w:p>
        </w:tc>
        <w:tc>
          <w:tcPr>
            <w:tcW w:type="dxa" w:w="648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4B5563"/>
                <w:sz w:val="16"/>
              </w:rPr>
              <w:t>[  ]</w:t>
            </w:r>
          </w:p>
        </w:tc>
        <w:tc>
          <w:tcPr>
            <w:tcW w:type="dxa" w:w="648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4B5563"/>
                <w:sz w:val="16"/>
              </w:rPr>
              <w:t>[  ]</w:t>
            </w:r>
          </w:p>
        </w:tc>
        <w:tc>
          <w:tcPr>
            <w:tcW w:type="dxa" w:w="648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4B5563"/>
                <w:sz w:val="16"/>
              </w:rPr>
              <w:t>[  ]</w:t>
            </w:r>
          </w:p>
        </w:tc>
        <w:tc>
          <w:tcPr>
            <w:tcW w:type="dxa" w:w="648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4B5563"/>
                <w:sz w:val="16"/>
              </w:rPr>
              <w:t>[  ]</w:t>
            </w:r>
          </w:p>
        </w:tc>
        <w:tc>
          <w:tcPr>
            <w:tcW w:type="dxa" w:w="648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4B5563"/>
                <w:sz w:val="16"/>
              </w:rPr>
              <w:t>[  ]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5040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1F2937"/>
                <w:sz w:val="16"/>
              </w:rPr>
              <w:t>All uploaded student documents (COG, COR) remain securely accessible for evaluation.</w:t>
            </w:r>
          </w:p>
        </w:tc>
        <w:tc>
          <w:tcPr>
            <w:tcW w:type="dxa" w:w="648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4B5563"/>
                <w:sz w:val="16"/>
              </w:rPr>
              <w:t>[  ]</w:t>
            </w:r>
          </w:p>
        </w:tc>
        <w:tc>
          <w:tcPr>
            <w:tcW w:type="dxa" w:w="648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4B5563"/>
                <w:sz w:val="16"/>
              </w:rPr>
              <w:t>[  ]</w:t>
            </w:r>
          </w:p>
        </w:tc>
        <w:tc>
          <w:tcPr>
            <w:tcW w:type="dxa" w:w="648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4B5563"/>
                <w:sz w:val="16"/>
              </w:rPr>
              <w:t>[  ]</w:t>
            </w:r>
          </w:p>
        </w:tc>
        <w:tc>
          <w:tcPr>
            <w:tcW w:type="dxa" w:w="648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4B5563"/>
                <w:sz w:val="16"/>
              </w:rPr>
              <w:t>[  ]</w:t>
            </w:r>
          </w:p>
        </w:tc>
        <w:tc>
          <w:tcPr>
            <w:tcW w:type="dxa" w:w="648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4B5563"/>
                <w:sz w:val="16"/>
              </w:rPr>
              <w:t>[  ]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5040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1F2937"/>
                <w:sz w:val="16"/>
              </w:rPr>
              <w:t>The AI fraud detection module successfully analyzes submitted COG documents and provides clear scores.</w:t>
            </w:r>
          </w:p>
        </w:tc>
        <w:tc>
          <w:tcPr>
            <w:tcW w:type="dxa" w:w="648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4B5563"/>
                <w:sz w:val="16"/>
              </w:rPr>
              <w:t>[  ]</w:t>
            </w:r>
          </w:p>
        </w:tc>
        <w:tc>
          <w:tcPr>
            <w:tcW w:type="dxa" w:w="648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4B5563"/>
                <w:sz w:val="16"/>
              </w:rPr>
              <w:t>[  ]</w:t>
            </w:r>
          </w:p>
        </w:tc>
        <w:tc>
          <w:tcPr>
            <w:tcW w:type="dxa" w:w="648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4B5563"/>
                <w:sz w:val="16"/>
              </w:rPr>
              <w:t>[  ]</w:t>
            </w:r>
          </w:p>
        </w:tc>
        <w:tc>
          <w:tcPr>
            <w:tcW w:type="dxa" w:w="648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4B5563"/>
                <w:sz w:val="16"/>
              </w:rPr>
              <w:t>[  ]</w:t>
            </w:r>
          </w:p>
        </w:tc>
        <w:tc>
          <w:tcPr>
            <w:tcW w:type="dxa" w:w="648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4B5563"/>
                <w:sz w:val="16"/>
              </w:rPr>
              <w:t>[  ]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5040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1F2937"/>
                <w:sz w:val="16"/>
              </w:rPr>
              <w:t>The system accurately filters and categorizes applications by program, college, and review status.</w:t>
            </w:r>
          </w:p>
        </w:tc>
        <w:tc>
          <w:tcPr>
            <w:tcW w:type="dxa" w:w="648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4B5563"/>
                <w:sz w:val="16"/>
              </w:rPr>
              <w:t>[  ]</w:t>
            </w:r>
          </w:p>
        </w:tc>
        <w:tc>
          <w:tcPr>
            <w:tcW w:type="dxa" w:w="648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4B5563"/>
                <w:sz w:val="16"/>
              </w:rPr>
              <w:t>[  ]</w:t>
            </w:r>
          </w:p>
        </w:tc>
        <w:tc>
          <w:tcPr>
            <w:tcW w:type="dxa" w:w="648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4B5563"/>
                <w:sz w:val="16"/>
              </w:rPr>
              <w:t>[  ]</w:t>
            </w:r>
          </w:p>
        </w:tc>
        <w:tc>
          <w:tcPr>
            <w:tcW w:type="dxa" w:w="648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4B5563"/>
                <w:sz w:val="16"/>
              </w:rPr>
              <w:t>[  ]</w:t>
            </w:r>
          </w:p>
        </w:tc>
        <w:tc>
          <w:tcPr>
            <w:tcW w:type="dxa" w:w="648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4B5563"/>
                <w:sz w:val="16"/>
              </w:rPr>
              <w:t>[  ]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5040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1F2937"/>
                <w:sz w:val="16"/>
              </w:rPr>
              <w:t>Automated email notifications contain accurate, complete, and timely status update information.</w:t>
            </w:r>
          </w:p>
        </w:tc>
        <w:tc>
          <w:tcPr>
            <w:tcW w:type="dxa" w:w="648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4B5563"/>
                <w:sz w:val="16"/>
              </w:rPr>
              <w:t>[  ]</w:t>
            </w:r>
          </w:p>
        </w:tc>
        <w:tc>
          <w:tcPr>
            <w:tcW w:type="dxa" w:w="648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4B5563"/>
                <w:sz w:val="16"/>
              </w:rPr>
              <w:t>[  ]</w:t>
            </w:r>
          </w:p>
        </w:tc>
        <w:tc>
          <w:tcPr>
            <w:tcW w:type="dxa" w:w="648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4B5563"/>
                <w:sz w:val="16"/>
              </w:rPr>
              <w:t>[  ]</w:t>
            </w:r>
          </w:p>
        </w:tc>
        <w:tc>
          <w:tcPr>
            <w:tcW w:type="dxa" w:w="648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4B5563"/>
                <w:sz w:val="16"/>
              </w:rPr>
              <w:t>[  ]</w:t>
            </w:r>
          </w:p>
        </w:tc>
        <w:tc>
          <w:tcPr>
            <w:tcW w:type="dxa" w:w="648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4B5563"/>
                <w:sz w:val="16"/>
              </w:rPr>
              <w:t>[  ]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9646"/>
            <w:gridSpan w:val="7"/>
            <w:shd w:val="clear" w:color="auto" w:fill="E5E7E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B4D2E"/>
                <w:sz w:val="17"/>
              </w:rPr>
              <w:t>USABILITY &amp; INTERACTION CAPABILITY</w:t>
            </w:r>
          </w:p>
        </w:tc>
      </w:tr>
      <w:tr>
        <w:tc>
          <w:tcPr>
            <w:tcW w:type="dxa" w:w="5040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1F2937"/>
                <w:sz w:val="16"/>
              </w:rPr>
              <w:t>Navigation from the application queue to the document evaluation canvas is straightforward and intuitive.</w:t>
            </w:r>
          </w:p>
        </w:tc>
        <w:tc>
          <w:tcPr>
            <w:tcW w:type="dxa" w:w="648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4B5563"/>
                <w:sz w:val="16"/>
              </w:rPr>
              <w:t>[  ]</w:t>
            </w:r>
          </w:p>
        </w:tc>
        <w:tc>
          <w:tcPr>
            <w:tcW w:type="dxa" w:w="648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4B5563"/>
                <w:sz w:val="16"/>
              </w:rPr>
              <w:t>[  ]</w:t>
            </w:r>
          </w:p>
        </w:tc>
        <w:tc>
          <w:tcPr>
            <w:tcW w:type="dxa" w:w="648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4B5563"/>
                <w:sz w:val="16"/>
              </w:rPr>
              <w:t>[  ]</w:t>
            </w:r>
          </w:p>
        </w:tc>
        <w:tc>
          <w:tcPr>
            <w:tcW w:type="dxa" w:w="648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4B5563"/>
                <w:sz w:val="16"/>
              </w:rPr>
              <w:t>[  ]</w:t>
            </w:r>
          </w:p>
        </w:tc>
        <w:tc>
          <w:tcPr>
            <w:tcW w:type="dxa" w:w="648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4B5563"/>
                <w:sz w:val="16"/>
              </w:rPr>
              <w:t>[  ]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5040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1F2937"/>
                <w:sz w:val="16"/>
              </w:rPr>
              <w:t>The Fraud Probability Score and color-coded risk indicators aid document review decisions effectively.</w:t>
            </w:r>
          </w:p>
        </w:tc>
        <w:tc>
          <w:tcPr>
            <w:tcW w:type="dxa" w:w="648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4B5563"/>
                <w:sz w:val="16"/>
              </w:rPr>
              <w:t>[  ]</w:t>
            </w:r>
          </w:p>
        </w:tc>
        <w:tc>
          <w:tcPr>
            <w:tcW w:type="dxa" w:w="648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4B5563"/>
                <w:sz w:val="16"/>
              </w:rPr>
              <w:t>[  ]</w:t>
            </w:r>
          </w:p>
        </w:tc>
        <w:tc>
          <w:tcPr>
            <w:tcW w:type="dxa" w:w="648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4B5563"/>
                <w:sz w:val="16"/>
              </w:rPr>
              <w:t>[  ]</w:t>
            </w:r>
          </w:p>
        </w:tc>
        <w:tc>
          <w:tcPr>
            <w:tcW w:type="dxa" w:w="648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4B5563"/>
                <w:sz w:val="16"/>
              </w:rPr>
              <w:t>[  ]</w:t>
            </w:r>
          </w:p>
        </w:tc>
        <w:tc>
          <w:tcPr>
            <w:tcW w:type="dxa" w:w="648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4B5563"/>
                <w:sz w:val="16"/>
              </w:rPr>
              <w:t>[  ]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5040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1F2937"/>
                <w:sz w:val="16"/>
              </w:rPr>
              <w:t>The Grad-CAM heatmap overlay clearly highlights suspicious or edited document regions.</w:t>
            </w:r>
          </w:p>
        </w:tc>
        <w:tc>
          <w:tcPr>
            <w:tcW w:type="dxa" w:w="648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4B5563"/>
                <w:sz w:val="16"/>
              </w:rPr>
              <w:t>[  ]</w:t>
            </w:r>
          </w:p>
        </w:tc>
        <w:tc>
          <w:tcPr>
            <w:tcW w:type="dxa" w:w="648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4B5563"/>
                <w:sz w:val="16"/>
              </w:rPr>
              <w:t>[  ]</w:t>
            </w:r>
          </w:p>
        </w:tc>
        <w:tc>
          <w:tcPr>
            <w:tcW w:type="dxa" w:w="648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4B5563"/>
                <w:sz w:val="16"/>
              </w:rPr>
              <w:t>[  ]</w:t>
            </w:r>
          </w:p>
        </w:tc>
        <w:tc>
          <w:tcPr>
            <w:tcW w:type="dxa" w:w="648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4B5563"/>
                <w:sz w:val="16"/>
              </w:rPr>
              <w:t>[  ]</w:t>
            </w:r>
          </w:p>
        </w:tc>
        <w:tc>
          <w:tcPr>
            <w:tcW w:type="dxa" w:w="648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4B5563"/>
                <w:sz w:val="16"/>
              </w:rPr>
              <w:t>[  ]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5040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1F2937"/>
                <w:sz w:val="16"/>
              </w:rPr>
              <w:t>The interactive canvas controls (zoom, pan, rotate, contrast inversion) function smoothly during inspection.</w:t>
            </w:r>
          </w:p>
        </w:tc>
        <w:tc>
          <w:tcPr>
            <w:tcW w:type="dxa" w:w="648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4B5563"/>
                <w:sz w:val="16"/>
              </w:rPr>
              <w:t>[  ]</w:t>
            </w:r>
          </w:p>
        </w:tc>
        <w:tc>
          <w:tcPr>
            <w:tcW w:type="dxa" w:w="648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4B5563"/>
                <w:sz w:val="16"/>
              </w:rPr>
              <w:t>[  ]</w:t>
            </w:r>
          </w:p>
        </w:tc>
        <w:tc>
          <w:tcPr>
            <w:tcW w:type="dxa" w:w="648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4B5563"/>
                <w:sz w:val="16"/>
              </w:rPr>
              <w:t>[  ]</w:t>
            </w:r>
          </w:p>
        </w:tc>
        <w:tc>
          <w:tcPr>
            <w:tcW w:type="dxa" w:w="648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4B5563"/>
                <w:sz w:val="16"/>
              </w:rPr>
              <w:t>[  ]</w:t>
            </w:r>
          </w:p>
        </w:tc>
        <w:tc>
          <w:tcPr>
            <w:tcW w:type="dxa" w:w="648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4B5563"/>
                <w:sz w:val="16"/>
              </w:rPr>
              <w:t>[  ]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5040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1F2937"/>
                <w:sz w:val="16"/>
              </w:rPr>
              <w:t>Fast-Triage preset remarks streamline the process of returning or rejecting incomplete applications.</w:t>
            </w:r>
          </w:p>
        </w:tc>
        <w:tc>
          <w:tcPr>
            <w:tcW w:type="dxa" w:w="648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4B5563"/>
                <w:sz w:val="16"/>
              </w:rPr>
              <w:t>[  ]</w:t>
            </w:r>
          </w:p>
        </w:tc>
        <w:tc>
          <w:tcPr>
            <w:tcW w:type="dxa" w:w="648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4B5563"/>
                <w:sz w:val="16"/>
              </w:rPr>
              <w:t>[  ]</w:t>
            </w:r>
          </w:p>
        </w:tc>
        <w:tc>
          <w:tcPr>
            <w:tcW w:type="dxa" w:w="648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4B5563"/>
                <w:sz w:val="16"/>
              </w:rPr>
              <w:t>[  ]</w:t>
            </w:r>
          </w:p>
        </w:tc>
        <w:tc>
          <w:tcPr>
            <w:tcW w:type="dxa" w:w="648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4B5563"/>
                <w:sz w:val="16"/>
              </w:rPr>
              <w:t>[  ]</w:t>
            </w:r>
          </w:p>
        </w:tc>
        <w:tc>
          <w:tcPr>
            <w:tcW w:type="dxa" w:w="648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4B5563"/>
                <w:sz w:val="16"/>
              </w:rPr>
              <w:t>[  ]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9646"/>
            <w:gridSpan w:val="7"/>
            <w:shd w:val="clear" w:color="auto" w:fill="E5E7E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B4D2E"/>
                <w:sz w:val="17"/>
              </w:rPr>
              <w:t>RELIABILITY</w:t>
            </w:r>
          </w:p>
        </w:tc>
      </w:tr>
      <w:tr>
        <w:tc>
          <w:tcPr>
            <w:tcW w:type="dxa" w:w="5040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1F2937"/>
                <w:sz w:val="16"/>
              </w:rPr>
              <w:t>The system dispatches email notifications promptly after each application status update.</w:t>
            </w:r>
          </w:p>
        </w:tc>
        <w:tc>
          <w:tcPr>
            <w:tcW w:type="dxa" w:w="648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4B5563"/>
                <w:sz w:val="16"/>
              </w:rPr>
              <w:t>[  ]</w:t>
            </w:r>
          </w:p>
        </w:tc>
        <w:tc>
          <w:tcPr>
            <w:tcW w:type="dxa" w:w="648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4B5563"/>
                <w:sz w:val="16"/>
              </w:rPr>
              <w:t>[  ]</w:t>
            </w:r>
          </w:p>
        </w:tc>
        <w:tc>
          <w:tcPr>
            <w:tcW w:type="dxa" w:w="648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4B5563"/>
                <w:sz w:val="16"/>
              </w:rPr>
              <w:t>[  ]</w:t>
            </w:r>
          </w:p>
        </w:tc>
        <w:tc>
          <w:tcPr>
            <w:tcW w:type="dxa" w:w="648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4B5563"/>
                <w:sz w:val="16"/>
              </w:rPr>
              <w:t>[  ]</w:t>
            </w:r>
          </w:p>
        </w:tc>
        <w:tc>
          <w:tcPr>
            <w:tcW w:type="dxa" w:w="648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4B5563"/>
                <w:sz w:val="16"/>
              </w:rPr>
              <w:t>[  ]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5040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1F2937"/>
                <w:sz w:val="16"/>
              </w:rPr>
              <w:t>Document viewer renders high-resolution files consistently without crashes or rendering freezes.</w:t>
            </w:r>
          </w:p>
        </w:tc>
        <w:tc>
          <w:tcPr>
            <w:tcW w:type="dxa" w:w="648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4B5563"/>
                <w:sz w:val="16"/>
              </w:rPr>
              <w:t>[  ]</w:t>
            </w:r>
          </w:p>
        </w:tc>
        <w:tc>
          <w:tcPr>
            <w:tcW w:type="dxa" w:w="648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4B5563"/>
                <w:sz w:val="16"/>
              </w:rPr>
              <w:t>[  ]</w:t>
            </w:r>
          </w:p>
        </w:tc>
        <w:tc>
          <w:tcPr>
            <w:tcW w:type="dxa" w:w="648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4B5563"/>
                <w:sz w:val="16"/>
              </w:rPr>
              <w:t>[  ]</w:t>
            </w:r>
          </w:p>
        </w:tc>
        <w:tc>
          <w:tcPr>
            <w:tcW w:type="dxa" w:w="648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4B5563"/>
                <w:sz w:val="16"/>
              </w:rPr>
              <w:t>[  ]</w:t>
            </w:r>
          </w:p>
        </w:tc>
        <w:tc>
          <w:tcPr>
            <w:tcW w:type="dxa" w:w="648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4B5563"/>
                <w:sz w:val="16"/>
              </w:rPr>
              <w:t>[  ]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5040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1F2937"/>
                <w:sz w:val="16"/>
              </w:rPr>
              <w:t>The AI forensic analysis results are consistent when the same document is re-scanned.</w:t>
            </w:r>
          </w:p>
        </w:tc>
        <w:tc>
          <w:tcPr>
            <w:tcW w:type="dxa" w:w="648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4B5563"/>
                <w:sz w:val="16"/>
              </w:rPr>
              <w:t>[  ]</w:t>
            </w:r>
          </w:p>
        </w:tc>
        <w:tc>
          <w:tcPr>
            <w:tcW w:type="dxa" w:w="648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4B5563"/>
                <w:sz w:val="16"/>
              </w:rPr>
              <w:t>[  ]</w:t>
            </w:r>
          </w:p>
        </w:tc>
        <w:tc>
          <w:tcPr>
            <w:tcW w:type="dxa" w:w="648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4B5563"/>
                <w:sz w:val="16"/>
              </w:rPr>
              <w:t>[  ]</w:t>
            </w:r>
          </w:p>
        </w:tc>
        <w:tc>
          <w:tcPr>
            <w:tcW w:type="dxa" w:w="648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4B5563"/>
                <w:sz w:val="16"/>
              </w:rPr>
              <w:t>[  ]</w:t>
            </w:r>
          </w:p>
        </w:tc>
        <w:tc>
          <w:tcPr>
            <w:tcW w:type="dxa" w:w="648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4B5563"/>
                <w:sz w:val="16"/>
              </w:rPr>
              <w:t>[  ]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5040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1F2937"/>
                <w:sz w:val="16"/>
              </w:rPr>
              <w:t>Data entered into the system (notes, decisions, filters) is preserved accurately without corruption or loss.</w:t>
            </w:r>
          </w:p>
        </w:tc>
        <w:tc>
          <w:tcPr>
            <w:tcW w:type="dxa" w:w="648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4B5563"/>
                <w:sz w:val="16"/>
              </w:rPr>
              <w:t>[  ]</w:t>
            </w:r>
          </w:p>
        </w:tc>
        <w:tc>
          <w:tcPr>
            <w:tcW w:type="dxa" w:w="648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4B5563"/>
                <w:sz w:val="16"/>
              </w:rPr>
              <w:t>[  ]</w:t>
            </w:r>
          </w:p>
        </w:tc>
        <w:tc>
          <w:tcPr>
            <w:tcW w:type="dxa" w:w="648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4B5563"/>
                <w:sz w:val="16"/>
              </w:rPr>
              <w:t>[  ]</w:t>
            </w:r>
          </w:p>
        </w:tc>
        <w:tc>
          <w:tcPr>
            <w:tcW w:type="dxa" w:w="648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4B5563"/>
                <w:sz w:val="16"/>
              </w:rPr>
              <w:t>[  ]</w:t>
            </w:r>
          </w:p>
        </w:tc>
        <w:tc>
          <w:tcPr>
            <w:tcW w:type="dxa" w:w="648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4B5563"/>
                <w:sz w:val="16"/>
              </w:rPr>
              <w:t>[  ]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9646"/>
            <w:gridSpan w:val="7"/>
            <w:shd w:val="clear" w:color="auto" w:fill="E5E7E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B4D2E"/>
                <w:sz w:val="17"/>
              </w:rPr>
              <w:t>PERFORMANCE EFFICIENCY</w:t>
            </w:r>
          </w:p>
        </w:tc>
      </w:tr>
      <w:tr>
        <w:tc>
          <w:tcPr>
            <w:tcW w:type="dxa" w:w="5040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1F2937"/>
                <w:sz w:val="16"/>
              </w:rPr>
              <w:t>Application review pages and document images load within acceptable timeframes (&lt;3 seconds).</w:t>
            </w:r>
          </w:p>
        </w:tc>
        <w:tc>
          <w:tcPr>
            <w:tcW w:type="dxa" w:w="648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4B5563"/>
                <w:sz w:val="16"/>
              </w:rPr>
              <w:t>[  ]</w:t>
            </w:r>
          </w:p>
        </w:tc>
        <w:tc>
          <w:tcPr>
            <w:tcW w:type="dxa" w:w="648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4B5563"/>
                <w:sz w:val="16"/>
              </w:rPr>
              <w:t>[  ]</w:t>
            </w:r>
          </w:p>
        </w:tc>
        <w:tc>
          <w:tcPr>
            <w:tcW w:type="dxa" w:w="648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4B5563"/>
                <w:sz w:val="16"/>
              </w:rPr>
              <w:t>[  ]</w:t>
            </w:r>
          </w:p>
        </w:tc>
        <w:tc>
          <w:tcPr>
            <w:tcW w:type="dxa" w:w="648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4B5563"/>
                <w:sz w:val="16"/>
              </w:rPr>
              <w:t>[  ]</w:t>
            </w:r>
          </w:p>
        </w:tc>
        <w:tc>
          <w:tcPr>
            <w:tcW w:type="dxa" w:w="648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4B5563"/>
                <w:sz w:val="16"/>
              </w:rPr>
              <w:t>[  ]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5040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1F2937"/>
                <w:sz w:val="16"/>
              </w:rPr>
              <w:t>AI document forensic analysis completes in a reasonable timeframe (typically under 5 seconds).</w:t>
            </w:r>
          </w:p>
        </w:tc>
        <w:tc>
          <w:tcPr>
            <w:tcW w:type="dxa" w:w="648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4B5563"/>
                <w:sz w:val="16"/>
              </w:rPr>
              <w:t>[  ]</w:t>
            </w:r>
          </w:p>
        </w:tc>
        <w:tc>
          <w:tcPr>
            <w:tcW w:type="dxa" w:w="648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4B5563"/>
                <w:sz w:val="16"/>
              </w:rPr>
              <w:t>[  ]</w:t>
            </w:r>
          </w:p>
        </w:tc>
        <w:tc>
          <w:tcPr>
            <w:tcW w:type="dxa" w:w="648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4B5563"/>
                <w:sz w:val="16"/>
              </w:rPr>
              <w:t>[  ]</w:t>
            </w:r>
          </w:p>
        </w:tc>
        <w:tc>
          <w:tcPr>
            <w:tcW w:type="dxa" w:w="648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4B5563"/>
                <w:sz w:val="16"/>
              </w:rPr>
              <w:t>[  ]</w:t>
            </w:r>
          </w:p>
        </w:tc>
        <w:tc>
          <w:tcPr>
            <w:tcW w:type="dxa" w:w="648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4B5563"/>
                <w:sz w:val="16"/>
              </w:rPr>
              <w:t>[  ]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5040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1F2937"/>
                <w:sz w:val="16"/>
              </w:rPr>
              <w:t>Page transitions and queue filtering are fast enough to support an efficient, high-volume review workflow.</w:t>
            </w:r>
          </w:p>
        </w:tc>
        <w:tc>
          <w:tcPr>
            <w:tcW w:type="dxa" w:w="648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4B5563"/>
                <w:sz w:val="16"/>
              </w:rPr>
              <w:t>[  ]</w:t>
            </w:r>
          </w:p>
        </w:tc>
        <w:tc>
          <w:tcPr>
            <w:tcW w:type="dxa" w:w="648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4B5563"/>
                <w:sz w:val="16"/>
              </w:rPr>
              <w:t>[  ]</w:t>
            </w:r>
          </w:p>
        </w:tc>
        <w:tc>
          <w:tcPr>
            <w:tcW w:type="dxa" w:w="648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4B5563"/>
                <w:sz w:val="16"/>
              </w:rPr>
              <w:t>[  ]</w:t>
            </w:r>
          </w:p>
        </w:tc>
        <w:tc>
          <w:tcPr>
            <w:tcW w:type="dxa" w:w="648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4B5563"/>
                <w:sz w:val="16"/>
              </w:rPr>
              <w:t>[  ]</w:t>
            </w:r>
          </w:p>
        </w:tc>
        <w:tc>
          <w:tcPr>
            <w:tcW w:type="dxa" w:w="648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4B5563"/>
                <w:sz w:val="16"/>
              </w:rPr>
              <w:t>[  ]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9646"/>
            <w:gridSpan w:val="7"/>
            <w:shd w:val="clear" w:color="auto" w:fill="E5E7E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B4D2E"/>
                <w:sz w:val="17"/>
              </w:rPr>
              <w:t>SECURITY &amp; AUDITABILITY</w:t>
            </w:r>
          </w:p>
        </w:tc>
      </w:tr>
      <w:tr>
        <w:tc>
          <w:tcPr>
            <w:tcW w:type="dxa" w:w="5040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1F2937"/>
                <w:sz w:val="16"/>
              </w:rPr>
              <w:t>Student academic and financial data is accessible only to authorized personnel.</w:t>
            </w:r>
          </w:p>
        </w:tc>
        <w:tc>
          <w:tcPr>
            <w:tcW w:type="dxa" w:w="648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4B5563"/>
                <w:sz w:val="16"/>
              </w:rPr>
              <w:t>[  ]</w:t>
            </w:r>
          </w:p>
        </w:tc>
        <w:tc>
          <w:tcPr>
            <w:tcW w:type="dxa" w:w="648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4B5563"/>
                <w:sz w:val="16"/>
              </w:rPr>
              <w:t>[  ]</w:t>
            </w:r>
          </w:p>
        </w:tc>
        <w:tc>
          <w:tcPr>
            <w:tcW w:type="dxa" w:w="648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4B5563"/>
                <w:sz w:val="16"/>
              </w:rPr>
              <w:t>[  ]</w:t>
            </w:r>
          </w:p>
        </w:tc>
        <w:tc>
          <w:tcPr>
            <w:tcW w:type="dxa" w:w="648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4B5563"/>
                <w:sz w:val="16"/>
              </w:rPr>
              <w:t>[  ]</w:t>
            </w:r>
          </w:p>
        </w:tc>
        <w:tc>
          <w:tcPr>
            <w:tcW w:type="dxa" w:w="648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4B5563"/>
                <w:sz w:val="16"/>
              </w:rPr>
              <w:t>[  ]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5040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1F2937"/>
                <w:sz w:val="16"/>
              </w:rPr>
              <w:t>The login and session system adequately prevents unauthorized access through strong authentication.</w:t>
            </w:r>
          </w:p>
        </w:tc>
        <w:tc>
          <w:tcPr>
            <w:tcW w:type="dxa" w:w="648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4B5563"/>
                <w:sz w:val="16"/>
              </w:rPr>
              <w:t>[  ]</w:t>
            </w:r>
          </w:p>
        </w:tc>
        <w:tc>
          <w:tcPr>
            <w:tcW w:type="dxa" w:w="648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4B5563"/>
                <w:sz w:val="16"/>
              </w:rPr>
              <w:t>[  ]</w:t>
            </w:r>
          </w:p>
        </w:tc>
        <w:tc>
          <w:tcPr>
            <w:tcW w:type="dxa" w:w="648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4B5563"/>
                <w:sz w:val="16"/>
              </w:rPr>
              <w:t>[  ]</w:t>
            </w:r>
          </w:p>
        </w:tc>
        <w:tc>
          <w:tcPr>
            <w:tcW w:type="dxa" w:w="648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4B5563"/>
                <w:sz w:val="16"/>
              </w:rPr>
              <w:t>[  ]</w:t>
            </w:r>
          </w:p>
        </w:tc>
        <w:tc>
          <w:tcPr>
            <w:tcW w:type="dxa" w:w="648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4B5563"/>
                <w:sz w:val="16"/>
              </w:rPr>
              <w:t>[  ]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5040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1F2937"/>
                <w:sz w:val="16"/>
              </w:rPr>
              <w:t>The system maintains an immutable audit log that tracks all staff decisions, overrides, and status changes.</w:t>
            </w:r>
          </w:p>
        </w:tc>
        <w:tc>
          <w:tcPr>
            <w:tcW w:type="dxa" w:w="648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4B5563"/>
                <w:sz w:val="16"/>
              </w:rPr>
              <w:t>[  ]</w:t>
            </w:r>
          </w:p>
        </w:tc>
        <w:tc>
          <w:tcPr>
            <w:tcW w:type="dxa" w:w="648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4B5563"/>
                <w:sz w:val="16"/>
              </w:rPr>
              <w:t>[  ]</w:t>
            </w:r>
          </w:p>
        </w:tc>
        <w:tc>
          <w:tcPr>
            <w:tcW w:type="dxa" w:w="648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4B5563"/>
                <w:sz w:val="16"/>
              </w:rPr>
              <w:t>[  ]</w:t>
            </w:r>
          </w:p>
        </w:tc>
        <w:tc>
          <w:tcPr>
            <w:tcW w:type="dxa" w:w="648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4B5563"/>
                <w:sz w:val="16"/>
              </w:rPr>
              <w:t>[  ]</w:t>
            </w:r>
          </w:p>
        </w:tc>
        <w:tc>
          <w:tcPr>
            <w:tcW w:type="dxa" w:w="648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4B5563"/>
                <w:sz w:val="16"/>
              </w:rPr>
              <w:t>[  ]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5040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1F2937"/>
                <w:sz w:val="16"/>
              </w:rPr>
              <w:t>Internal staff notes are kept strictly confidential and inaccessible to unauthorized student accounts.</w:t>
            </w:r>
          </w:p>
        </w:tc>
        <w:tc>
          <w:tcPr>
            <w:tcW w:type="dxa" w:w="648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4B5563"/>
                <w:sz w:val="16"/>
              </w:rPr>
              <w:t>[  ]</w:t>
            </w:r>
          </w:p>
        </w:tc>
        <w:tc>
          <w:tcPr>
            <w:tcW w:type="dxa" w:w="648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4B5563"/>
                <w:sz w:val="16"/>
              </w:rPr>
              <w:t>[  ]</w:t>
            </w:r>
          </w:p>
        </w:tc>
        <w:tc>
          <w:tcPr>
            <w:tcW w:type="dxa" w:w="648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4B5563"/>
                <w:sz w:val="16"/>
              </w:rPr>
              <w:t>[  ]</w:t>
            </w:r>
          </w:p>
        </w:tc>
        <w:tc>
          <w:tcPr>
            <w:tcW w:type="dxa" w:w="648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4B5563"/>
                <w:sz w:val="16"/>
              </w:rPr>
              <w:t>[  ]</w:t>
            </w:r>
          </w:p>
        </w:tc>
        <w:tc>
          <w:tcPr>
            <w:tcW w:type="dxa" w:w="648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4B5563"/>
                <w:sz w:val="16"/>
              </w:rPr>
              <w:t>[  ]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6"/>
              </w:rPr>
            </w:r>
          </w:p>
        </w:tc>
      </w:tr>
    </w:tbl>
    <w:p>
      <w:pPr>
        <w:spacing w:after="120"/>
      </w:pPr>
    </w:p>
    <w:p>
      <w:pPr>
        <w:keepNext/>
        <w:spacing w:before="280" w:after="120"/>
      </w:pPr>
      <w:r>
        <w:rPr>
          <w:rFonts w:ascii="Arial" w:hAnsi="Arial"/>
          <w:b/>
          <w:color w:val="1B4D2E"/>
          <w:sz w:val="22"/>
        </w:rPr>
        <w:t>4. AI-Assisted vs. Human-Only Document Review Comparison Worksheet</w:t>
      </w:r>
    </w:p>
    <w:p>
      <w:pPr>
        <w:spacing w:before="0" w:after="120"/>
      </w:pPr>
      <w:r>
        <w:rPr>
          <w:rFonts w:ascii="Arial" w:hAnsi="Arial"/>
          <w:color w:val="4B5563"/>
          <w:sz w:val="17"/>
        </w:rPr>
        <w:t>Protocol: As detailed in Chapter IV (Results &amp; Discussion), evaluators inspect 10 sample COG documents in two phases:</w:t>
        <w:br/>
        <w:t>Phase 1: Record initial authenticity judgment WITHOUT viewing AI scores.</w:t>
        <w:br/>
        <w:t>Phase 2: Reveal AI Fraud Probability Score &amp; Grad-CAM Heatmap, then record final decision and reviewer confidence.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1378"/>
        <w:gridCol w:w="1378"/>
        <w:gridCol w:w="1378"/>
        <w:gridCol w:w="1378"/>
        <w:gridCol w:w="1378"/>
        <w:gridCol w:w="1378"/>
        <w:gridCol w:w="1378"/>
      </w:tblGrid>
      <w:tr>
        <w:tc>
          <w:tcPr>
            <w:tcW w:type="dxa" w:w="1378"/>
            <w:shd w:val="clear" w:color="auto" w:fill="1B4D2E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Doc ID</w:t>
            </w:r>
          </w:p>
        </w:tc>
        <w:tc>
          <w:tcPr>
            <w:tcW w:type="dxa" w:w="1378"/>
            <w:shd w:val="clear" w:color="auto" w:fill="1B4D2E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Doc Type</w:t>
            </w:r>
          </w:p>
        </w:tc>
        <w:tc>
          <w:tcPr>
            <w:tcW w:type="dxa" w:w="1378"/>
            <w:shd w:val="clear" w:color="auto" w:fill="1B4D2E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Phase 1 Judgment</w:t>
              <w:br/>
              <w:t>(No AI Assistance)</w:t>
            </w:r>
          </w:p>
        </w:tc>
        <w:tc>
          <w:tcPr>
            <w:tcW w:type="dxa" w:w="1378"/>
            <w:shd w:val="clear" w:color="auto" w:fill="1B4D2E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Review</w:t>
              <w:br/>
              <w:t>Time (s)</w:t>
            </w:r>
          </w:p>
        </w:tc>
        <w:tc>
          <w:tcPr>
            <w:tcW w:type="dxa" w:w="1378"/>
            <w:shd w:val="clear" w:color="auto" w:fill="1B4D2E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AI Fraud</w:t>
              <w:br/>
              <w:t>Score (%)</w:t>
            </w:r>
          </w:p>
        </w:tc>
        <w:tc>
          <w:tcPr>
            <w:tcW w:type="dxa" w:w="1378"/>
            <w:shd w:val="clear" w:color="auto" w:fill="1B4D2E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Phase 2 Judgment</w:t>
              <w:br/>
              <w:t>(With AI Assistance)</w:t>
            </w:r>
          </w:p>
        </w:tc>
        <w:tc>
          <w:tcPr>
            <w:tcW w:type="dxa" w:w="1378"/>
            <w:shd w:val="clear" w:color="auto" w:fill="1B4D2E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Confidence</w:t>
              <w:br/>
              <w:t>(1 to 5)</w:t>
            </w:r>
          </w:p>
        </w:tc>
      </w:tr>
      <w:tr>
        <w:tc>
          <w:tcPr>
            <w:tcW w:type="dxa" w:w="1378"/>
            <w:tcMar>
              <w:top w:w="50" w:type="dxa"/>
              <w:bottom w:w="50" w:type="dxa"/>
              <w:left w:w="60" w:type="dxa"/>
              <w:right w:w="60" w:type="dxa"/>
            </w:tcMar>
            <w:shd w:val="clear" w:color="auto" w:fill="F3F4F6"/>
          </w:tcPr>
          <w:p>
            <w:pPr>
              <w:jc w:val="left"/>
            </w:pPr>
            <w:r>
              <w:rPr>
                <w:rFonts w:ascii="Arial" w:hAnsi="Arial"/>
                <w:color w:val="1F2937"/>
                <w:sz w:val="15"/>
              </w:rPr>
              <w:t>COG-001</w:t>
            </w:r>
          </w:p>
        </w:tc>
        <w:tc>
          <w:tcPr>
            <w:tcW w:type="dxa" w:w="1378"/>
            <w:tcMar>
              <w:top w:w="50" w:type="dxa"/>
              <w:bottom w:w="50" w:type="dxa"/>
              <w:left w:w="60" w:type="dxa"/>
              <w:right w:w="60" w:type="dxa"/>
            </w:tcMar>
            <w:shd w:val="clear" w:color="auto" w:fill="F3F4F6"/>
          </w:tcPr>
          <w:p>
            <w:pPr>
              <w:jc w:val="left"/>
            </w:pPr>
            <w:r>
              <w:rPr>
                <w:rFonts w:ascii="Arial" w:hAnsi="Arial"/>
                <w:color w:val="1F2937"/>
                <w:sz w:val="15"/>
              </w:rPr>
              <w:t>Authentic COG (BSIT)</w:t>
            </w:r>
          </w:p>
        </w:tc>
        <w:tc>
          <w:tcPr>
            <w:tcW w:type="dxa" w:w="1378"/>
            <w:tcMar>
              <w:top w:w="50" w:type="dxa"/>
              <w:bottom w:w="50" w:type="dxa"/>
              <w:left w:w="60" w:type="dxa"/>
              <w:right w:w="60" w:type="dxa"/>
            </w:tcMar>
            <w:shd w:val="clear" w:color="auto" w:fill="F3F4F6"/>
          </w:tcPr>
          <w:p>
            <w:pPr>
              <w:jc w:val="center"/>
            </w:pPr>
            <w:r>
              <w:rPr>
                <w:rFonts w:ascii="Arial" w:hAnsi="Arial"/>
                <w:color w:val="1F2937"/>
                <w:sz w:val="15"/>
              </w:rPr>
              <w:t>[  ] Auth  [  ] Tampered</w:t>
            </w:r>
          </w:p>
        </w:tc>
        <w:tc>
          <w:tcPr>
            <w:tcW w:type="dxa" w:w="1378"/>
            <w:tcMar>
              <w:top w:w="50" w:type="dxa"/>
              <w:bottom w:w="50" w:type="dxa"/>
              <w:left w:w="60" w:type="dxa"/>
              <w:right w:w="60" w:type="dxa"/>
            </w:tcMar>
            <w:shd w:val="clear" w:color="auto" w:fill="F3F4F6"/>
          </w:tcPr>
          <w:p>
            <w:pPr>
              <w:jc w:val="center"/>
            </w:pPr>
            <w:r>
              <w:rPr>
                <w:rFonts w:ascii="Arial" w:hAnsi="Arial"/>
                <w:color w:val="1F2937"/>
                <w:sz w:val="15"/>
              </w:rPr>
              <w:t>____ s</w:t>
            </w:r>
          </w:p>
        </w:tc>
        <w:tc>
          <w:tcPr>
            <w:tcW w:type="dxa" w:w="1378"/>
            <w:tcMar>
              <w:top w:w="50" w:type="dxa"/>
              <w:bottom w:w="50" w:type="dxa"/>
              <w:left w:w="60" w:type="dxa"/>
              <w:right w:w="60" w:type="dxa"/>
            </w:tcMar>
            <w:shd w:val="clear" w:color="auto" w:fill="F3F4F6"/>
          </w:tcPr>
          <w:p>
            <w:pPr>
              <w:jc w:val="center"/>
            </w:pPr>
            <w:r>
              <w:rPr>
                <w:rFonts w:ascii="Arial" w:hAnsi="Arial"/>
                <w:color w:val="1F2937"/>
                <w:sz w:val="15"/>
              </w:rPr>
              <w:t>12.4%</w:t>
            </w:r>
          </w:p>
        </w:tc>
        <w:tc>
          <w:tcPr>
            <w:tcW w:type="dxa" w:w="1378"/>
            <w:tcMar>
              <w:top w:w="50" w:type="dxa"/>
              <w:bottom w:w="50" w:type="dxa"/>
              <w:left w:w="60" w:type="dxa"/>
              <w:right w:w="60" w:type="dxa"/>
            </w:tcMar>
            <w:shd w:val="clear" w:color="auto" w:fill="F3F4F6"/>
          </w:tcPr>
          <w:p>
            <w:pPr>
              <w:jc w:val="center"/>
            </w:pPr>
            <w:r>
              <w:rPr>
                <w:rFonts w:ascii="Arial" w:hAnsi="Arial"/>
                <w:color w:val="1F2937"/>
                <w:sz w:val="15"/>
              </w:rPr>
              <w:t>[  ] Auth  [  ] Tampered</w:t>
            </w:r>
          </w:p>
        </w:tc>
        <w:tc>
          <w:tcPr>
            <w:tcW w:type="dxa" w:w="1378"/>
            <w:tcMar>
              <w:top w:w="50" w:type="dxa"/>
              <w:bottom w:w="50" w:type="dxa"/>
              <w:left w:w="60" w:type="dxa"/>
              <w:right w:w="60" w:type="dxa"/>
            </w:tcMar>
            <w:shd w:val="clear" w:color="auto" w:fill="F3F4F6"/>
          </w:tcPr>
          <w:p>
            <w:pPr>
              <w:jc w:val="center"/>
            </w:pPr>
            <w:r>
              <w:rPr>
                <w:rFonts w:ascii="Arial" w:hAnsi="Arial"/>
                <w:color w:val="1F2937"/>
                <w:sz w:val="15"/>
              </w:rPr>
              <w:t>[  ] 1 [  ] 2 [  ] 3 [  ] 4 [  ] 5</w:t>
            </w:r>
          </w:p>
        </w:tc>
      </w:tr>
      <w:tr>
        <w:tc>
          <w:tcPr>
            <w:tcW w:type="dxa" w:w="1378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F2937"/>
                <w:sz w:val="15"/>
              </w:rPr>
              <w:t>COG-002</w:t>
            </w:r>
          </w:p>
        </w:tc>
        <w:tc>
          <w:tcPr>
            <w:tcW w:type="dxa" w:w="1378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F2937"/>
                <w:sz w:val="15"/>
              </w:rPr>
              <w:t>Altered Grade (BSCE)</w:t>
            </w:r>
          </w:p>
        </w:tc>
        <w:tc>
          <w:tcPr>
            <w:tcW w:type="dxa" w:w="1378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1F2937"/>
                <w:sz w:val="15"/>
              </w:rPr>
              <w:t>[  ] Auth  [  ] Tampered</w:t>
            </w:r>
          </w:p>
        </w:tc>
        <w:tc>
          <w:tcPr>
            <w:tcW w:type="dxa" w:w="1378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1F2937"/>
                <w:sz w:val="15"/>
              </w:rPr>
              <w:t>____ s</w:t>
            </w:r>
          </w:p>
        </w:tc>
        <w:tc>
          <w:tcPr>
            <w:tcW w:type="dxa" w:w="1378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1F2937"/>
                <w:sz w:val="15"/>
              </w:rPr>
              <w:t>88.7%</w:t>
            </w:r>
          </w:p>
        </w:tc>
        <w:tc>
          <w:tcPr>
            <w:tcW w:type="dxa" w:w="1378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1F2937"/>
                <w:sz w:val="15"/>
              </w:rPr>
              <w:t>[  ] Auth  [  ] Tampered</w:t>
            </w:r>
          </w:p>
        </w:tc>
        <w:tc>
          <w:tcPr>
            <w:tcW w:type="dxa" w:w="1378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1F2937"/>
                <w:sz w:val="15"/>
              </w:rPr>
              <w:t>[  ] 1 [  ] 2 [  ] 3 [  ] 4 [  ] 5</w:t>
            </w:r>
          </w:p>
        </w:tc>
      </w:tr>
      <w:tr>
        <w:tc>
          <w:tcPr>
            <w:tcW w:type="dxa" w:w="1378"/>
            <w:tcMar>
              <w:top w:w="50" w:type="dxa"/>
              <w:bottom w:w="50" w:type="dxa"/>
              <w:left w:w="60" w:type="dxa"/>
              <w:right w:w="60" w:type="dxa"/>
            </w:tcMar>
            <w:shd w:val="clear" w:color="auto" w:fill="F3F4F6"/>
          </w:tcPr>
          <w:p>
            <w:pPr>
              <w:jc w:val="left"/>
            </w:pPr>
            <w:r>
              <w:rPr>
                <w:rFonts w:ascii="Arial" w:hAnsi="Arial"/>
                <w:color w:val="1F2937"/>
                <w:sz w:val="15"/>
              </w:rPr>
              <w:t>COG-003</w:t>
            </w:r>
          </w:p>
        </w:tc>
        <w:tc>
          <w:tcPr>
            <w:tcW w:type="dxa" w:w="1378"/>
            <w:tcMar>
              <w:top w:w="50" w:type="dxa"/>
              <w:bottom w:w="50" w:type="dxa"/>
              <w:left w:w="60" w:type="dxa"/>
              <w:right w:w="60" w:type="dxa"/>
            </w:tcMar>
            <w:shd w:val="clear" w:color="auto" w:fill="F3F4F6"/>
          </w:tcPr>
          <w:p>
            <w:pPr>
              <w:jc w:val="left"/>
            </w:pPr>
            <w:r>
              <w:rPr>
                <w:rFonts w:ascii="Arial" w:hAnsi="Arial"/>
                <w:color w:val="1F2937"/>
                <w:sz w:val="15"/>
              </w:rPr>
              <w:t>Authentic COG (BSA)</w:t>
            </w:r>
          </w:p>
        </w:tc>
        <w:tc>
          <w:tcPr>
            <w:tcW w:type="dxa" w:w="1378"/>
            <w:tcMar>
              <w:top w:w="50" w:type="dxa"/>
              <w:bottom w:w="50" w:type="dxa"/>
              <w:left w:w="60" w:type="dxa"/>
              <w:right w:w="60" w:type="dxa"/>
            </w:tcMar>
            <w:shd w:val="clear" w:color="auto" w:fill="F3F4F6"/>
          </w:tcPr>
          <w:p>
            <w:pPr>
              <w:jc w:val="center"/>
            </w:pPr>
            <w:r>
              <w:rPr>
                <w:rFonts w:ascii="Arial" w:hAnsi="Arial"/>
                <w:color w:val="1F2937"/>
                <w:sz w:val="15"/>
              </w:rPr>
              <w:t>[  ] Auth  [  ] Tampered</w:t>
            </w:r>
          </w:p>
        </w:tc>
        <w:tc>
          <w:tcPr>
            <w:tcW w:type="dxa" w:w="1378"/>
            <w:tcMar>
              <w:top w:w="50" w:type="dxa"/>
              <w:bottom w:w="50" w:type="dxa"/>
              <w:left w:w="60" w:type="dxa"/>
              <w:right w:w="60" w:type="dxa"/>
            </w:tcMar>
            <w:shd w:val="clear" w:color="auto" w:fill="F3F4F6"/>
          </w:tcPr>
          <w:p>
            <w:pPr>
              <w:jc w:val="center"/>
            </w:pPr>
            <w:r>
              <w:rPr>
                <w:rFonts w:ascii="Arial" w:hAnsi="Arial"/>
                <w:color w:val="1F2937"/>
                <w:sz w:val="15"/>
              </w:rPr>
              <w:t>____ s</w:t>
            </w:r>
          </w:p>
        </w:tc>
        <w:tc>
          <w:tcPr>
            <w:tcW w:type="dxa" w:w="1378"/>
            <w:tcMar>
              <w:top w:w="50" w:type="dxa"/>
              <w:bottom w:w="50" w:type="dxa"/>
              <w:left w:w="60" w:type="dxa"/>
              <w:right w:w="60" w:type="dxa"/>
            </w:tcMar>
            <w:shd w:val="clear" w:color="auto" w:fill="F3F4F6"/>
          </w:tcPr>
          <w:p>
            <w:pPr>
              <w:jc w:val="center"/>
            </w:pPr>
            <w:r>
              <w:rPr>
                <w:rFonts w:ascii="Arial" w:hAnsi="Arial"/>
                <w:color w:val="1F2937"/>
                <w:sz w:val="15"/>
              </w:rPr>
              <w:t>08.1%</w:t>
            </w:r>
          </w:p>
        </w:tc>
        <w:tc>
          <w:tcPr>
            <w:tcW w:type="dxa" w:w="1378"/>
            <w:tcMar>
              <w:top w:w="50" w:type="dxa"/>
              <w:bottom w:w="50" w:type="dxa"/>
              <w:left w:w="60" w:type="dxa"/>
              <w:right w:w="60" w:type="dxa"/>
            </w:tcMar>
            <w:shd w:val="clear" w:color="auto" w:fill="F3F4F6"/>
          </w:tcPr>
          <w:p>
            <w:pPr>
              <w:jc w:val="center"/>
            </w:pPr>
            <w:r>
              <w:rPr>
                <w:rFonts w:ascii="Arial" w:hAnsi="Arial"/>
                <w:color w:val="1F2937"/>
                <w:sz w:val="15"/>
              </w:rPr>
              <w:t>[  ] Auth  [  ] Tampered</w:t>
            </w:r>
          </w:p>
        </w:tc>
        <w:tc>
          <w:tcPr>
            <w:tcW w:type="dxa" w:w="1378"/>
            <w:tcMar>
              <w:top w:w="50" w:type="dxa"/>
              <w:bottom w:w="50" w:type="dxa"/>
              <w:left w:w="60" w:type="dxa"/>
              <w:right w:w="60" w:type="dxa"/>
            </w:tcMar>
            <w:shd w:val="clear" w:color="auto" w:fill="F3F4F6"/>
          </w:tcPr>
          <w:p>
            <w:pPr>
              <w:jc w:val="center"/>
            </w:pPr>
            <w:r>
              <w:rPr>
                <w:rFonts w:ascii="Arial" w:hAnsi="Arial"/>
                <w:color w:val="1F2937"/>
                <w:sz w:val="15"/>
              </w:rPr>
              <w:t>[  ] 1 [  ] 2 [  ] 3 [  ] 4 [  ] 5</w:t>
            </w:r>
          </w:p>
        </w:tc>
      </w:tr>
      <w:tr>
        <w:tc>
          <w:tcPr>
            <w:tcW w:type="dxa" w:w="1378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F2937"/>
                <w:sz w:val="15"/>
              </w:rPr>
              <w:t>COG-004</w:t>
            </w:r>
          </w:p>
        </w:tc>
        <w:tc>
          <w:tcPr>
            <w:tcW w:type="dxa" w:w="1378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F2937"/>
                <w:sz w:val="15"/>
              </w:rPr>
              <w:t>Forged Registrar Stamp</w:t>
            </w:r>
          </w:p>
        </w:tc>
        <w:tc>
          <w:tcPr>
            <w:tcW w:type="dxa" w:w="1378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1F2937"/>
                <w:sz w:val="15"/>
              </w:rPr>
              <w:t>[  ] Auth  [  ] Tampered</w:t>
            </w:r>
          </w:p>
        </w:tc>
        <w:tc>
          <w:tcPr>
            <w:tcW w:type="dxa" w:w="1378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1F2937"/>
                <w:sz w:val="15"/>
              </w:rPr>
              <w:t>____ s</w:t>
            </w:r>
          </w:p>
        </w:tc>
        <w:tc>
          <w:tcPr>
            <w:tcW w:type="dxa" w:w="1378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1F2937"/>
                <w:sz w:val="15"/>
              </w:rPr>
              <w:t>92.3%</w:t>
            </w:r>
          </w:p>
        </w:tc>
        <w:tc>
          <w:tcPr>
            <w:tcW w:type="dxa" w:w="1378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1F2937"/>
                <w:sz w:val="15"/>
              </w:rPr>
              <w:t>[  ] Auth  [  ] Tampered</w:t>
            </w:r>
          </w:p>
        </w:tc>
        <w:tc>
          <w:tcPr>
            <w:tcW w:type="dxa" w:w="1378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1F2937"/>
                <w:sz w:val="15"/>
              </w:rPr>
              <w:t>[  ] 1 [  ] 2 [  ] 3 [  ] 4 [  ] 5</w:t>
            </w:r>
          </w:p>
        </w:tc>
      </w:tr>
      <w:tr>
        <w:tc>
          <w:tcPr>
            <w:tcW w:type="dxa" w:w="1378"/>
            <w:tcMar>
              <w:top w:w="50" w:type="dxa"/>
              <w:bottom w:w="50" w:type="dxa"/>
              <w:left w:w="60" w:type="dxa"/>
              <w:right w:w="60" w:type="dxa"/>
            </w:tcMar>
            <w:shd w:val="clear" w:color="auto" w:fill="F3F4F6"/>
          </w:tcPr>
          <w:p>
            <w:pPr>
              <w:jc w:val="left"/>
            </w:pPr>
            <w:r>
              <w:rPr>
                <w:rFonts w:ascii="Arial" w:hAnsi="Arial"/>
                <w:color w:val="1F2937"/>
                <w:sz w:val="15"/>
              </w:rPr>
              <w:t>COG-005</w:t>
            </w:r>
          </w:p>
        </w:tc>
        <w:tc>
          <w:tcPr>
            <w:tcW w:type="dxa" w:w="1378"/>
            <w:tcMar>
              <w:top w:w="50" w:type="dxa"/>
              <w:bottom w:w="50" w:type="dxa"/>
              <w:left w:w="60" w:type="dxa"/>
              <w:right w:w="60" w:type="dxa"/>
            </w:tcMar>
            <w:shd w:val="clear" w:color="auto" w:fill="F3F4F6"/>
          </w:tcPr>
          <w:p>
            <w:pPr>
              <w:jc w:val="left"/>
            </w:pPr>
            <w:r>
              <w:rPr>
                <w:rFonts w:ascii="Arial" w:hAnsi="Arial"/>
                <w:color w:val="1F2937"/>
                <w:sz w:val="15"/>
              </w:rPr>
              <w:t>Camera Noise Scan (BSEE)</w:t>
            </w:r>
          </w:p>
        </w:tc>
        <w:tc>
          <w:tcPr>
            <w:tcW w:type="dxa" w:w="1378"/>
            <w:tcMar>
              <w:top w:w="50" w:type="dxa"/>
              <w:bottom w:w="50" w:type="dxa"/>
              <w:left w:w="60" w:type="dxa"/>
              <w:right w:w="60" w:type="dxa"/>
            </w:tcMar>
            <w:shd w:val="clear" w:color="auto" w:fill="F3F4F6"/>
          </w:tcPr>
          <w:p>
            <w:pPr>
              <w:jc w:val="center"/>
            </w:pPr>
            <w:r>
              <w:rPr>
                <w:rFonts w:ascii="Arial" w:hAnsi="Arial"/>
                <w:color w:val="1F2937"/>
                <w:sz w:val="15"/>
              </w:rPr>
              <w:t>[  ] Auth  [  ] Tampered</w:t>
            </w:r>
          </w:p>
        </w:tc>
        <w:tc>
          <w:tcPr>
            <w:tcW w:type="dxa" w:w="1378"/>
            <w:tcMar>
              <w:top w:w="50" w:type="dxa"/>
              <w:bottom w:w="50" w:type="dxa"/>
              <w:left w:w="60" w:type="dxa"/>
              <w:right w:w="60" w:type="dxa"/>
            </w:tcMar>
            <w:shd w:val="clear" w:color="auto" w:fill="F3F4F6"/>
          </w:tcPr>
          <w:p>
            <w:pPr>
              <w:jc w:val="center"/>
            </w:pPr>
            <w:r>
              <w:rPr>
                <w:rFonts w:ascii="Arial" w:hAnsi="Arial"/>
                <w:color w:val="1F2937"/>
                <w:sz w:val="15"/>
              </w:rPr>
              <w:t>____ s</w:t>
            </w:r>
          </w:p>
        </w:tc>
        <w:tc>
          <w:tcPr>
            <w:tcW w:type="dxa" w:w="1378"/>
            <w:tcMar>
              <w:top w:w="50" w:type="dxa"/>
              <w:bottom w:w="50" w:type="dxa"/>
              <w:left w:w="60" w:type="dxa"/>
              <w:right w:w="60" w:type="dxa"/>
            </w:tcMar>
            <w:shd w:val="clear" w:color="auto" w:fill="F3F4F6"/>
          </w:tcPr>
          <w:p>
            <w:pPr>
              <w:jc w:val="center"/>
            </w:pPr>
            <w:r>
              <w:rPr>
                <w:rFonts w:ascii="Arial" w:hAnsi="Arial"/>
                <w:color w:val="1F2937"/>
                <w:sz w:val="15"/>
              </w:rPr>
              <w:t>24.5%</w:t>
            </w:r>
          </w:p>
        </w:tc>
        <w:tc>
          <w:tcPr>
            <w:tcW w:type="dxa" w:w="1378"/>
            <w:tcMar>
              <w:top w:w="50" w:type="dxa"/>
              <w:bottom w:w="50" w:type="dxa"/>
              <w:left w:w="60" w:type="dxa"/>
              <w:right w:w="60" w:type="dxa"/>
            </w:tcMar>
            <w:shd w:val="clear" w:color="auto" w:fill="F3F4F6"/>
          </w:tcPr>
          <w:p>
            <w:pPr>
              <w:jc w:val="center"/>
            </w:pPr>
            <w:r>
              <w:rPr>
                <w:rFonts w:ascii="Arial" w:hAnsi="Arial"/>
                <w:color w:val="1F2937"/>
                <w:sz w:val="15"/>
              </w:rPr>
              <w:t>[  ] Auth  [  ] Tampered</w:t>
            </w:r>
          </w:p>
        </w:tc>
        <w:tc>
          <w:tcPr>
            <w:tcW w:type="dxa" w:w="1378"/>
            <w:tcMar>
              <w:top w:w="50" w:type="dxa"/>
              <w:bottom w:w="50" w:type="dxa"/>
              <w:left w:w="60" w:type="dxa"/>
              <w:right w:w="60" w:type="dxa"/>
            </w:tcMar>
            <w:shd w:val="clear" w:color="auto" w:fill="F3F4F6"/>
          </w:tcPr>
          <w:p>
            <w:pPr>
              <w:jc w:val="center"/>
            </w:pPr>
            <w:r>
              <w:rPr>
                <w:rFonts w:ascii="Arial" w:hAnsi="Arial"/>
                <w:color w:val="1F2937"/>
                <w:sz w:val="15"/>
              </w:rPr>
              <w:t>[  ] 1 [  ] 2 [  ] 3 [  ] 4 [  ] 5</w:t>
            </w:r>
          </w:p>
        </w:tc>
      </w:tr>
      <w:tr>
        <w:tc>
          <w:tcPr>
            <w:tcW w:type="dxa" w:w="1378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F2937"/>
                <w:sz w:val="15"/>
              </w:rPr>
              <w:t>COG-006</w:t>
            </w:r>
          </w:p>
        </w:tc>
        <w:tc>
          <w:tcPr>
            <w:tcW w:type="dxa" w:w="1378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F2937"/>
                <w:sz w:val="15"/>
              </w:rPr>
              <w:t>Photoshop Spliced GWA</w:t>
            </w:r>
          </w:p>
        </w:tc>
        <w:tc>
          <w:tcPr>
            <w:tcW w:type="dxa" w:w="1378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1F2937"/>
                <w:sz w:val="15"/>
              </w:rPr>
              <w:t>[  ] Auth  [  ] Tampered</w:t>
            </w:r>
          </w:p>
        </w:tc>
        <w:tc>
          <w:tcPr>
            <w:tcW w:type="dxa" w:w="1378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1F2937"/>
                <w:sz w:val="15"/>
              </w:rPr>
              <w:t>____ s</w:t>
            </w:r>
          </w:p>
        </w:tc>
        <w:tc>
          <w:tcPr>
            <w:tcW w:type="dxa" w:w="1378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1F2937"/>
                <w:sz w:val="15"/>
              </w:rPr>
              <w:t>95.6%</w:t>
            </w:r>
          </w:p>
        </w:tc>
        <w:tc>
          <w:tcPr>
            <w:tcW w:type="dxa" w:w="1378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1F2937"/>
                <w:sz w:val="15"/>
              </w:rPr>
              <w:t>[  ] Auth  [  ] Tampered</w:t>
            </w:r>
          </w:p>
        </w:tc>
        <w:tc>
          <w:tcPr>
            <w:tcW w:type="dxa" w:w="1378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1F2937"/>
                <w:sz w:val="15"/>
              </w:rPr>
              <w:t>[  ] 1 [  ] 2 [  ] 3 [  ] 4 [  ] 5</w:t>
            </w:r>
          </w:p>
        </w:tc>
      </w:tr>
      <w:tr>
        <w:tc>
          <w:tcPr>
            <w:tcW w:type="dxa" w:w="1378"/>
            <w:tcMar>
              <w:top w:w="50" w:type="dxa"/>
              <w:bottom w:w="50" w:type="dxa"/>
              <w:left w:w="60" w:type="dxa"/>
              <w:right w:w="60" w:type="dxa"/>
            </w:tcMar>
            <w:shd w:val="clear" w:color="auto" w:fill="F3F4F6"/>
          </w:tcPr>
          <w:p>
            <w:pPr>
              <w:jc w:val="left"/>
            </w:pPr>
            <w:r>
              <w:rPr>
                <w:rFonts w:ascii="Arial" w:hAnsi="Arial"/>
                <w:color w:val="1F2937"/>
                <w:sz w:val="15"/>
              </w:rPr>
              <w:t>COG-007</w:t>
            </w:r>
          </w:p>
        </w:tc>
        <w:tc>
          <w:tcPr>
            <w:tcW w:type="dxa" w:w="1378"/>
            <w:tcMar>
              <w:top w:w="50" w:type="dxa"/>
              <w:bottom w:w="50" w:type="dxa"/>
              <w:left w:w="60" w:type="dxa"/>
              <w:right w:w="60" w:type="dxa"/>
            </w:tcMar>
            <w:shd w:val="clear" w:color="auto" w:fill="F3F4F6"/>
          </w:tcPr>
          <w:p>
            <w:pPr>
              <w:jc w:val="left"/>
            </w:pPr>
            <w:r>
              <w:rPr>
                <w:rFonts w:ascii="Arial" w:hAnsi="Arial"/>
                <w:color w:val="1F2937"/>
                <w:sz w:val="15"/>
              </w:rPr>
              <w:t>Authentic COG (BSBio)</w:t>
            </w:r>
          </w:p>
        </w:tc>
        <w:tc>
          <w:tcPr>
            <w:tcW w:type="dxa" w:w="1378"/>
            <w:tcMar>
              <w:top w:w="50" w:type="dxa"/>
              <w:bottom w:w="50" w:type="dxa"/>
              <w:left w:w="60" w:type="dxa"/>
              <w:right w:w="60" w:type="dxa"/>
            </w:tcMar>
            <w:shd w:val="clear" w:color="auto" w:fill="F3F4F6"/>
          </w:tcPr>
          <w:p>
            <w:pPr>
              <w:jc w:val="center"/>
            </w:pPr>
            <w:r>
              <w:rPr>
                <w:rFonts w:ascii="Arial" w:hAnsi="Arial"/>
                <w:color w:val="1F2937"/>
                <w:sz w:val="15"/>
              </w:rPr>
              <w:t>[  ] Auth  [  ] Tampered</w:t>
            </w:r>
          </w:p>
        </w:tc>
        <w:tc>
          <w:tcPr>
            <w:tcW w:type="dxa" w:w="1378"/>
            <w:tcMar>
              <w:top w:w="50" w:type="dxa"/>
              <w:bottom w:w="50" w:type="dxa"/>
              <w:left w:w="60" w:type="dxa"/>
              <w:right w:w="60" w:type="dxa"/>
            </w:tcMar>
            <w:shd w:val="clear" w:color="auto" w:fill="F3F4F6"/>
          </w:tcPr>
          <w:p>
            <w:pPr>
              <w:jc w:val="center"/>
            </w:pPr>
            <w:r>
              <w:rPr>
                <w:rFonts w:ascii="Arial" w:hAnsi="Arial"/>
                <w:color w:val="1F2937"/>
                <w:sz w:val="15"/>
              </w:rPr>
              <w:t>____ s</w:t>
            </w:r>
          </w:p>
        </w:tc>
        <w:tc>
          <w:tcPr>
            <w:tcW w:type="dxa" w:w="1378"/>
            <w:tcMar>
              <w:top w:w="50" w:type="dxa"/>
              <w:bottom w:w="50" w:type="dxa"/>
              <w:left w:w="60" w:type="dxa"/>
              <w:right w:w="60" w:type="dxa"/>
            </w:tcMar>
            <w:shd w:val="clear" w:color="auto" w:fill="F3F4F6"/>
          </w:tcPr>
          <w:p>
            <w:pPr>
              <w:jc w:val="center"/>
            </w:pPr>
            <w:r>
              <w:rPr>
                <w:rFonts w:ascii="Arial" w:hAnsi="Arial"/>
                <w:color w:val="1F2937"/>
                <w:sz w:val="15"/>
              </w:rPr>
              <w:t>14.2%</w:t>
            </w:r>
          </w:p>
        </w:tc>
        <w:tc>
          <w:tcPr>
            <w:tcW w:type="dxa" w:w="1378"/>
            <w:tcMar>
              <w:top w:w="50" w:type="dxa"/>
              <w:bottom w:w="50" w:type="dxa"/>
              <w:left w:w="60" w:type="dxa"/>
              <w:right w:w="60" w:type="dxa"/>
            </w:tcMar>
            <w:shd w:val="clear" w:color="auto" w:fill="F3F4F6"/>
          </w:tcPr>
          <w:p>
            <w:pPr>
              <w:jc w:val="center"/>
            </w:pPr>
            <w:r>
              <w:rPr>
                <w:rFonts w:ascii="Arial" w:hAnsi="Arial"/>
                <w:color w:val="1F2937"/>
                <w:sz w:val="15"/>
              </w:rPr>
              <w:t>[  ] Auth  [  ] Tampered</w:t>
            </w:r>
          </w:p>
        </w:tc>
        <w:tc>
          <w:tcPr>
            <w:tcW w:type="dxa" w:w="1378"/>
            <w:tcMar>
              <w:top w:w="50" w:type="dxa"/>
              <w:bottom w:w="50" w:type="dxa"/>
              <w:left w:w="60" w:type="dxa"/>
              <w:right w:w="60" w:type="dxa"/>
            </w:tcMar>
            <w:shd w:val="clear" w:color="auto" w:fill="F3F4F6"/>
          </w:tcPr>
          <w:p>
            <w:pPr>
              <w:jc w:val="center"/>
            </w:pPr>
            <w:r>
              <w:rPr>
                <w:rFonts w:ascii="Arial" w:hAnsi="Arial"/>
                <w:color w:val="1F2937"/>
                <w:sz w:val="15"/>
              </w:rPr>
              <w:t>[  ] 1 [  ] 2 [  ] 3 [  ] 4 [  ] 5</w:t>
            </w:r>
          </w:p>
        </w:tc>
      </w:tr>
      <w:tr>
        <w:tc>
          <w:tcPr>
            <w:tcW w:type="dxa" w:w="1378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F2937"/>
                <w:sz w:val="15"/>
              </w:rPr>
              <w:t>COG-008</w:t>
            </w:r>
          </w:p>
        </w:tc>
        <w:tc>
          <w:tcPr>
            <w:tcW w:type="dxa" w:w="1378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F2937"/>
                <w:sz w:val="15"/>
              </w:rPr>
              <w:t>Altered Units/Subject</w:t>
            </w:r>
          </w:p>
        </w:tc>
        <w:tc>
          <w:tcPr>
            <w:tcW w:type="dxa" w:w="1378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1F2937"/>
                <w:sz w:val="15"/>
              </w:rPr>
              <w:t>[  ] Auth  [  ] Tampered</w:t>
            </w:r>
          </w:p>
        </w:tc>
        <w:tc>
          <w:tcPr>
            <w:tcW w:type="dxa" w:w="1378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1F2937"/>
                <w:sz w:val="15"/>
              </w:rPr>
              <w:t>____ s</w:t>
            </w:r>
          </w:p>
        </w:tc>
        <w:tc>
          <w:tcPr>
            <w:tcW w:type="dxa" w:w="1378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1F2937"/>
                <w:sz w:val="15"/>
              </w:rPr>
              <w:t>78.4%</w:t>
            </w:r>
          </w:p>
        </w:tc>
        <w:tc>
          <w:tcPr>
            <w:tcW w:type="dxa" w:w="1378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1F2937"/>
                <w:sz w:val="15"/>
              </w:rPr>
              <w:t>[  ] Auth  [  ] Tampered</w:t>
            </w:r>
          </w:p>
        </w:tc>
        <w:tc>
          <w:tcPr>
            <w:tcW w:type="dxa" w:w="1378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1F2937"/>
                <w:sz w:val="15"/>
              </w:rPr>
              <w:t>[  ] 1 [  ] 2 [  ] 3 [  ] 4 [  ] 5</w:t>
            </w:r>
          </w:p>
        </w:tc>
      </w:tr>
      <w:tr>
        <w:tc>
          <w:tcPr>
            <w:tcW w:type="dxa" w:w="1378"/>
            <w:tcMar>
              <w:top w:w="50" w:type="dxa"/>
              <w:bottom w:w="50" w:type="dxa"/>
              <w:left w:w="60" w:type="dxa"/>
              <w:right w:w="60" w:type="dxa"/>
            </w:tcMar>
            <w:shd w:val="clear" w:color="auto" w:fill="F3F4F6"/>
          </w:tcPr>
          <w:p>
            <w:pPr>
              <w:jc w:val="left"/>
            </w:pPr>
            <w:r>
              <w:rPr>
                <w:rFonts w:ascii="Arial" w:hAnsi="Arial"/>
                <w:color w:val="1F2937"/>
                <w:sz w:val="15"/>
              </w:rPr>
              <w:t>COG-009</w:t>
            </w:r>
          </w:p>
        </w:tc>
        <w:tc>
          <w:tcPr>
            <w:tcW w:type="dxa" w:w="1378"/>
            <w:tcMar>
              <w:top w:w="50" w:type="dxa"/>
              <w:bottom w:w="50" w:type="dxa"/>
              <w:left w:w="60" w:type="dxa"/>
              <w:right w:w="60" w:type="dxa"/>
            </w:tcMar>
            <w:shd w:val="clear" w:color="auto" w:fill="F3F4F6"/>
          </w:tcPr>
          <w:p>
            <w:pPr>
              <w:jc w:val="left"/>
            </w:pPr>
            <w:r>
              <w:rPr>
                <w:rFonts w:ascii="Arial" w:hAnsi="Arial"/>
                <w:color w:val="1F2937"/>
                <w:sz w:val="15"/>
              </w:rPr>
              <w:t>Mobile CamScanner Auth</w:t>
            </w:r>
          </w:p>
        </w:tc>
        <w:tc>
          <w:tcPr>
            <w:tcW w:type="dxa" w:w="1378"/>
            <w:tcMar>
              <w:top w:w="50" w:type="dxa"/>
              <w:bottom w:w="50" w:type="dxa"/>
              <w:left w:w="60" w:type="dxa"/>
              <w:right w:w="60" w:type="dxa"/>
            </w:tcMar>
            <w:shd w:val="clear" w:color="auto" w:fill="F3F4F6"/>
          </w:tcPr>
          <w:p>
            <w:pPr>
              <w:jc w:val="center"/>
            </w:pPr>
            <w:r>
              <w:rPr>
                <w:rFonts w:ascii="Arial" w:hAnsi="Arial"/>
                <w:color w:val="1F2937"/>
                <w:sz w:val="15"/>
              </w:rPr>
              <w:t>[  ] Auth  [  ] Tampered</w:t>
            </w:r>
          </w:p>
        </w:tc>
        <w:tc>
          <w:tcPr>
            <w:tcW w:type="dxa" w:w="1378"/>
            <w:tcMar>
              <w:top w:w="50" w:type="dxa"/>
              <w:bottom w:w="50" w:type="dxa"/>
              <w:left w:w="60" w:type="dxa"/>
              <w:right w:w="60" w:type="dxa"/>
            </w:tcMar>
            <w:shd w:val="clear" w:color="auto" w:fill="F3F4F6"/>
          </w:tcPr>
          <w:p>
            <w:pPr>
              <w:jc w:val="center"/>
            </w:pPr>
            <w:r>
              <w:rPr>
                <w:rFonts w:ascii="Arial" w:hAnsi="Arial"/>
                <w:color w:val="1F2937"/>
                <w:sz w:val="15"/>
              </w:rPr>
              <w:t>____ s</w:t>
            </w:r>
          </w:p>
        </w:tc>
        <w:tc>
          <w:tcPr>
            <w:tcW w:type="dxa" w:w="1378"/>
            <w:tcMar>
              <w:top w:w="50" w:type="dxa"/>
              <w:bottom w:w="50" w:type="dxa"/>
              <w:left w:w="60" w:type="dxa"/>
              <w:right w:w="60" w:type="dxa"/>
            </w:tcMar>
            <w:shd w:val="clear" w:color="auto" w:fill="F3F4F6"/>
          </w:tcPr>
          <w:p>
            <w:pPr>
              <w:jc w:val="center"/>
            </w:pPr>
            <w:r>
              <w:rPr>
                <w:rFonts w:ascii="Arial" w:hAnsi="Arial"/>
                <w:color w:val="1F2937"/>
                <w:sz w:val="15"/>
              </w:rPr>
              <w:t>28.0%</w:t>
            </w:r>
          </w:p>
        </w:tc>
        <w:tc>
          <w:tcPr>
            <w:tcW w:type="dxa" w:w="1378"/>
            <w:tcMar>
              <w:top w:w="50" w:type="dxa"/>
              <w:bottom w:w="50" w:type="dxa"/>
              <w:left w:w="60" w:type="dxa"/>
              <w:right w:w="60" w:type="dxa"/>
            </w:tcMar>
            <w:shd w:val="clear" w:color="auto" w:fill="F3F4F6"/>
          </w:tcPr>
          <w:p>
            <w:pPr>
              <w:jc w:val="center"/>
            </w:pPr>
            <w:r>
              <w:rPr>
                <w:rFonts w:ascii="Arial" w:hAnsi="Arial"/>
                <w:color w:val="1F2937"/>
                <w:sz w:val="15"/>
              </w:rPr>
              <w:t>[  ] Auth  [  ] Tampered</w:t>
            </w:r>
          </w:p>
        </w:tc>
        <w:tc>
          <w:tcPr>
            <w:tcW w:type="dxa" w:w="1378"/>
            <w:tcMar>
              <w:top w:w="50" w:type="dxa"/>
              <w:bottom w:w="50" w:type="dxa"/>
              <w:left w:w="60" w:type="dxa"/>
              <w:right w:w="60" w:type="dxa"/>
            </w:tcMar>
            <w:shd w:val="clear" w:color="auto" w:fill="F3F4F6"/>
          </w:tcPr>
          <w:p>
            <w:pPr>
              <w:jc w:val="center"/>
            </w:pPr>
            <w:r>
              <w:rPr>
                <w:rFonts w:ascii="Arial" w:hAnsi="Arial"/>
                <w:color w:val="1F2937"/>
                <w:sz w:val="15"/>
              </w:rPr>
              <w:t>[  ] 1 [  ] 2 [  ] 3 [  ] 4 [  ] 5</w:t>
            </w:r>
          </w:p>
        </w:tc>
      </w:tr>
      <w:tr>
        <w:tc>
          <w:tcPr>
            <w:tcW w:type="dxa" w:w="1378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F2937"/>
                <w:sz w:val="15"/>
              </w:rPr>
              <w:t>COG-010</w:t>
            </w:r>
          </w:p>
        </w:tc>
        <w:tc>
          <w:tcPr>
            <w:tcW w:type="dxa" w:w="1378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F2937"/>
                <w:sz w:val="15"/>
              </w:rPr>
              <w:t>Deep Tampered Header</w:t>
            </w:r>
          </w:p>
        </w:tc>
        <w:tc>
          <w:tcPr>
            <w:tcW w:type="dxa" w:w="1378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1F2937"/>
                <w:sz w:val="15"/>
              </w:rPr>
              <w:t>[  ] Auth  [  ] Tampered</w:t>
            </w:r>
          </w:p>
        </w:tc>
        <w:tc>
          <w:tcPr>
            <w:tcW w:type="dxa" w:w="1378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1F2937"/>
                <w:sz w:val="15"/>
              </w:rPr>
              <w:t>____ s</w:t>
            </w:r>
          </w:p>
        </w:tc>
        <w:tc>
          <w:tcPr>
            <w:tcW w:type="dxa" w:w="1378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1F2937"/>
                <w:sz w:val="15"/>
              </w:rPr>
              <w:t>84.9%</w:t>
            </w:r>
          </w:p>
        </w:tc>
        <w:tc>
          <w:tcPr>
            <w:tcW w:type="dxa" w:w="1378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1F2937"/>
                <w:sz w:val="15"/>
              </w:rPr>
              <w:t>[  ] Auth  [  ] Tampered</w:t>
            </w:r>
          </w:p>
        </w:tc>
        <w:tc>
          <w:tcPr>
            <w:tcW w:type="dxa" w:w="1378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1F2937"/>
                <w:sz w:val="15"/>
              </w:rPr>
              <w:t>[  ] 1 [  ] 2 [  ] 3 [  ] 4 [  ] 5</w:t>
            </w:r>
          </w:p>
        </w:tc>
      </w:tr>
    </w:tbl>
    <w:p>
      <w:pPr>
        <w:spacing w:after="120"/>
      </w:pPr>
    </w:p>
    <w:p>
      <w:pPr>
        <w:keepNext/>
        <w:spacing w:before="280" w:after="120"/>
      </w:pPr>
      <w:r>
        <w:rPr>
          <w:rFonts w:ascii="Arial" w:hAnsi="Arial"/>
          <w:b/>
          <w:color w:val="1B4D2E"/>
          <w:sz w:val="22"/>
        </w:rPr>
        <w:t>4. Qualitative User Feedback &amp; General Observations</w:t>
      </w:r>
    </w:p>
    <w:p>
      <w:pPr>
        <w:keepNext/>
        <w:spacing w:before="120" w:after="40"/>
      </w:pPr>
      <w:r>
        <w:rPr>
          <w:rFonts w:ascii="Arial" w:hAnsi="Arial"/>
          <w:b/>
          <w:color w:val="1F2937"/>
          <w:sz w:val="18"/>
        </w:rPr>
        <w:t>A. What specific features or aspects of the system did you find most intuitive and helpful?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9648"/>
      </w:tblGrid>
      <w:tr>
        <w:tc>
          <w:tcPr>
            <w:tcW w:type="dxa" w:w="9648"/>
            <w:shd w:val="clear" w:color="auto" w:fill="FAFAF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br/>
              <w:br/>
              <w:br/>
            </w:r>
          </w:p>
        </w:tc>
      </w:tr>
    </w:tbl>
    <w:p>
      <w:pPr>
        <w:spacing w:after="80"/>
      </w:pPr>
    </w:p>
    <w:p>
      <w:pPr>
        <w:keepNext/>
        <w:spacing w:before="120" w:after="40"/>
      </w:pPr>
      <w:r>
        <w:rPr>
          <w:rFonts w:ascii="Arial" w:hAnsi="Arial"/>
          <w:b/>
          <w:color w:val="1F2937"/>
          <w:sz w:val="18"/>
        </w:rPr>
        <w:t>B. What difficulties, confusing steps, or system errors (if any) did you encounter during the test?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9648"/>
      </w:tblGrid>
      <w:tr>
        <w:tc>
          <w:tcPr>
            <w:tcW w:type="dxa" w:w="9648"/>
            <w:shd w:val="clear" w:color="auto" w:fill="FAFAF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br/>
              <w:br/>
              <w:br/>
            </w:r>
          </w:p>
        </w:tc>
      </w:tr>
    </w:tbl>
    <w:p>
      <w:pPr>
        <w:spacing w:after="80"/>
      </w:pPr>
    </w:p>
    <w:p>
      <w:pPr>
        <w:keepNext/>
        <w:spacing w:before="120" w:after="40"/>
      </w:pPr>
      <w:r>
        <w:rPr>
          <w:rFonts w:ascii="Arial" w:hAnsi="Arial"/>
          <w:b/>
          <w:color w:val="1F2937"/>
          <w:sz w:val="18"/>
        </w:rPr>
        <w:t>C. What specific recommendations or enhancements do you propose for future system releases?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9648"/>
      </w:tblGrid>
      <w:tr>
        <w:tc>
          <w:tcPr>
            <w:tcW w:type="dxa" w:w="9648"/>
            <w:shd w:val="clear" w:color="auto" w:fill="FAFAF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br/>
              <w:br/>
              <w:br/>
            </w:r>
          </w:p>
        </w:tc>
      </w:tr>
    </w:tbl>
    <w:p>
      <w:pPr>
        <w:spacing w:after="80"/>
      </w:pPr>
    </w:p>
    <w:p>
      <w:pPr>
        <w:keepNext/>
        <w:spacing w:before="280" w:after="120"/>
      </w:pPr>
      <w:r>
        <w:rPr>
          <w:rFonts w:ascii="Arial" w:hAnsi="Arial"/>
          <w:b/>
          <w:color w:val="1B4D2E"/>
          <w:sz w:val="22"/>
        </w:rPr>
        <w:t>5. Formal Acceptance &amp; Verification Sign-Off</w:t>
      </w:r>
    </w:p>
    <w:p>
      <w:pPr>
        <w:spacing w:before="40" w:after="240"/>
      </w:pPr>
      <w:r>
        <w:rPr>
          <w:rFonts w:ascii="Arial" w:hAnsi="Arial"/>
          <w:i/>
          <w:color w:val="4B5563"/>
          <w:sz w:val="17"/>
        </w:rPr>
        <w:t>By signing below, the participant certifies that the tests documented herein were performed independently and that the ratings and observations reflect an accurate assessment of the A.E.G.I.S. portal under test.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4" w:space="0" w:color="D1D5DB"/>
          <w:left w:val="none" w:sz="4" w:space="0" w:color="D1D5DB"/>
          <w:bottom w:val="none" w:sz="4" w:space="0" w:color="D1D5DB"/>
          <w:right w:val="none" w:sz="4" w:space="0" w:color="D1D5DB"/>
          <w:insideH w:val="none" w:sz="4" w:space="0" w:color="D1D5DB"/>
          <w:insideV w:val="none" w:sz="4" w:space="0" w:color="D1D5DB"/>
        </w:tblBorders>
      </w:tblPr>
      <w:tblGrid>
        <w:gridCol w:w="4824"/>
        <w:gridCol w:w="4824"/>
      </w:tblGrid>
      <w:tr>
        <w:tc>
          <w:tcPr>
            <w:tcW w:type="dxa" w:w="4752"/>
          </w:tcPr>
          <w:p>
            <w:pPr>
              <w:spacing w:before="200" w:after="40"/>
            </w:pPr>
            <w:r>
              <w:rPr>
                <w:sz w:val="18"/>
              </w:rPr>
              <w:t>Evaluated by:</w:t>
              <w:br/>
              <w:br/>
              <w:br/>
              <w:br/>
            </w:r>
            <w:r>
              <w:rPr>
                <w:b/>
              </w:rPr>
              <w:t>_________________________________________</w:t>
              <w:br/>
            </w:r>
            <w:r>
              <w:rPr>
                <w:sz w:val="17"/>
              </w:rPr>
              <w:t>Signature over Printed Name (OSA Scholarship Evaluator)</w:t>
              <w:br/>
              <w:t>Date: ________________________</w:t>
            </w:r>
          </w:p>
        </w:tc>
        <w:tc>
          <w:tcPr>
            <w:tcW w:type="dxa" w:w="4752"/>
          </w:tcPr>
          <w:p>
            <w:pPr>
              <w:spacing w:before="200" w:after="40"/>
            </w:pPr>
            <w:r>
              <w:rPr>
                <w:sz w:val="18"/>
              </w:rPr>
              <w:t>Facilitated &amp; Verified by:</w:t>
              <w:br/>
              <w:br/>
              <w:br/>
              <w:br/>
            </w:r>
            <w:r>
              <w:rPr>
                <w:b/>
              </w:rPr>
              <w:t>_________________________________________</w:t>
              <w:br/>
            </w:r>
            <w:r>
              <w:rPr>
                <w:sz w:val="17"/>
              </w:rPr>
              <w:t>Capstone Lead Researcher / Facilitator</w:t>
              <w:br/>
              <w:t>Date: ________________________</w:t>
            </w:r>
          </w:p>
        </w:tc>
      </w:tr>
    </w:tbl>
    <w:sectPr w:rsidR="00FC693F" w:rsidRPr="0006063C" w:rsidSect="00034616">
      <w:pgSz w:w="12240" w:h="15840"/>
      <w:pgMar w:top="1440" w:right="1296" w:bottom="144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