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B4D2E"/>
          <w:sz w:val="22"/>
        </w:rPr>
        <w:t>CENTRAL LUZON STATE UNIVERSITY</w:t>
        <w:br/>
      </w:r>
      <w:r>
        <w:rPr>
          <w:rFonts w:ascii="Arial" w:hAnsi="Arial"/>
          <w:b/>
          <w:color w:val="1F2937"/>
          <w:sz w:val="19"/>
        </w:rPr>
        <w:t>College of Engineering — Department of Information Technology</w:t>
        <w:br/>
      </w:r>
      <w:r>
        <w:rPr>
          <w:rFonts w:ascii="Arial" w:hAnsi="Arial"/>
          <w:color w:val="4B5563"/>
          <w:sz w:val="17"/>
        </w:rPr>
        <w:t>Science City of Muñoz, Nueva Ecija, Philippines 3120</w:t>
      </w:r>
    </w:p>
    <w:p>
      <w:pPr>
        <w:spacing w:before="80" w:after="240"/>
        <w:jc w:val="center"/>
      </w:pPr>
      <w:r>
        <w:rPr>
          <w:b/>
          <w:color w:val="B8860B"/>
        </w:rPr>
        <w:t>——————————————————————————————————————————————————————————</w:t>
      </w:r>
    </w:p>
    <w:p>
      <w:pPr>
        <w:spacing w:before="0" w:after="60"/>
        <w:jc w:val="center"/>
      </w:pPr>
      <w:r>
        <w:rPr>
          <w:rFonts w:ascii="Arial" w:hAnsi="Arial"/>
          <w:b/>
          <w:color w:val="1B4D2E"/>
          <w:sz w:val="26"/>
        </w:rPr>
        <w:t>USER ACCEPTANCE TESTING (UAT) SCRIPT &amp; EVALUATION INSTRUMENT</w:t>
      </w:r>
    </w:p>
    <w:p>
      <w:pPr>
        <w:spacing w:before="0" w:after="40"/>
        <w:jc w:val="center"/>
      </w:pPr>
      <w:r>
        <w:rPr>
          <w:rFonts w:ascii="Arial" w:hAnsi="Arial"/>
          <w:b/>
          <w:color w:val="1F2937"/>
          <w:sz w:val="20"/>
        </w:rPr>
        <w:t>END-USER APPLICANT WORKFLOW &amp; SYSTEM USABILITY VALIDATION</w:t>
      </w:r>
    </w:p>
    <w:p>
      <w:pPr>
        <w:spacing w:before="0" w:after="280"/>
        <w:jc w:val="center"/>
      </w:pPr>
      <w:r>
        <w:rPr>
          <w:rFonts w:ascii="Arial" w:hAnsi="Arial"/>
          <w:i/>
          <w:color w:val="4B5563"/>
          <w:sz w:val="17"/>
        </w:rPr>
        <w:t>Target Role: Student Applicant Role (CLSU Undergraduates) | Capstone 2 Software Evaluation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Participant Name: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Student ID / Webmail: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__________________ @clsu2.edu.ph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College &amp; Department: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College of ______________________ / Dept. of ___________________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Degree Program &amp; Year Level: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BS ____________________________ | Year Level: [  ] 1st  [  ] 2nd  [  ] 3rd  [  ] 4th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Date &amp; Time of Testing: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________________________, 2026  | Time: ______:______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Testing Device &amp; OS: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[  ] Laptop   [  ] Desktop   [  ] Smartphone   | OS: Windows / macOS / Android / iOS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Web Browser &amp; Version: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[  ] Google Chrome   [  ] Microsoft Edge   [  ] Mozilla Firefox   [  ] Safari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Test Environment URL: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Cloud Staging Portal (https://aegis-capstone.onrender.com)</w:t>
            </w:r>
          </w:p>
        </w:tc>
      </w:tr>
      <w:tr>
        <w:tc>
          <w:tcPr>
            <w:tcW w:type="dxa" w:w="3168"/>
            <w:shd w:val="clear" w:color="auto" w:fill="F3F4F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8"/>
              </w:rPr>
              <w:t>Capstone Facilitator / Researcher: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4B5563"/>
                <w:sz w:val="18"/>
              </w:rPr>
              <w:t>Joshua Razon / Noriel Gadiano / John Andrei Carillo II (BSIT 4-1)</w:t>
            </w:r>
          </w:p>
        </w:tc>
      </w:tr>
    </w:tbl>
    <w:p>
      <w:pPr>
        <w:spacing w:after="120"/>
      </w:pPr>
    </w:p>
    <w:p>
      <w:pPr>
        <w:keepNext/>
        <w:spacing w:before="280" w:after="120"/>
      </w:pPr>
      <w:r>
        <w:rPr>
          <w:rFonts w:ascii="Arial" w:hAnsi="Arial"/>
          <w:b/>
          <w:color w:val="1B4D2E"/>
          <w:sz w:val="22"/>
        </w:rPr>
        <w:t>1. Testing Purpose &amp; General Instructions</w:t>
      </w:r>
    </w:p>
    <w:p>
      <w:pPr>
        <w:pStyle w:val="ListBullet"/>
        <w:spacing w:before="20" w:after="40"/>
      </w:pPr>
      <w:r>
        <w:rPr>
          <w:rFonts w:ascii="Arial" w:hAnsi="Arial"/>
          <w:color w:val="1F2937"/>
          <w:sz w:val="18"/>
        </w:rPr>
        <w:t>Log in using your designated CLSU student credentials or register with your institutional '@clsu2.edu.ph' webmail.</w:t>
      </w:r>
    </w:p>
    <w:p>
      <w:pPr>
        <w:pStyle w:val="ListBullet"/>
        <w:spacing w:before="20" w:after="40"/>
      </w:pPr>
      <w:r>
        <w:rPr>
          <w:rFonts w:ascii="Arial" w:hAnsi="Arial"/>
          <w:color w:val="1F2937"/>
          <w:sz w:val="18"/>
        </w:rPr>
        <w:t>Perform each test step exactly in the sequence described in the Test Cases table below.</w:t>
      </w:r>
    </w:p>
    <w:p>
      <w:pPr>
        <w:pStyle w:val="ListBullet"/>
        <w:spacing w:before="20" w:after="40"/>
      </w:pPr>
      <w:r>
        <w:rPr>
          <w:rFonts w:ascii="Arial" w:hAnsi="Arial"/>
          <w:color w:val="1F2937"/>
          <w:sz w:val="18"/>
        </w:rPr>
        <w:t>Verify system responsiveness, clarity of interface messages, ease of navigation, and accuracy of outputs.</w:t>
      </w:r>
    </w:p>
    <w:p>
      <w:pPr>
        <w:pStyle w:val="ListBullet"/>
        <w:spacing w:before="20" w:after="40"/>
      </w:pPr>
      <w:r>
        <w:rPr>
          <w:rFonts w:ascii="Arial" w:hAnsi="Arial"/>
          <w:color w:val="1F2937"/>
          <w:sz w:val="18"/>
        </w:rPr>
        <w:t>Record the outcome of each test case using the designated rating code (P, PWO, F, B) along with candid remarks.</w:t>
      </w:r>
    </w:p>
    <w:p>
      <w:pPr>
        <w:pStyle w:val="ListBullet"/>
        <w:spacing w:before="20" w:after="40"/>
      </w:pPr>
      <w:r>
        <w:rPr>
          <w:rFonts w:ascii="Arial" w:hAnsi="Arial"/>
          <w:color w:val="1F2937"/>
          <w:sz w:val="18"/>
        </w:rPr>
        <w:t>Upon completing the 8 test scenarios, accomplish the ISO/IEC 25010 Usability &amp; System Quality Questionnaire.</w:t>
      </w:r>
    </w:p>
    <w:p>
      <w:pPr>
        <w:pStyle w:val="ListBullet"/>
        <w:spacing w:before="20" w:after="40"/>
      </w:pPr>
      <w:r>
        <w:rPr>
          <w:rFonts w:ascii="Arial" w:hAnsi="Arial"/>
          <w:color w:val="1F2937"/>
          <w:sz w:val="18"/>
        </w:rPr>
        <w:t>This evaluation contributes directly to the research assessment of Capstone Project A.E.G.I.S.</w:t>
      </w:r>
    </w:p>
    <w:p>
      <w:pPr>
        <w:spacing w:before="120" w:after="80"/>
      </w:pPr>
      <w:r>
        <w:rPr>
          <w:rFonts w:ascii="Arial" w:hAnsi="Arial"/>
          <w:b/>
          <w:color w:val="1B4D2E"/>
          <w:sz w:val="19"/>
        </w:rPr>
        <w:t>Evaluation Rating Scale for Test Cases: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592"/>
        <w:gridCol w:w="1152"/>
        <w:gridCol w:w="5904"/>
      </w:tblGrid>
      <w:tr>
        <w:tc>
          <w:tcPr>
            <w:tcW w:type="dxa" w:w="3216"/>
            <w:shd w:val="clear" w:color="auto" w:fill="1B4D2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Rating</w:t>
            </w:r>
          </w:p>
        </w:tc>
        <w:tc>
          <w:tcPr>
            <w:tcW w:type="dxa" w:w="3216"/>
            <w:shd w:val="clear" w:color="auto" w:fill="1B4D2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Code</w:t>
            </w:r>
          </w:p>
        </w:tc>
        <w:tc>
          <w:tcPr>
            <w:tcW w:type="dxa" w:w="3216"/>
            <w:shd w:val="clear" w:color="auto" w:fill="1B4D2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Definition &amp; Operational Standard</w:t>
            </w:r>
          </w:p>
        </w:tc>
      </w:tr>
      <w:tr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Pass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P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4B5563"/>
                <w:sz w:val="17"/>
              </w:rPr>
              <w:t>Test executed smoothly without errors; expected visual and data outputs were fully satisfied.</w:t>
            </w:r>
          </w:p>
        </w:tc>
      </w:tr>
      <w:tr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Pass with Observations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PWO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r>
              <w:rPr>
                <w:rFonts w:ascii="Arial" w:hAnsi="Arial"/>
                <w:color w:val="4B5563"/>
                <w:sz w:val="17"/>
              </w:rPr>
              <w:t>Core function worked successfully, but minor ergonomic, wording, or aesthetic issues were noted.</w:t>
            </w:r>
          </w:p>
        </w:tc>
      </w:tr>
      <w:tr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Fail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F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color w:val="4B5563"/>
                <w:sz w:val="17"/>
              </w:rPr>
              <w:t>Function encountered a software exception, validation breakdown, freeze, or incorrect output.</w:t>
            </w:r>
          </w:p>
        </w:tc>
      </w:tr>
      <w:tr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Blocked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pPr>
              <w:jc w:val="center"/>
            </w:pPr>
            <w:r>
              <w:rPr>
                <w:rFonts w:ascii="Arial" w:hAnsi="Arial"/>
                <w:b/>
                <w:color w:val="1F2937"/>
                <w:sz w:val="17"/>
              </w:rPr>
              <w:t>B</w:t>
            </w:r>
          </w:p>
        </w:tc>
        <w:tc>
          <w:tcPr>
            <w:tcW w:type="dxa" w:w="3216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3F4F6"/>
          </w:tcPr>
          <w:p>
            <w:r>
              <w:rPr>
                <w:rFonts w:ascii="Arial" w:hAnsi="Arial"/>
                <w:color w:val="4B5563"/>
                <w:sz w:val="17"/>
              </w:rPr>
              <w:t>Test could not be initiated or completed due to a dependency failure in a preceding test step.</w:t>
            </w:r>
          </w:p>
        </w:tc>
      </w:tr>
    </w:tbl>
    <w:p>
      <w:pPr>
        <w:keepNext/>
        <w:spacing w:before="280" w:after="120"/>
      </w:pPr>
      <w:r>
        <w:rPr>
          <w:rFonts w:ascii="Arial" w:hAnsi="Arial"/>
          <w:b/>
          <w:color w:val="1B4D2E"/>
          <w:sz w:val="22"/>
        </w:rPr>
        <w:t>2. User Acceptance Test Cases &amp; Execution Matrix</w:t>
      </w: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1: [TC-STU-01] Institutional Account Registration &amp; Domain Enforcement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1 (Centralized Scholarship Management) | User Story: US-01 (As a student, I want to register using my institutional email...)</w:t>
              <w:br/>
              <w:t>Verify that account registration strictly requires an authentic '@clsu2.edu.ph' institutional domain and enforces secure password standards.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User is on the portal login page without an active session.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Navigate to `/register`.</w:t>
              <w:br/>
              <w:t>2. Attempt registration using an unauthorized email (e.g., `user@gmail.com`) and verify error handling.</w:t>
              <w:br/>
              <w:t>3. Input a valid `@clsu2.edu.ph` email, student number, and compliant password (min 8 chars with symbols/numbers).</w:t>
              <w:br/>
              <w:t>4. Submit registration form.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Unauthorized email is rejected with an explicit security alert. Valid registration creates an account record, dispatches email verification notification, and redirects to dashboard onboarding.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2: [TC-STU-02] Student Academic Profile &amp; Demographic Setup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1 (Centralized Management &amp; Applicant Dossier) | User Story: US-02 (As a student, I want to manage my academic profile and GWA history...)</w:t>
              <w:br/>
              <w:t>Confirm that personal, demographic, college affiliation, and GWA records can be configured and updated with robust input validation.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Logged in as a registered student applicant.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Navigate to Student Profile (`/student/profile`).</w:t>
              <w:br/>
              <w:t>2. Fill in complete name, degree program, college, current year level, contact number, and address.</w:t>
              <w:br/>
              <w:t>3. Enter cumulative GWA (e.g., 1.45) and family annual income.</w:t>
              <w:br/>
              <w:t>4. Click 'Save Profile' and refresh the page.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System validates GWA within academic range (1.00 - 5.00). Profile completeness badge updates to 100%. Data persists accurately across session reload.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3: [TC-STU-03] Scholarship Catalog Discovery &amp; Eligibility Filtering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1 (Scholarship Discovery &amp; Filtering) | User Story: US-03 (As a student, I want to search and filter available scholarships by criteria...)</w:t>
              <w:br/>
              <w:t>Evaluate student discovery of active scholarship programs using category filters, keyword search, and minimum eligibility criteria.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Profile configured; active scholarship programs exist in the system database.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Navigate to Scholarship Catalog (`/scholarships/catalog`).</w:t>
              <w:br/>
              <w:t>2. Enter search keywords (e.g. 'Tertiary', 'Honor', 'Alumni').</w:t>
              <w:br/>
              <w:t>3. Filter by category (Institutional, Government, Private/Corporate).</w:t>
              <w:br/>
              <w:t>4. View detailed scholarship guidelines, slot quota, and deadline badge.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Search results filter instantly without full page reloading. Card UI clearly highlights minimum GWA, eligible colleges, and slot availability. Eligible grants display active 'Apply Now' buttons; ineligible programs explain criteria.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4: [TC-STU-04] Application Form Completion &amp; Dynamic Custom Fields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1 (Paperless Application Lifecycle) | User Story: US-04 (As a student, I want to submit custom application requirements...)</w:t>
              <w:br/>
              <w:t>Verify the dynamic rendering of custom scholarship questionnaire fields and client-side draft auto-save.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Student selects an active scholarship program with defined custom questionnaire fields.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Click 'Apply Now' on a selected scholarship.</w:t>
              <w:br/>
              <w:t>2. Review pre-filled student demographic information.</w:t>
              <w:br/>
              <w:t>3. Complete dynamic custom fields (e.g. 'Father's Occupation', 'Annual Income Tier', 'Essay on Need').</w:t>
              <w:br/>
              <w:t>4. Intentionally reload browser mid-entry to test draft recovery.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All custom fields render with appropriate control types (text, dropdown, numeric, textarea). Form draft recovers automatically from local storage. Required field validator prevents empty submissions.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5: [TC-STU-05] Supporting Document Upload &amp; Pre-Submission Validation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1 &amp; 2 (Secure Storage &amp; AI Ingestion) | User Story: US-05 (As a student, I want to securely upload my COG and enrollment credentials...)</w:t>
              <w:br/>
              <w:t>Ensure file size, MIME-type, and document integrity checks properly guard the upload of Certificate of Grades (COG) and Certificate of Registration (COR).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Application form open at document upload section.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Attempt uploading an unsupported file format (e.g. `.exe` or `.txt`) and verify rejection.</w:t>
              <w:br/>
              <w:t>2. Attempt uploading an oversized file (&gt;10 MB) and observe alert.</w:t>
              <w:br/>
              <w:t>3. Upload valid COG (PDF/PNG/JPEG) and valid COR.</w:t>
              <w:br/>
              <w:t>4. Click thumbnail to inspect document preview modal before finalizing.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Unsupported formats and oversized files are blocked with clear error dialogs. Valid documents upload with progress feedback and render high-resolution previews for self-verification.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6: [TC-STU-06] Application Final Submission &amp; Real-Time Tracking Dashboard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1 (End-to-End Application Lifecycle) | User Story: US-06 (As a student, I want to track my application progress in real time...)</w:t>
              <w:br/>
              <w:t>Verify receipt generation, status transition to 'Pending Review', and tracking visualization on the student dashboard.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All required form fields and documents completed.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Review submission summary and check the Data Privacy Act (R.A. 10173) agreement box.</w:t>
              <w:br/>
              <w:t>2. Click 'Submit Application'.</w:t>
              <w:br/>
              <w:t>3. Navigate to Student Dashboard (`/student/dashboard` or `/student/applications`).</w:t>
              <w:br/>
              <w:t>4. Inspect application status card and timeline progress bar.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Confirmation alert confirms successful receipt with unique tracking ID. Application status displays 'Pending Review'. Progress tracker reflects current stage in the evaluation pipeline.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7: [TC-STU-07] Correction Resubmission Workflow on Deficiency Notice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1 &amp; 3 (Review Feedback &amp; Notification) | User Story: US-06 (As a student, I want to correct and resubmit flagged documents...)</w:t>
              <w:br/>
              <w:t>Confirm that an application marked 'Returned for Correction' by OSA staff allows the student to read remarks, re-upload documents, and resubmit.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Test application returned with deficiency remarks by OSA staff evaluator.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Open application marked 'Returned for Correction'.</w:t>
              <w:br/>
              <w:t>2. Read staff evaluator remarks (e.g. 'Uploaded COG is blurry; please submit official registrar copy').</w:t>
              <w:br/>
              <w:t>3. Re-upload replacement document.</w:t>
              <w:br/>
              <w:t>4. Click 'Resubmit Application'.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Evaluator remarks are prominently displayed in amber alert banner. Only flagged documents/fields are unlocked for editing. Status updates cleanly to 'Resubmitted / Pending Review'.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Arial" w:hAnsi="Arial"/>
          <w:b/>
          <w:color w:val="1B4D2E"/>
          <w:sz w:val="20"/>
        </w:rPr>
        <w:t>Test Case 8: [TC-STU-08] Notification Reception &amp; Official Application Form PDF Download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824"/>
        <w:gridCol w:w="4824"/>
      </w:tblGrid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Objective &amp; User Story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Objective Ref: Objective 3 &amp; 4 (Automated Notification &amp; PDF Certification) | User Story: US-06 &amp; US-12 (As a student, I want to receive approval notice and export certified PDF...)</w:t>
              <w:br/>
              <w:t>Validate automatic notification delivery and generation of the cryptographically sealed official application PDF.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Prerequisites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Application marked 'Approved' in system.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Test Procedure / Action Steps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1. Check notification bell icon in top navigation bar.</w:t>
              <w:br/>
              <w:t>2. Verify receipt of automated email notification.</w:t>
              <w:br/>
              <w:t>3. Open approved application view and click 'Download Official Application Form'.</w:t>
              <w:br/>
              <w:t>4. Inspect generated PDF for CLSU OSA header, student data, and verification QR code.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Expected System Behavior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Notification bell displays unread badge. Email notification arrives promptly with approval details. PDF downloads cleanly, rendering official CLSU OSA seal, applicant profile, GWA, and functional QR code.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Actual Result Observed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[  ] Conformed fully to expected behavior</w:t>
              <w:br/>
              <w:t>[  ] Discrepancy observed (specify below)</w:t>
            </w:r>
          </w:p>
        </w:tc>
      </w:tr>
      <w:tr>
        <w:tc>
          <w:tcPr>
            <w:tcW w:type="dxa" w:w="2880"/>
            <w:shd w:val="clear" w:color="auto" w:fill="F3F4F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F2937"/>
                <w:sz w:val="17"/>
              </w:rPr>
              <w:t>Status &amp; Notes</w:t>
            </w:r>
          </w:p>
        </w:tc>
        <w:tc>
          <w:tcPr>
            <w:tcW w:type="dxa" w:w="67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color w:val="1F2937"/>
                <w:sz w:val="17"/>
              </w:rPr>
              <w:t>Status:  [  ] PASS (P)     [  ] PASS W/ OBS (PWO)     [  ] FAIL (F)     [  ] BLOCKED (B)</w:t>
              <w:br/>
              <w:br/>
              <w:t>Tester Remarks / Issues:</w:t>
              <w:br/>
              <w:t>__________________________________________________________________________________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/>
          <w:b/>
          <w:color w:val="1B4D2E"/>
          <w:sz w:val="22"/>
        </w:rPr>
        <w:t>3. ISO/IEC 25010:2023 Software Quality Evaluation</w:t>
      </w:r>
    </w:p>
    <w:p>
      <w:pPr>
        <w:spacing w:before="0" w:after="120"/>
      </w:pPr>
      <w:r>
        <w:rPr>
          <w:rFonts w:ascii="Arial" w:hAnsi="Arial"/>
          <w:color w:val="4B5563"/>
          <w:sz w:val="17"/>
        </w:rPr>
        <w:t>Please rate your agreement with each statement based on your direct interaction with the A.E.G.I.S. portal.</w:t>
        <w:br/>
        <w:t>Rating Scale: 5 = Strongly Agree (SA) | 4 = Agree (A) | 3 = Neutral (N) | 2 = Disagree (D) | 1 = Strongly Disagree (SD)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Criterion / Evaluation Item</w:t>
            </w:r>
          </w:p>
        </w:tc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 (5)</w:t>
            </w:r>
          </w:p>
        </w:tc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 (4)</w:t>
            </w:r>
          </w:p>
        </w:tc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 (3)</w:t>
            </w:r>
          </w:p>
        </w:tc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 (2)</w:t>
            </w:r>
          </w:p>
        </w:tc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SD (1)</w:t>
            </w:r>
          </w:p>
        </w:tc>
        <w:tc>
          <w:tcPr>
            <w:tcW w:type="dxa" w:w="1378"/>
            <w:shd w:val="clear" w:color="auto" w:fill="1B4D2E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Remarks</w:t>
            </w:r>
          </w:p>
        </w:tc>
      </w:tr>
      <w:tr>
        <w:tc>
          <w:tcPr>
            <w:tcW w:type="dxa" w:w="9646"/>
            <w:gridSpan w:val="7"/>
            <w:shd w:val="clear" w:color="auto" w:fill="E5E7E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B4D2E"/>
                <w:sz w:val="17"/>
              </w:rPr>
              <w:t>FUNCTIONAL SUITABILITY</w:t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portal provides all necessary features to apply for CLSU scholarships without omitting required steps.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document upload process functions reliably for Certificates of Grades (COG) and Certificates of Registration (COR).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scholarship catalog accurately displays eligibility criteria, deadlines, and slot availability.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9646"/>
            <w:gridSpan w:val="7"/>
            <w:shd w:val="clear" w:color="auto" w:fill="E5E7E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B4D2E"/>
                <w:sz w:val="17"/>
              </w:rPr>
              <w:t>USABILITY &amp; LEARNABILITY</w:t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student application form is easy to complete without needing technical assistance or prior training.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application tracking dashboard clearly communicates the current status of my application at all times.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Error messages and validation warnings are helpful, clear, and easy to understand.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user interface is visually clean, professional, and well-organized across all pages.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9646"/>
            <w:gridSpan w:val="7"/>
            <w:shd w:val="clear" w:color="auto" w:fill="E5E7E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B4D2E"/>
                <w:sz w:val="17"/>
              </w:rPr>
              <w:t>RELIABILITY &amp; PERFORMANCE EFFICIENCY</w:t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Pages and forms load quickly without noticeable freezing or lag during submission.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Document uploads complete smoothly without timeouts or unexpected failures.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system preserves my entered data reliably even if I accidentally navigate away.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9646"/>
            <w:gridSpan w:val="7"/>
            <w:shd w:val="clear" w:color="auto" w:fill="E5E7E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B4D2E"/>
                <w:sz w:val="17"/>
              </w:rPr>
              <w:t>SECURITY &amp; DATA CONFIDENTIALITY</w:t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I can access only my own application records and cannot view other students' sensitive documents.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F2937"/>
                <w:sz w:val="16"/>
              </w:rPr>
              <w:t>The portal provides secure login and protects my personal and financial information in compliance with R.A. 10173.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648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4B5563"/>
                <w:sz w:val="16"/>
              </w:rPr>
              <w:t>[  ]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120"/>
      </w:pPr>
    </w:p>
    <w:p>
      <w:pPr>
        <w:keepNext/>
        <w:spacing w:before="280" w:after="120"/>
      </w:pPr>
      <w:r>
        <w:rPr>
          <w:rFonts w:ascii="Arial" w:hAnsi="Arial"/>
          <w:b/>
          <w:color w:val="1B4D2E"/>
          <w:sz w:val="22"/>
        </w:rPr>
        <w:t>4. Qualitative User Feedback &amp; General Observations</w:t>
      </w:r>
    </w:p>
    <w:p>
      <w:pPr>
        <w:keepNext/>
        <w:spacing w:before="120" w:after="40"/>
      </w:pPr>
      <w:r>
        <w:rPr>
          <w:rFonts w:ascii="Arial" w:hAnsi="Arial"/>
          <w:b/>
          <w:color w:val="1F2937"/>
          <w:sz w:val="18"/>
        </w:rPr>
        <w:t>A. What specific features or aspects of the system did you find most intuitive and helpful?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648"/>
      </w:tblGrid>
      <w:tr>
        <w:tc>
          <w:tcPr>
            <w:tcW w:type="dxa" w:w="9648"/>
            <w:shd w:val="clear" w:color="auto" w:fill="FAFA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br/>
              <w:br/>
              <w:br/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Arial" w:hAnsi="Arial"/>
          <w:b/>
          <w:color w:val="1F2937"/>
          <w:sz w:val="18"/>
        </w:rPr>
        <w:t>B. What difficulties, confusing steps, or system errors (if any) did you encounter during the test?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648"/>
      </w:tblGrid>
      <w:tr>
        <w:tc>
          <w:tcPr>
            <w:tcW w:type="dxa" w:w="9648"/>
            <w:shd w:val="clear" w:color="auto" w:fill="FAFA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br/>
              <w:br/>
              <w:br/>
            </w:r>
          </w:p>
        </w:tc>
      </w:tr>
    </w:tbl>
    <w:p>
      <w:pPr>
        <w:spacing w:after="80"/>
      </w:pPr>
    </w:p>
    <w:p>
      <w:pPr>
        <w:keepNext/>
        <w:spacing w:before="120" w:after="40"/>
      </w:pPr>
      <w:r>
        <w:rPr>
          <w:rFonts w:ascii="Arial" w:hAnsi="Arial"/>
          <w:b/>
          <w:color w:val="1F2937"/>
          <w:sz w:val="18"/>
        </w:rPr>
        <w:t>C. What specific recommendations or enhancements do you propose for future system releases?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648"/>
      </w:tblGrid>
      <w:tr>
        <w:tc>
          <w:tcPr>
            <w:tcW w:type="dxa" w:w="9648"/>
            <w:shd w:val="clear" w:color="auto" w:fill="FAFAF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br/>
              <w:br/>
              <w:br/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/>
          <w:b/>
          <w:color w:val="1B4D2E"/>
          <w:sz w:val="22"/>
        </w:rPr>
        <w:t>5. Formal Acceptance &amp; Verification Sign-Off</w:t>
      </w:r>
    </w:p>
    <w:p>
      <w:pPr>
        <w:spacing w:before="40" w:after="240"/>
      </w:pPr>
      <w:r>
        <w:rPr>
          <w:rFonts w:ascii="Arial" w:hAnsi="Arial"/>
          <w:i/>
          <w:color w:val="4B5563"/>
          <w:sz w:val="17"/>
        </w:rPr>
        <w:t>By signing below, the participant certifies that the tests documented herein were performed independently and that the ratings and observations reflect an accurate assessment of the A.E.G.I.S. portal under test.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 w:space="0" w:color="D1D5DB"/>
          <w:left w:val="none" w:sz="4" w:space="0" w:color="D1D5DB"/>
          <w:bottom w:val="none" w:sz="4" w:space="0" w:color="D1D5DB"/>
          <w:right w:val="none" w:sz="4" w:space="0" w:color="D1D5DB"/>
          <w:insideH w:val="none" w:sz="4" w:space="0" w:color="D1D5DB"/>
          <w:insideV w:val="none" w:sz="4" w:space="0" w:color="D1D5DB"/>
        </w:tblBorders>
      </w:tblPr>
      <w:tblGrid>
        <w:gridCol w:w="4824"/>
        <w:gridCol w:w="4824"/>
      </w:tblGrid>
      <w:tr>
        <w:tc>
          <w:tcPr>
            <w:tcW w:type="dxa" w:w="4752"/>
          </w:tcPr>
          <w:p>
            <w:pPr>
              <w:spacing w:before="200" w:after="40"/>
            </w:pPr>
            <w:r>
              <w:rPr>
                <w:sz w:val="18"/>
              </w:rPr>
              <w:t>Evaluated by:</w:t>
              <w:br/>
              <w:br/>
              <w:br/>
              <w:br/>
            </w:r>
            <w:r>
              <w:rPr>
                <w:b/>
              </w:rPr>
              <w:t>_________________________________________</w:t>
              <w:br/>
            </w:r>
            <w:r>
              <w:rPr>
                <w:sz w:val="17"/>
              </w:rPr>
              <w:t>Signature over Printed Name (Student Applicant)</w:t>
              <w:br/>
              <w:t>Date: ________________________</w:t>
            </w:r>
          </w:p>
        </w:tc>
        <w:tc>
          <w:tcPr>
            <w:tcW w:type="dxa" w:w="4752"/>
          </w:tcPr>
          <w:p>
            <w:pPr>
              <w:spacing w:before="200" w:after="40"/>
            </w:pPr>
            <w:r>
              <w:rPr>
                <w:sz w:val="18"/>
              </w:rPr>
              <w:t>Facilitated &amp; Verified by:</w:t>
              <w:br/>
              <w:br/>
              <w:br/>
              <w:br/>
            </w:r>
            <w:r>
              <w:rPr>
                <w:b/>
              </w:rPr>
              <w:t>_________________________________________</w:t>
              <w:br/>
            </w:r>
            <w:r>
              <w:rPr>
                <w:sz w:val="17"/>
              </w:rPr>
              <w:t>Capstone Lead Researcher / Facilitator</w:t>
              <w:br/>
              <w:t>Date: ________________________</w:t>
            </w:r>
          </w:p>
        </w:tc>
      </w:tr>
    </w:tbl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