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F0A2" w14:textId="43F573C2" w:rsidR="00B34BBD" w:rsidRDefault="00B34BBD" w:rsidP="00B34BBD">
      <w:pPr>
        <w:rPr>
          <w:rFonts w:ascii="Arial" w:hAnsi="Arial" w:cs="Arial"/>
          <w:color w:val="292929"/>
          <w:sz w:val="48"/>
        </w:rPr>
      </w:pPr>
      <w:r w:rsidRPr="00B34BBD">
        <w:rPr>
          <w:rFonts w:ascii="Arial" w:hAnsi="Arial" w:cs="Arial"/>
          <w:color w:val="292929"/>
          <w:sz w:val="48"/>
        </w:rPr>
        <w:t>Hello World!</w:t>
      </w:r>
    </w:p>
    <w:p w14:paraId="77086F17" w14:textId="62A244CC" w:rsidR="00B34BBD" w:rsidRDefault="00B34BBD" w:rsidP="00B34BBD">
      <w:pPr>
        <w:rPr>
          <w:rFonts w:ascii="Arial" w:hAnsi="Arial" w:cs="Arial"/>
          <w:color w:val="000000"/>
          <w:sz w:val="20"/>
        </w:rPr>
      </w:pPr>
      <w:r w:rsidRPr="00B34BBD">
        <w:rPr>
          <w:rFonts w:ascii="Arial" w:hAnsi="Arial" w:cs="Arial"/>
          <w:color w:val="000000"/>
          <w:sz w:val="20"/>
        </w:rPr>
        <w:t xml:space="preserve">Lorem ipsum is the best! Lorem ipsum dolor </w:t>
      </w:r>
      <w:proofErr w:type="gramStart"/>
      <w:r w:rsidRPr="00B34BBD">
        <w:rPr>
          <w:rFonts w:ascii="Arial" w:hAnsi="Arial" w:cs="Arial"/>
          <w:color w:val="000000"/>
          <w:sz w:val="20"/>
        </w:rPr>
        <w:t>sit</w:t>
      </w:r>
      <w:proofErr w:type="gram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amet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B34BBD">
        <w:rPr>
          <w:rFonts w:ascii="Arial" w:hAnsi="Arial" w:cs="Arial"/>
          <w:color w:val="000000"/>
          <w:sz w:val="20"/>
        </w:rPr>
        <w:t>consectetur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adipiscing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elit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, sed do </w:t>
      </w:r>
      <w:proofErr w:type="spellStart"/>
      <w:r w:rsidRPr="00B34BBD">
        <w:rPr>
          <w:rFonts w:ascii="Arial" w:hAnsi="Arial" w:cs="Arial"/>
          <w:color w:val="000000"/>
          <w:sz w:val="20"/>
        </w:rPr>
        <w:t>eiusmod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tempor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incididunt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ut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labore et dolore magna </w:t>
      </w:r>
      <w:proofErr w:type="spellStart"/>
      <w:r w:rsidRPr="00B34BBD">
        <w:rPr>
          <w:rFonts w:ascii="Arial" w:hAnsi="Arial" w:cs="Arial"/>
          <w:color w:val="000000"/>
          <w:sz w:val="20"/>
        </w:rPr>
        <w:t>aliqua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. Ut </w:t>
      </w:r>
      <w:proofErr w:type="spellStart"/>
      <w:r w:rsidRPr="00B34BBD">
        <w:rPr>
          <w:rFonts w:ascii="Arial" w:hAnsi="Arial" w:cs="Arial"/>
          <w:color w:val="000000"/>
          <w:sz w:val="20"/>
        </w:rPr>
        <w:t>enim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ad minim </w:t>
      </w:r>
      <w:proofErr w:type="spellStart"/>
      <w:r w:rsidRPr="00B34BBD">
        <w:rPr>
          <w:rFonts w:ascii="Arial" w:hAnsi="Arial" w:cs="Arial"/>
          <w:color w:val="000000"/>
          <w:sz w:val="20"/>
        </w:rPr>
        <w:t>veniam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B34BBD">
        <w:rPr>
          <w:rFonts w:ascii="Arial" w:hAnsi="Arial" w:cs="Arial"/>
          <w:color w:val="000000"/>
          <w:sz w:val="20"/>
        </w:rPr>
        <w:t>quis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nostrud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exercitation </w:t>
      </w:r>
      <w:proofErr w:type="spellStart"/>
      <w:r w:rsidRPr="00B34BBD">
        <w:rPr>
          <w:rFonts w:ascii="Arial" w:hAnsi="Arial" w:cs="Arial"/>
          <w:color w:val="000000"/>
          <w:sz w:val="20"/>
        </w:rPr>
        <w:t>ullamco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laboris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nisi </w:t>
      </w:r>
      <w:proofErr w:type="spellStart"/>
      <w:r w:rsidRPr="00B34BBD">
        <w:rPr>
          <w:rFonts w:ascii="Arial" w:hAnsi="Arial" w:cs="Arial"/>
          <w:color w:val="000000"/>
          <w:sz w:val="20"/>
        </w:rPr>
        <w:t>ut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aliquip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ex </w:t>
      </w:r>
      <w:proofErr w:type="spellStart"/>
      <w:r w:rsidRPr="00B34BBD">
        <w:rPr>
          <w:rFonts w:ascii="Arial" w:hAnsi="Arial" w:cs="Arial"/>
          <w:color w:val="000000"/>
          <w:sz w:val="20"/>
        </w:rPr>
        <w:t>ea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commodo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consequat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. Duis </w:t>
      </w:r>
      <w:proofErr w:type="spellStart"/>
      <w:r w:rsidRPr="00B34BBD">
        <w:rPr>
          <w:rFonts w:ascii="Arial" w:hAnsi="Arial" w:cs="Arial"/>
          <w:color w:val="000000"/>
          <w:sz w:val="20"/>
        </w:rPr>
        <w:t>aute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irure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dolor in </w:t>
      </w:r>
      <w:proofErr w:type="spellStart"/>
      <w:r w:rsidRPr="00B34BBD">
        <w:rPr>
          <w:rFonts w:ascii="Arial" w:hAnsi="Arial" w:cs="Arial"/>
          <w:color w:val="000000"/>
          <w:sz w:val="20"/>
        </w:rPr>
        <w:t>reprehenderit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in </w:t>
      </w:r>
      <w:proofErr w:type="spellStart"/>
      <w:r w:rsidRPr="00B34BBD">
        <w:rPr>
          <w:rFonts w:ascii="Arial" w:hAnsi="Arial" w:cs="Arial"/>
          <w:color w:val="000000"/>
          <w:sz w:val="20"/>
        </w:rPr>
        <w:t>voluptate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velit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esse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cillum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dolore </w:t>
      </w:r>
      <w:proofErr w:type="spellStart"/>
      <w:r w:rsidRPr="00B34BBD">
        <w:rPr>
          <w:rFonts w:ascii="Arial" w:hAnsi="Arial" w:cs="Arial"/>
          <w:color w:val="000000"/>
          <w:sz w:val="20"/>
        </w:rPr>
        <w:t>eu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fugiat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nulla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pariatur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. </w:t>
      </w:r>
      <w:proofErr w:type="spellStart"/>
      <w:r w:rsidRPr="00B34BBD">
        <w:rPr>
          <w:rFonts w:ascii="Arial" w:hAnsi="Arial" w:cs="Arial"/>
          <w:color w:val="000000"/>
          <w:sz w:val="20"/>
        </w:rPr>
        <w:t>Excepteur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sint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occaecat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cupidatat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non </w:t>
      </w:r>
      <w:proofErr w:type="spellStart"/>
      <w:r w:rsidRPr="00B34BBD">
        <w:rPr>
          <w:rFonts w:ascii="Arial" w:hAnsi="Arial" w:cs="Arial"/>
          <w:color w:val="000000"/>
          <w:sz w:val="20"/>
        </w:rPr>
        <w:t>proident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, sunt in culpa qui </w:t>
      </w:r>
      <w:proofErr w:type="spellStart"/>
      <w:r w:rsidRPr="00B34BBD">
        <w:rPr>
          <w:rFonts w:ascii="Arial" w:hAnsi="Arial" w:cs="Arial"/>
          <w:color w:val="000000"/>
          <w:sz w:val="20"/>
        </w:rPr>
        <w:t>officia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deserunt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mollit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anim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id </w:t>
      </w:r>
      <w:proofErr w:type="spellStart"/>
      <w:r w:rsidRPr="00B34BBD">
        <w:rPr>
          <w:rFonts w:ascii="Arial" w:hAnsi="Arial" w:cs="Arial"/>
          <w:color w:val="000000"/>
          <w:sz w:val="20"/>
        </w:rPr>
        <w:t>est</w:t>
      </w:r>
      <w:proofErr w:type="spellEnd"/>
      <w:r w:rsidRPr="00B34BBD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B34BBD">
        <w:rPr>
          <w:rFonts w:ascii="Arial" w:hAnsi="Arial" w:cs="Arial"/>
          <w:color w:val="000000"/>
          <w:sz w:val="20"/>
        </w:rPr>
        <w:t>laborum</w:t>
      </w:r>
      <w:proofErr w:type="spellEnd"/>
      <w:r w:rsidRPr="00B34BBD">
        <w:rPr>
          <w:rFonts w:ascii="Arial" w:hAnsi="Arial" w:cs="Arial"/>
          <w:color w:val="000000"/>
          <w:sz w:val="20"/>
        </w:rPr>
        <w:t>.</w:t>
      </w:r>
    </w:p>
    <w:p w14:paraId="671B0BF0" w14:textId="59D06837" w:rsidR="00B34BBD" w:rsidRDefault="00B34BBD" w:rsidP="00B34BB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 wp14:anchorId="2B3AEDAF" wp14:editId="616BA036">
            <wp:extent cx="5943600" cy="2620010"/>
            <wp:effectExtent l="0" t="0" r="0" b="0"/>
            <wp:docPr id="212888118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11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B34BBD" w14:paraId="12DFF5B9" w14:textId="77777777" w:rsidTr="00B34BB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14:paraId="52872DC1" w14:textId="5E030346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14:paraId="26F32865" w14:textId="34A16B6C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59617804" w14:textId="2FA2E3A7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461CAE" w14:textId="17045A35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1BC6EFEB" w14:textId="1D05633F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39EEC065" w14:textId="72BD2001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1757BB1C" w14:textId="5C81C870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1BB1E18A" w14:textId="79F3571C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12261FBC" w14:textId="0761D8FE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5B9C3667" w14:textId="4FCE39A7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</w:tr>
      <w:tr w:rsidR="00B34BBD" w14:paraId="3F8B4C83" w14:textId="77777777" w:rsidTr="00B34BBD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auto"/>
          </w:tcPr>
          <w:p w14:paraId="34E267B1" w14:textId="35868A0B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936" w:type="dxa"/>
            <w:shd w:val="clear" w:color="auto" w:fill="auto"/>
          </w:tcPr>
          <w:p w14:paraId="6CB0AE97" w14:textId="056AA1B0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5126C706" w14:textId="66C9A0AC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20</w:t>
            </w:r>
          </w:p>
        </w:tc>
        <w:tc>
          <w:tcPr>
            <w:tcW w:w="936" w:type="dxa"/>
            <w:shd w:val="clear" w:color="auto" w:fill="auto"/>
          </w:tcPr>
          <w:p w14:paraId="57AE07DF" w14:textId="6025C81D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30</w:t>
            </w:r>
          </w:p>
        </w:tc>
        <w:tc>
          <w:tcPr>
            <w:tcW w:w="936" w:type="dxa"/>
            <w:shd w:val="clear" w:color="auto" w:fill="auto"/>
          </w:tcPr>
          <w:p w14:paraId="4A70D5EB" w14:textId="247AF460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40</w:t>
            </w:r>
          </w:p>
        </w:tc>
        <w:tc>
          <w:tcPr>
            <w:tcW w:w="936" w:type="dxa"/>
            <w:shd w:val="clear" w:color="auto" w:fill="auto"/>
          </w:tcPr>
          <w:p w14:paraId="65CB8564" w14:textId="1BFDD9AC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50</w:t>
            </w:r>
          </w:p>
        </w:tc>
        <w:tc>
          <w:tcPr>
            <w:tcW w:w="936" w:type="dxa"/>
            <w:shd w:val="clear" w:color="auto" w:fill="auto"/>
          </w:tcPr>
          <w:p w14:paraId="4BC9322E" w14:textId="74946A4E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60</w:t>
            </w:r>
          </w:p>
        </w:tc>
        <w:tc>
          <w:tcPr>
            <w:tcW w:w="936" w:type="dxa"/>
            <w:shd w:val="clear" w:color="auto" w:fill="auto"/>
          </w:tcPr>
          <w:p w14:paraId="0096FB49" w14:textId="7CBF35D5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70</w:t>
            </w:r>
          </w:p>
        </w:tc>
        <w:tc>
          <w:tcPr>
            <w:tcW w:w="936" w:type="dxa"/>
            <w:shd w:val="clear" w:color="auto" w:fill="auto"/>
          </w:tcPr>
          <w:p w14:paraId="3B32DA90" w14:textId="4E812430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80</w:t>
            </w:r>
          </w:p>
        </w:tc>
        <w:tc>
          <w:tcPr>
            <w:tcW w:w="936" w:type="dxa"/>
            <w:shd w:val="clear" w:color="auto" w:fill="auto"/>
          </w:tcPr>
          <w:p w14:paraId="28F7A540" w14:textId="4B56305C" w:rsidR="00B34BBD" w:rsidRDefault="00B34BBD" w:rsidP="00B34BB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90</w:t>
            </w:r>
          </w:p>
        </w:tc>
      </w:tr>
    </w:tbl>
    <w:p w14:paraId="63DDBC1C" w14:textId="77777777" w:rsidR="00B34BBD" w:rsidRPr="00B34BBD" w:rsidRDefault="00B34BBD" w:rsidP="00B34BBD">
      <w:pPr>
        <w:rPr>
          <w:rFonts w:ascii="Arial" w:hAnsi="Arial" w:cs="Arial"/>
          <w:color w:val="000000"/>
          <w:sz w:val="20"/>
        </w:rPr>
      </w:pPr>
    </w:p>
    <w:sectPr w:rsidR="00B34BBD" w:rsidRPr="00B3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65"/>
    <w:rsid w:val="000E1A65"/>
    <w:rsid w:val="00B34BBD"/>
    <w:rsid w:val="00C31111"/>
    <w:rsid w:val="00D05008"/>
    <w:rsid w:val="00F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99CA"/>
  <w15:chartTrackingRefBased/>
  <w15:docId w15:val="{5BF09349-30BE-4D5E-AC90-62A8A840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</dc:creator>
  <cp:keywords/>
  <dc:description/>
  <cp:lastModifiedBy>David Mans</cp:lastModifiedBy>
  <cp:revision>1</cp:revision>
  <dcterms:created xsi:type="dcterms:W3CDTF">2025-03-30T16:56:00Z</dcterms:created>
  <dcterms:modified xsi:type="dcterms:W3CDTF">2025-03-30T18:04:00Z</dcterms:modified>
</cp:coreProperties>
</file>