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30E37" w14:textId="77777777" w:rsidR="004B192A" w:rsidRDefault="00000000">
      <w:pPr>
        <w:pStyle w:val="Title"/>
      </w:pPr>
      <w:r>
        <w:t>Slide 63 — Trade #3 (Homework)</w:t>
      </w:r>
    </w:p>
    <w:p w14:paraId="601553CE" w14:textId="77777777" w:rsidR="004B192A" w:rsidRDefault="00000000">
      <w:r>
        <w:rPr>
          <w:i/>
          <w:color w:val="444444"/>
          <w:sz w:val="24"/>
        </w:rPr>
        <w:t>David &amp; Sherry: production and consumption at a trade rate of 1 food = 0.2 wood</w:t>
      </w:r>
    </w:p>
    <w:p w14:paraId="2D3D018B" w14:textId="77777777" w:rsidR="004B192A" w:rsidRDefault="004B192A"/>
    <w:p w14:paraId="18710711" w14:textId="77777777" w:rsidR="004B192A" w:rsidRDefault="00000000">
      <w:pPr>
        <w:pStyle w:val="Heading2"/>
      </w:pPr>
      <w:r>
        <w:t>Setup (recap)</w:t>
      </w:r>
    </w:p>
    <w:tbl>
      <w:tblPr>
        <w:tblStyle w:val="LightGrid-Accent1"/>
        <w:tblW w:w="0" w:type="auto"/>
        <w:tblLook w:val="04A0" w:firstRow="1" w:lastRow="0" w:firstColumn="1" w:lastColumn="0" w:noHBand="0" w:noVBand="1"/>
      </w:tblPr>
      <w:tblGrid>
        <w:gridCol w:w="1234"/>
        <w:gridCol w:w="1234"/>
        <w:gridCol w:w="1234"/>
        <w:gridCol w:w="1234"/>
        <w:gridCol w:w="1234"/>
        <w:gridCol w:w="1234"/>
        <w:gridCol w:w="1234"/>
      </w:tblGrid>
      <w:tr w:rsidR="004B192A" w14:paraId="1CEA4B1D" w14:textId="77777777" w:rsidTr="004B19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4328DB49" w14:textId="77777777" w:rsidR="004B192A" w:rsidRDefault="00000000">
            <w:r>
              <w:t>Person</w:t>
            </w:r>
          </w:p>
        </w:tc>
        <w:tc>
          <w:tcPr>
            <w:tcW w:w="1234" w:type="dxa"/>
          </w:tcPr>
          <w:p w14:paraId="11715DA2" w14:textId="77777777" w:rsidR="004B192A" w:rsidRDefault="00000000">
            <w:pPr>
              <w:cnfStyle w:val="100000000000" w:firstRow="1" w:lastRow="0" w:firstColumn="0" w:lastColumn="0" w:oddVBand="0" w:evenVBand="0" w:oddHBand="0" w:evenHBand="0" w:firstRowFirstColumn="0" w:firstRowLastColumn="0" w:lastRowFirstColumn="0" w:lastRowLastColumn="0"/>
            </w:pPr>
            <w:r>
              <w:t>Food/day</w:t>
            </w:r>
          </w:p>
        </w:tc>
        <w:tc>
          <w:tcPr>
            <w:tcW w:w="1234" w:type="dxa"/>
          </w:tcPr>
          <w:p w14:paraId="4521C8B9" w14:textId="77777777" w:rsidR="004B192A" w:rsidRDefault="00000000">
            <w:pPr>
              <w:cnfStyle w:val="100000000000" w:firstRow="1" w:lastRow="0" w:firstColumn="0" w:lastColumn="0" w:oddVBand="0" w:evenVBand="0" w:oddHBand="0" w:evenHBand="0" w:firstRowFirstColumn="0" w:firstRowLastColumn="0" w:lastRowFirstColumn="0" w:lastRowLastColumn="0"/>
            </w:pPr>
            <w:r>
              <w:t>Wood/day</w:t>
            </w:r>
          </w:p>
        </w:tc>
        <w:tc>
          <w:tcPr>
            <w:tcW w:w="1234" w:type="dxa"/>
          </w:tcPr>
          <w:p w14:paraId="3C1E35E0" w14:textId="77777777" w:rsidR="004B192A" w:rsidRDefault="00000000">
            <w:pPr>
              <w:cnfStyle w:val="100000000000" w:firstRow="1" w:lastRow="0" w:firstColumn="0" w:lastColumn="0" w:oddVBand="0" w:evenVBand="0" w:oddHBand="0" w:evenHBand="0" w:firstRowFirstColumn="0" w:firstRowLastColumn="0" w:lastRowFirstColumn="0" w:lastRowLastColumn="0"/>
            </w:pPr>
            <w:r>
              <w:t>Opp. cost of 1 food</w:t>
            </w:r>
          </w:p>
        </w:tc>
        <w:tc>
          <w:tcPr>
            <w:tcW w:w="1234" w:type="dxa"/>
          </w:tcPr>
          <w:p w14:paraId="6E05B5F4" w14:textId="77777777" w:rsidR="004B192A" w:rsidRDefault="00000000">
            <w:pPr>
              <w:cnfStyle w:val="100000000000" w:firstRow="1" w:lastRow="0" w:firstColumn="0" w:lastColumn="0" w:oddVBand="0" w:evenVBand="0" w:oddHBand="0" w:evenHBand="0" w:firstRowFirstColumn="0" w:firstRowLastColumn="0" w:lastRowFirstColumn="0" w:lastRowLastColumn="0"/>
            </w:pPr>
            <w:r>
              <w:t>Opp. cost of 1 wood</w:t>
            </w:r>
          </w:p>
        </w:tc>
        <w:tc>
          <w:tcPr>
            <w:tcW w:w="1234" w:type="dxa"/>
          </w:tcPr>
          <w:p w14:paraId="6C223AD6" w14:textId="77777777" w:rsidR="004B192A" w:rsidRDefault="00000000">
            <w:pPr>
              <w:cnfStyle w:val="100000000000" w:firstRow="1" w:lastRow="0" w:firstColumn="0" w:lastColumn="0" w:oddVBand="0" w:evenVBand="0" w:oddHBand="0" w:evenHBand="0" w:firstRowFirstColumn="0" w:firstRowLastColumn="0" w:lastRowFirstColumn="0" w:lastRowLastColumn="0"/>
            </w:pPr>
            <w:r>
              <w:t>Trade rate: 1 food =</w:t>
            </w:r>
          </w:p>
        </w:tc>
        <w:tc>
          <w:tcPr>
            <w:tcW w:w="1234" w:type="dxa"/>
          </w:tcPr>
          <w:p w14:paraId="783824D7" w14:textId="77777777" w:rsidR="004B192A" w:rsidRDefault="00000000">
            <w:pPr>
              <w:cnfStyle w:val="100000000000" w:firstRow="1" w:lastRow="0" w:firstColumn="0" w:lastColumn="0" w:oddVBand="0" w:evenVBand="0" w:oddHBand="0" w:evenHBand="0" w:firstRowFirstColumn="0" w:firstRowLastColumn="0" w:lastRowFirstColumn="0" w:lastRowLastColumn="0"/>
            </w:pPr>
            <w:r>
              <w:t>Trade rate: 1 wood =</w:t>
            </w:r>
          </w:p>
        </w:tc>
      </w:tr>
      <w:tr w:rsidR="004B192A" w14:paraId="2B7FBA44" w14:textId="77777777" w:rsidTr="004B19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63504683" w14:textId="77777777" w:rsidR="004B192A" w:rsidRDefault="00000000">
            <w:r>
              <w:t>David</w:t>
            </w:r>
          </w:p>
        </w:tc>
        <w:tc>
          <w:tcPr>
            <w:tcW w:w="1234" w:type="dxa"/>
          </w:tcPr>
          <w:p w14:paraId="19AE0B86" w14:textId="77777777" w:rsidR="004B192A" w:rsidRDefault="00000000">
            <w:pPr>
              <w:cnfStyle w:val="000000100000" w:firstRow="0" w:lastRow="0" w:firstColumn="0" w:lastColumn="0" w:oddVBand="0" w:evenVBand="0" w:oddHBand="1" w:evenHBand="0" w:firstRowFirstColumn="0" w:firstRowLastColumn="0" w:lastRowFirstColumn="0" w:lastRowLastColumn="0"/>
            </w:pPr>
            <w:r>
              <w:t>8</w:t>
            </w:r>
          </w:p>
        </w:tc>
        <w:tc>
          <w:tcPr>
            <w:tcW w:w="1234" w:type="dxa"/>
          </w:tcPr>
          <w:p w14:paraId="44FCD7CA" w14:textId="77777777" w:rsidR="004B192A" w:rsidRDefault="00000000">
            <w:pPr>
              <w:cnfStyle w:val="000000100000" w:firstRow="0" w:lastRow="0" w:firstColumn="0" w:lastColumn="0" w:oddVBand="0" w:evenVBand="0" w:oddHBand="1" w:evenHBand="0" w:firstRowFirstColumn="0" w:firstRowLastColumn="0" w:lastRowFirstColumn="0" w:lastRowLastColumn="0"/>
            </w:pPr>
            <w:r>
              <w:t>4</w:t>
            </w:r>
          </w:p>
        </w:tc>
        <w:tc>
          <w:tcPr>
            <w:tcW w:w="1234" w:type="dxa"/>
          </w:tcPr>
          <w:p w14:paraId="32EF3E7E" w14:textId="77777777" w:rsidR="004B192A" w:rsidRDefault="00000000">
            <w:pPr>
              <w:cnfStyle w:val="000000100000" w:firstRow="0" w:lastRow="0" w:firstColumn="0" w:lastColumn="0" w:oddVBand="0" w:evenVBand="0" w:oddHBand="1" w:evenHBand="0" w:firstRowFirstColumn="0" w:firstRowLastColumn="0" w:lastRowFirstColumn="0" w:lastRowLastColumn="0"/>
            </w:pPr>
            <w:r>
              <w:t>0.5 wood</w:t>
            </w:r>
          </w:p>
        </w:tc>
        <w:tc>
          <w:tcPr>
            <w:tcW w:w="1234" w:type="dxa"/>
          </w:tcPr>
          <w:p w14:paraId="1F3D4702" w14:textId="77777777" w:rsidR="004B192A" w:rsidRDefault="00000000">
            <w:pPr>
              <w:cnfStyle w:val="000000100000" w:firstRow="0" w:lastRow="0" w:firstColumn="0" w:lastColumn="0" w:oddVBand="0" w:evenVBand="0" w:oddHBand="1" w:evenHBand="0" w:firstRowFirstColumn="0" w:firstRowLastColumn="0" w:lastRowFirstColumn="0" w:lastRowLastColumn="0"/>
            </w:pPr>
            <w:r>
              <w:t>2 food</w:t>
            </w:r>
          </w:p>
        </w:tc>
        <w:tc>
          <w:tcPr>
            <w:tcW w:w="1234" w:type="dxa"/>
          </w:tcPr>
          <w:p w14:paraId="0CD9EC66" w14:textId="77777777" w:rsidR="004B192A" w:rsidRDefault="00000000">
            <w:pPr>
              <w:cnfStyle w:val="000000100000" w:firstRow="0" w:lastRow="0" w:firstColumn="0" w:lastColumn="0" w:oddVBand="0" w:evenVBand="0" w:oddHBand="1" w:evenHBand="0" w:firstRowFirstColumn="0" w:firstRowLastColumn="0" w:lastRowFirstColumn="0" w:lastRowLastColumn="0"/>
            </w:pPr>
            <w:r>
              <w:t>0.2 wood</w:t>
            </w:r>
          </w:p>
        </w:tc>
        <w:tc>
          <w:tcPr>
            <w:tcW w:w="1234" w:type="dxa"/>
          </w:tcPr>
          <w:p w14:paraId="1F4EC246" w14:textId="77777777" w:rsidR="004B192A" w:rsidRDefault="00000000">
            <w:pPr>
              <w:cnfStyle w:val="000000100000" w:firstRow="0" w:lastRow="0" w:firstColumn="0" w:lastColumn="0" w:oddVBand="0" w:evenVBand="0" w:oddHBand="1" w:evenHBand="0" w:firstRowFirstColumn="0" w:firstRowLastColumn="0" w:lastRowFirstColumn="0" w:lastRowLastColumn="0"/>
            </w:pPr>
            <w:r>
              <w:t>5 food</w:t>
            </w:r>
          </w:p>
        </w:tc>
      </w:tr>
      <w:tr w:rsidR="004B192A" w14:paraId="069AC4A1" w14:textId="77777777" w:rsidTr="004B192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5E199D71" w14:textId="77777777" w:rsidR="004B192A" w:rsidRDefault="00000000">
            <w:r>
              <w:t>Sherry</w:t>
            </w:r>
          </w:p>
        </w:tc>
        <w:tc>
          <w:tcPr>
            <w:tcW w:w="1234" w:type="dxa"/>
          </w:tcPr>
          <w:p w14:paraId="17B9D09E" w14:textId="77777777" w:rsidR="004B192A" w:rsidRDefault="00000000">
            <w:pPr>
              <w:cnfStyle w:val="000000010000" w:firstRow="0" w:lastRow="0" w:firstColumn="0" w:lastColumn="0" w:oddVBand="0" w:evenVBand="0" w:oddHBand="0" w:evenHBand="1" w:firstRowFirstColumn="0" w:firstRowLastColumn="0" w:lastRowFirstColumn="0" w:lastRowLastColumn="0"/>
            </w:pPr>
            <w:r>
              <w:t>10</w:t>
            </w:r>
          </w:p>
        </w:tc>
        <w:tc>
          <w:tcPr>
            <w:tcW w:w="1234" w:type="dxa"/>
          </w:tcPr>
          <w:p w14:paraId="4E850BB3" w14:textId="77777777" w:rsidR="004B192A" w:rsidRDefault="00000000">
            <w:pPr>
              <w:cnfStyle w:val="000000010000" w:firstRow="0" w:lastRow="0" w:firstColumn="0" w:lastColumn="0" w:oddVBand="0" w:evenVBand="0" w:oddHBand="0" w:evenHBand="1" w:firstRowFirstColumn="0" w:firstRowLastColumn="0" w:lastRowFirstColumn="0" w:lastRowLastColumn="0"/>
            </w:pPr>
            <w:r>
              <w:t>10</w:t>
            </w:r>
          </w:p>
        </w:tc>
        <w:tc>
          <w:tcPr>
            <w:tcW w:w="1234" w:type="dxa"/>
          </w:tcPr>
          <w:p w14:paraId="611EA4BF" w14:textId="77777777" w:rsidR="004B192A" w:rsidRDefault="00000000">
            <w:pPr>
              <w:cnfStyle w:val="000000010000" w:firstRow="0" w:lastRow="0" w:firstColumn="0" w:lastColumn="0" w:oddVBand="0" w:evenVBand="0" w:oddHBand="0" w:evenHBand="1" w:firstRowFirstColumn="0" w:firstRowLastColumn="0" w:lastRowFirstColumn="0" w:lastRowLastColumn="0"/>
            </w:pPr>
            <w:r>
              <w:t>1 wood</w:t>
            </w:r>
          </w:p>
        </w:tc>
        <w:tc>
          <w:tcPr>
            <w:tcW w:w="1234" w:type="dxa"/>
          </w:tcPr>
          <w:p w14:paraId="6FA3219B" w14:textId="77777777" w:rsidR="004B192A" w:rsidRDefault="00000000">
            <w:pPr>
              <w:cnfStyle w:val="000000010000" w:firstRow="0" w:lastRow="0" w:firstColumn="0" w:lastColumn="0" w:oddVBand="0" w:evenVBand="0" w:oddHBand="0" w:evenHBand="1" w:firstRowFirstColumn="0" w:firstRowLastColumn="0" w:lastRowFirstColumn="0" w:lastRowLastColumn="0"/>
            </w:pPr>
            <w:r>
              <w:t>1 food</w:t>
            </w:r>
          </w:p>
        </w:tc>
        <w:tc>
          <w:tcPr>
            <w:tcW w:w="1234" w:type="dxa"/>
          </w:tcPr>
          <w:p w14:paraId="604D1890" w14:textId="77777777" w:rsidR="004B192A" w:rsidRDefault="00000000">
            <w:pPr>
              <w:cnfStyle w:val="000000010000" w:firstRow="0" w:lastRow="0" w:firstColumn="0" w:lastColumn="0" w:oddVBand="0" w:evenVBand="0" w:oddHBand="0" w:evenHBand="1" w:firstRowFirstColumn="0" w:firstRowLastColumn="0" w:lastRowFirstColumn="0" w:lastRowLastColumn="0"/>
            </w:pPr>
            <w:r>
              <w:t>0.2 wood</w:t>
            </w:r>
          </w:p>
        </w:tc>
        <w:tc>
          <w:tcPr>
            <w:tcW w:w="1234" w:type="dxa"/>
          </w:tcPr>
          <w:p w14:paraId="08B443D4" w14:textId="77777777" w:rsidR="004B192A" w:rsidRDefault="00000000">
            <w:pPr>
              <w:cnfStyle w:val="000000010000" w:firstRow="0" w:lastRow="0" w:firstColumn="0" w:lastColumn="0" w:oddVBand="0" w:evenVBand="0" w:oddHBand="0" w:evenHBand="1" w:firstRowFirstColumn="0" w:firstRowLastColumn="0" w:lastRowFirstColumn="0" w:lastRowLastColumn="0"/>
            </w:pPr>
            <w:r>
              <w:t>5 food</w:t>
            </w:r>
          </w:p>
        </w:tc>
      </w:tr>
    </w:tbl>
    <w:p w14:paraId="7A761932" w14:textId="77777777" w:rsidR="004B192A" w:rsidRDefault="004B192A"/>
    <w:p w14:paraId="1FB182A9" w14:textId="77777777" w:rsidR="004B192A" w:rsidRDefault="00000000">
      <w:pPr>
        <w:pStyle w:val="ListBullet"/>
      </w:pPr>
      <w:r>
        <w:t>David has the lower opportunity cost of food (0.5 &lt; 1 wood), so he has a comparative advantage in food; Sherry has the lower opportunity cost of wood (1 &lt; 2 food), so she has a comparative advantage in wood.</w:t>
      </w:r>
    </w:p>
    <w:p w14:paraId="77EE4BA8" w14:textId="77777777" w:rsidR="004B192A" w:rsidRDefault="00000000">
      <w:pPr>
        <w:pStyle w:val="ListBullet"/>
      </w:pPr>
      <w:r>
        <w:t>30-day month. Maximum wood if both specialize fully in wood = 30×4 + 30×10 = 420.</w:t>
      </w:r>
    </w:p>
    <w:p w14:paraId="0BD96A10" w14:textId="77777777" w:rsidR="004B192A" w:rsidRDefault="00000000">
      <w:pPr>
        <w:pStyle w:val="ListBullet"/>
      </w:pPr>
      <w:r>
        <w:t>Both need 200 units of food, and want as much wood as possible on top of that.</w:t>
      </w:r>
    </w:p>
    <w:p w14:paraId="2EC6AF5F" w14:textId="77777777" w:rsidR="004B192A" w:rsidRDefault="00000000">
      <w:pPr>
        <w:pStyle w:val="ListBullet"/>
      </w:pPr>
      <w:r>
        <w:t>Trade rate for this homework: 1 unit of food costs 0.2 units of wood on the market.</w:t>
      </w:r>
    </w:p>
    <w:p w14:paraId="174294E6" w14:textId="77777777" w:rsidR="004B192A" w:rsidRDefault="00000000">
      <w:pPr>
        <w:pStyle w:val="Heading2"/>
      </w:pPr>
      <w:r>
        <w:t>Step 1 — Compare the trade rate to each person's opportunity cost of food</w:t>
      </w:r>
    </w:p>
    <w:p w14:paraId="7056F6AC" w14:textId="77777777" w:rsidR="004B192A" w:rsidRDefault="00000000">
      <w:r>
        <w:t>Buying food on the market costs only 0.2 wood per unit. That is cheaper than either producer's own cost of making food themselves (0.5 wood for David, 1 wood for Sherry). So for both of them, it makes more sense to not produce any food domestically and instead buy all the food they need through trade.</w:t>
      </w:r>
    </w:p>
    <w:p w14:paraId="53420A63" w14:textId="77777777" w:rsidR="004B192A" w:rsidRDefault="00000000">
      <w:pPr>
        <w:pStyle w:val="Heading2"/>
      </w:pPr>
      <w:r>
        <w:t>Step 2 — Production point</w:t>
      </w:r>
    </w:p>
    <w:p w14:paraId="27955301" w14:textId="77777777" w:rsidR="004B192A" w:rsidRDefault="00000000">
      <w:r>
        <w:t>Both fully specialize in wood:</w:t>
      </w:r>
    </w:p>
    <w:p w14:paraId="269E1B71" w14:textId="77777777" w:rsidR="004B192A" w:rsidRDefault="00000000">
      <w:pPr>
        <w:pStyle w:val="ListBullet"/>
      </w:pPr>
      <w:r>
        <w:rPr>
          <w:b/>
        </w:rPr>
        <w:t xml:space="preserve">David: </w:t>
      </w:r>
      <w:r>
        <w:t>30 × 4 = 120 wood</w:t>
      </w:r>
    </w:p>
    <w:p w14:paraId="1A8F7BDF" w14:textId="77777777" w:rsidR="004B192A" w:rsidRDefault="00000000">
      <w:pPr>
        <w:pStyle w:val="ListBullet"/>
      </w:pPr>
      <w:r>
        <w:rPr>
          <w:b/>
        </w:rPr>
        <w:t xml:space="preserve">Sherry: </w:t>
      </w:r>
      <w:r>
        <w:t>30 × 10 = 300 wood</w:t>
      </w:r>
    </w:p>
    <w:p w14:paraId="0D8FC7DF" w14:textId="77777777" w:rsidR="004B192A" w:rsidRDefault="00000000">
      <w:r>
        <w:rPr>
          <w:b/>
        </w:rPr>
        <w:t>Total production = (420 wood, 0 food)</w:t>
      </w:r>
    </w:p>
    <w:p w14:paraId="5FF36FC8" w14:textId="77777777" w:rsidR="004B192A" w:rsidRDefault="00000000">
      <w:pPr>
        <w:pStyle w:val="Heading2"/>
      </w:pPr>
      <w:r>
        <w:t>Step 3 — Consumption point</w:t>
      </w:r>
    </w:p>
    <w:p w14:paraId="19142739" w14:textId="77777777" w:rsidR="004B192A" w:rsidRDefault="00000000">
      <w:r>
        <w:t>They need 200 units of food, which they now buy entirely through trade at 0.2 wood per unit:</w:t>
      </w:r>
    </w:p>
    <w:p w14:paraId="353167D6" w14:textId="77777777" w:rsidR="004B192A" w:rsidRDefault="00000000">
      <w:pPr>
        <w:pStyle w:val="ListBullet"/>
      </w:pPr>
      <w:r>
        <w:t>Wood spent on food = 200 × 0.2 = 40</w:t>
      </w:r>
    </w:p>
    <w:p w14:paraId="43694413" w14:textId="77777777" w:rsidR="004B192A" w:rsidRDefault="00000000">
      <w:pPr>
        <w:pStyle w:val="ListBullet"/>
      </w:pPr>
      <w:r>
        <w:t>Wood remaining = 420 − 40 = 380</w:t>
      </w:r>
    </w:p>
    <w:p w14:paraId="386563BF" w14:textId="77777777" w:rsidR="004B192A" w:rsidRDefault="00000000">
      <w:r>
        <w:rPr>
          <w:b/>
        </w:rPr>
        <w:t>Consumption point = (380 wood, 200 food)</w:t>
      </w:r>
    </w:p>
    <w:p w14:paraId="24B05DDF" w14:textId="77777777" w:rsidR="004B192A" w:rsidRDefault="00000000">
      <w:r>
        <w:rPr>
          <w:b/>
        </w:rPr>
        <w:t>Production (420, 0) → Consumption (380, 200)</w:t>
      </w:r>
    </w:p>
    <w:p w14:paraId="1D0DF26E" w14:textId="77777777" w:rsidR="004B192A" w:rsidRDefault="00000000">
      <w:r>
        <w:lastRenderedPageBreak/>
        <w:t>Following the same formula pattern as slide 62: 380 = 420 − (200 − 0) × 0.2.</w:t>
      </w:r>
    </w:p>
    <w:p w14:paraId="3B1A2533" w14:textId="77777777" w:rsidR="004B192A" w:rsidRDefault="00000000">
      <w:pPr>
        <w:pStyle w:val="Heading2"/>
      </w:pPr>
      <w:r>
        <w:t>Graph</w:t>
      </w:r>
    </w:p>
    <w:p w14:paraId="7511FB0D" w14:textId="77777777" w:rsidR="004B192A" w:rsidRDefault="00000000">
      <w:pPr>
        <w:jc w:val="center"/>
      </w:pPr>
      <w:r>
        <w:rPr>
          <w:noProof/>
        </w:rPr>
        <w:drawing>
          <wp:inline distT="0" distB="0" distL="0" distR="0" wp14:anchorId="1F8CFCD7" wp14:editId="7ECC8F41">
            <wp:extent cx="5760720" cy="422452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de3_chart.png"/>
                    <pic:cNvPicPr/>
                  </pic:nvPicPr>
                  <pic:blipFill>
                    <a:blip r:embed="rId6"/>
                    <a:stretch>
                      <a:fillRect/>
                    </a:stretch>
                  </pic:blipFill>
                  <pic:spPr>
                    <a:xfrm>
                      <a:off x="0" y="0"/>
                      <a:ext cx="5760720" cy="4224528"/>
                    </a:xfrm>
                    <a:prstGeom prst="rect">
                      <a:avLst/>
                    </a:prstGeom>
                  </pic:spPr>
                </pic:pic>
              </a:graphicData>
            </a:graphic>
          </wp:inline>
        </w:drawing>
      </w:r>
    </w:p>
    <w:p w14:paraId="3C979DC9" w14:textId="1C2B671A" w:rsidR="004B192A" w:rsidRDefault="00000000" w:rsidP="001D5A2F">
      <w:pPr>
        <w:jc w:val="center"/>
      </w:pPr>
      <w:r>
        <w:rPr>
          <w:i/>
          <w:color w:val="555555"/>
          <w:sz w:val="19"/>
        </w:rPr>
        <w:t>The combined production-possibility frontier (PPF) for David and Sherry together. The kink at 240 food occurs where David has switched all his time to food (the cheaper food producer) — beyond that point only Sherry's more expensive food production is available. The dashed line shows the trade path from the production point (0 food, 420 wood) to the consumption point (200 food, 380 wood), at the market rate of 0.2 wood per unit of food.</w:t>
      </w:r>
    </w:p>
    <w:sectPr w:rsidR="004B192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1485368">
    <w:abstractNumId w:val="8"/>
  </w:num>
  <w:num w:numId="2" w16cid:durableId="954794830">
    <w:abstractNumId w:val="6"/>
  </w:num>
  <w:num w:numId="3" w16cid:durableId="1277761637">
    <w:abstractNumId w:val="5"/>
  </w:num>
  <w:num w:numId="4" w16cid:durableId="1317879673">
    <w:abstractNumId w:val="4"/>
  </w:num>
  <w:num w:numId="5" w16cid:durableId="512574997">
    <w:abstractNumId w:val="7"/>
  </w:num>
  <w:num w:numId="6" w16cid:durableId="1790470793">
    <w:abstractNumId w:val="3"/>
  </w:num>
  <w:num w:numId="7" w16cid:durableId="1806847672">
    <w:abstractNumId w:val="2"/>
  </w:num>
  <w:num w:numId="8" w16cid:durableId="1410342802">
    <w:abstractNumId w:val="1"/>
  </w:num>
  <w:num w:numId="9" w16cid:durableId="5280354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5A2F"/>
    <w:rsid w:val="0029639D"/>
    <w:rsid w:val="00326F90"/>
    <w:rsid w:val="004B192A"/>
    <w:rsid w:val="006C6A2D"/>
    <w:rsid w:val="00AA1D8D"/>
    <w:rsid w:val="00B47730"/>
    <w:rsid w:val="00C25A1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958EBA"/>
  <w14:defaultImageDpi w14:val="300"/>
  <w15:docId w15:val="{FF2CDBD0-4F00-4C66-A498-4E324DD0FE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313</Words>
  <Characters>1786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Alessandro Edoardo Giorgio David Di Mattia</cp:lastModifiedBy>
  <cp:revision>3</cp:revision>
  <dcterms:created xsi:type="dcterms:W3CDTF">2013-12-23T23:15:00Z</dcterms:created>
  <dcterms:modified xsi:type="dcterms:W3CDTF">2026-08-31T12:29:00Z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e59125d-3421-490c-8c49-713131ff88a1_Enabled">
    <vt:lpwstr>true</vt:lpwstr>
  </property>
  <property fmtid="{D5CDD505-2E9C-101B-9397-08002B2CF9AE}" pid="3" name="MSIP_Label_ee59125d-3421-490c-8c49-713131ff88a1_SetDate">
    <vt:lpwstr>2026-08-31T12:29:07Z</vt:lpwstr>
  </property>
  <property fmtid="{D5CDD505-2E9C-101B-9397-08002B2CF9AE}" pid="4" name="MSIP_Label_ee59125d-3421-490c-8c49-713131ff88a1_Method">
    <vt:lpwstr>Standard</vt:lpwstr>
  </property>
  <property fmtid="{D5CDD505-2E9C-101B-9397-08002B2CF9AE}" pid="5" name="MSIP_Label_ee59125d-3421-490c-8c49-713131ff88a1_Name">
    <vt:lpwstr>Yellow</vt:lpwstr>
  </property>
  <property fmtid="{D5CDD505-2E9C-101B-9397-08002B2CF9AE}" pid="6" name="MSIP_Label_ee59125d-3421-490c-8c49-713131ff88a1_SiteId">
    <vt:lpwstr>938c1eb0-9d08-484b-92b9-53f583bd08fb</vt:lpwstr>
  </property>
  <property fmtid="{D5CDD505-2E9C-101B-9397-08002B2CF9AE}" pid="7" name="MSIP_Label_ee59125d-3421-490c-8c49-713131ff88a1_ActionId">
    <vt:lpwstr>b21206f7-b05b-46ec-9606-e820a42b3ee0</vt:lpwstr>
  </property>
  <property fmtid="{D5CDD505-2E9C-101B-9397-08002B2CF9AE}" pid="8" name="MSIP_Label_ee59125d-3421-490c-8c49-713131ff88a1_ContentBits">
    <vt:lpwstr>0</vt:lpwstr>
  </property>
  <property fmtid="{D5CDD505-2E9C-101B-9397-08002B2CF9AE}" pid="9" name="MSIP_Label_ee59125d-3421-490c-8c49-713131ff88a1_Tag">
    <vt:lpwstr>10, 3, 0, 1</vt:lpwstr>
  </property>
</Properties>
</file>