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7D59F" w14:textId="77777777" w:rsidR="00322015" w:rsidRPr="00322015" w:rsidRDefault="00322015" w:rsidP="00322015">
      <w:pPr>
        <w:rPr>
          <w:b/>
          <w:bCs/>
          <w:lang w:val="it-IT"/>
        </w:rPr>
      </w:pPr>
      <w:r w:rsidRPr="00322015">
        <w:rPr>
          <w:b/>
          <w:bCs/>
          <w:lang w:val="it-IT"/>
        </w:rPr>
        <w:t>1. Creare un modello di simulazione per i tornei</w:t>
      </w:r>
    </w:p>
    <w:p w14:paraId="1DDB17D2" w14:textId="77777777" w:rsidR="00322015" w:rsidRPr="00322015" w:rsidRDefault="00322015" w:rsidP="00322015">
      <w:pPr>
        <w:numPr>
          <w:ilvl w:val="0"/>
          <w:numId w:val="1"/>
        </w:numPr>
      </w:pPr>
      <w:r w:rsidRPr="00322015">
        <w:rPr>
          <w:b/>
          <w:bCs/>
        </w:rPr>
        <w:t xml:space="preserve">Input </w:t>
      </w:r>
      <w:proofErr w:type="spellStart"/>
      <w:r w:rsidRPr="00322015">
        <w:rPr>
          <w:b/>
          <w:bCs/>
        </w:rPr>
        <w:t>principali</w:t>
      </w:r>
      <w:proofErr w:type="spellEnd"/>
      <w:r w:rsidRPr="00322015">
        <w:t>:</w:t>
      </w:r>
    </w:p>
    <w:p w14:paraId="792D8BB5" w14:textId="77777777" w:rsidR="00322015" w:rsidRPr="00322015" w:rsidRDefault="00322015" w:rsidP="00322015">
      <w:pPr>
        <w:numPr>
          <w:ilvl w:val="1"/>
          <w:numId w:val="1"/>
        </w:numPr>
        <w:rPr>
          <w:lang w:val="it-IT"/>
        </w:rPr>
      </w:pPr>
      <w:r w:rsidRPr="00322015">
        <w:rPr>
          <w:lang w:val="it-IT"/>
        </w:rPr>
        <w:t>Regole dei tiebreak di UEFA e FIFA.</w:t>
      </w:r>
    </w:p>
    <w:p w14:paraId="63559656" w14:textId="77777777" w:rsidR="00322015" w:rsidRPr="00322015" w:rsidRDefault="00322015" w:rsidP="00322015">
      <w:pPr>
        <w:numPr>
          <w:ilvl w:val="1"/>
          <w:numId w:val="1"/>
        </w:numPr>
        <w:rPr>
          <w:lang w:val="it-IT"/>
        </w:rPr>
      </w:pPr>
      <w:r w:rsidRPr="00322015">
        <w:rPr>
          <w:lang w:val="it-IT"/>
        </w:rPr>
        <w:t>Probabilità iniziali di vittoria, pareggio o sconfitta per ogni partita (basate su ranking, Elo, o altri indicatori).</w:t>
      </w:r>
    </w:p>
    <w:p w14:paraId="65755D8C" w14:textId="77777777" w:rsidR="00322015" w:rsidRPr="00322015" w:rsidRDefault="00322015" w:rsidP="00322015">
      <w:pPr>
        <w:numPr>
          <w:ilvl w:val="1"/>
          <w:numId w:val="1"/>
        </w:numPr>
        <w:rPr>
          <w:lang w:val="it-IT"/>
        </w:rPr>
      </w:pPr>
      <w:r w:rsidRPr="00322015">
        <w:rPr>
          <w:lang w:val="it-IT"/>
        </w:rPr>
        <w:t>Simulazioni di diverse combinazioni di risultati.</w:t>
      </w:r>
    </w:p>
    <w:p w14:paraId="6292AACF" w14:textId="77777777" w:rsidR="00322015" w:rsidRPr="00322015" w:rsidRDefault="00322015" w:rsidP="00322015">
      <w:pPr>
        <w:numPr>
          <w:ilvl w:val="0"/>
          <w:numId w:val="1"/>
        </w:numPr>
      </w:pPr>
      <w:r w:rsidRPr="00322015">
        <w:rPr>
          <w:b/>
          <w:bCs/>
        </w:rPr>
        <w:t xml:space="preserve">Output </w:t>
      </w:r>
      <w:proofErr w:type="spellStart"/>
      <w:r w:rsidRPr="00322015">
        <w:rPr>
          <w:b/>
          <w:bCs/>
        </w:rPr>
        <w:t>attesi</w:t>
      </w:r>
      <w:proofErr w:type="spellEnd"/>
      <w:r w:rsidRPr="00322015">
        <w:t>:</w:t>
      </w:r>
    </w:p>
    <w:p w14:paraId="2FAFB712" w14:textId="77777777" w:rsidR="00322015" w:rsidRPr="00322015" w:rsidRDefault="00322015" w:rsidP="00322015">
      <w:pPr>
        <w:numPr>
          <w:ilvl w:val="1"/>
          <w:numId w:val="1"/>
        </w:numPr>
        <w:rPr>
          <w:lang w:val="it-IT"/>
        </w:rPr>
      </w:pPr>
      <w:r w:rsidRPr="00322015">
        <w:rPr>
          <w:lang w:val="it-IT"/>
        </w:rPr>
        <w:t>Calcolo delle probabilità di qualificazione per ciascuna squadra in ogni turno, aggiornate dopo ogni partita.</w:t>
      </w:r>
    </w:p>
    <w:p w14:paraId="030EE849" w14:textId="77777777" w:rsidR="00322015" w:rsidRPr="00322015" w:rsidRDefault="00322015" w:rsidP="00322015">
      <w:pPr>
        <w:numPr>
          <w:ilvl w:val="1"/>
          <w:numId w:val="1"/>
        </w:numPr>
        <w:rPr>
          <w:lang w:val="it-IT"/>
        </w:rPr>
      </w:pPr>
      <w:r w:rsidRPr="00322015">
        <w:rPr>
          <w:lang w:val="it-IT"/>
        </w:rPr>
        <w:t>Confronto tra probabilità di qualificazione usando i criteri UEFA e FIFA.</w:t>
      </w:r>
    </w:p>
    <w:p w14:paraId="6DF1FB94" w14:textId="77777777" w:rsidR="00322015" w:rsidRPr="00322015" w:rsidRDefault="00322015" w:rsidP="00322015">
      <w:pPr>
        <w:rPr>
          <w:lang w:val="it-IT"/>
        </w:rPr>
      </w:pPr>
      <w:r w:rsidRPr="00322015">
        <w:rPr>
          <w:lang w:val="it-IT"/>
        </w:rPr>
        <w:t>Questo approccio consente di misurare come la suspense cambia in base ai diversi sistemi di tiebreak.</w:t>
      </w:r>
    </w:p>
    <w:p w14:paraId="774D4C68" w14:textId="77777777" w:rsidR="00322015" w:rsidRPr="00322015" w:rsidRDefault="00322015" w:rsidP="00322015">
      <w:r w:rsidRPr="00322015">
        <w:pict w14:anchorId="53BF5D21">
          <v:rect id="_x0000_i1049" style="width:0;height:1.5pt" o:hralign="center" o:hrstd="t" o:hr="t" fillcolor="#a0a0a0" stroked="f"/>
        </w:pict>
      </w:r>
    </w:p>
    <w:p w14:paraId="6B793B6C" w14:textId="77777777" w:rsidR="00322015" w:rsidRPr="00322015" w:rsidRDefault="00322015" w:rsidP="00322015">
      <w:pPr>
        <w:rPr>
          <w:b/>
          <w:bCs/>
          <w:lang w:val="it-IT"/>
        </w:rPr>
      </w:pPr>
      <w:r w:rsidRPr="00322015">
        <w:rPr>
          <w:b/>
          <w:bCs/>
          <w:lang w:val="it-IT"/>
        </w:rPr>
        <w:t>2. Utilizzare metriche di suspense</w:t>
      </w:r>
    </w:p>
    <w:p w14:paraId="24E99200" w14:textId="77777777" w:rsidR="00322015" w:rsidRPr="00322015" w:rsidRDefault="00322015" w:rsidP="00322015">
      <w:r w:rsidRPr="00322015">
        <w:rPr>
          <w:lang w:val="it-IT"/>
        </w:rPr>
        <w:t xml:space="preserve">Puoi misurare la suspense come variazione di incertezza nel corso del torneo. </w:t>
      </w:r>
      <w:proofErr w:type="spellStart"/>
      <w:r w:rsidRPr="00322015">
        <w:t>Alcune</w:t>
      </w:r>
      <w:proofErr w:type="spellEnd"/>
      <w:r w:rsidRPr="00322015">
        <w:t xml:space="preserve"> </w:t>
      </w:r>
      <w:proofErr w:type="spellStart"/>
      <w:r w:rsidRPr="00322015">
        <w:t>metriche</w:t>
      </w:r>
      <w:proofErr w:type="spellEnd"/>
      <w:r w:rsidRPr="00322015">
        <w:t xml:space="preserve"> </w:t>
      </w:r>
      <w:proofErr w:type="spellStart"/>
      <w:r w:rsidRPr="00322015">
        <w:t>utili</w:t>
      </w:r>
      <w:proofErr w:type="spellEnd"/>
      <w:r w:rsidRPr="00322015">
        <w:t xml:space="preserve"> </w:t>
      </w:r>
      <w:proofErr w:type="spellStart"/>
      <w:r w:rsidRPr="00322015">
        <w:t>includono</w:t>
      </w:r>
      <w:proofErr w:type="spellEnd"/>
      <w:r w:rsidRPr="00322015">
        <w:t>:</w:t>
      </w:r>
    </w:p>
    <w:p w14:paraId="2F92D5E7" w14:textId="77777777" w:rsidR="00322015" w:rsidRPr="00322015" w:rsidRDefault="00322015" w:rsidP="00322015">
      <w:pPr>
        <w:numPr>
          <w:ilvl w:val="0"/>
          <w:numId w:val="2"/>
        </w:numPr>
      </w:pPr>
      <w:proofErr w:type="spellStart"/>
      <w:r w:rsidRPr="00322015">
        <w:rPr>
          <w:b/>
          <w:bCs/>
        </w:rPr>
        <w:t>Entropia</w:t>
      </w:r>
      <w:proofErr w:type="spellEnd"/>
      <w:r w:rsidRPr="00322015">
        <w:t>:</w:t>
      </w:r>
    </w:p>
    <w:p w14:paraId="2F24D8D5" w14:textId="77777777" w:rsidR="00322015" w:rsidRPr="00322015" w:rsidRDefault="00322015" w:rsidP="00322015">
      <w:pPr>
        <w:numPr>
          <w:ilvl w:val="1"/>
          <w:numId w:val="2"/>
        </w:numPr>
        <w:rPr>
          <w:lang w:val="it-IT"/>
        </w:rPr>
      </w:pPr>
      <w:r w:rsidRPr="00322015">
        <w:rPr>
          <w:lang w:val="it-IT"/>
        </w:rPr>
        <w:t>Calcola l'entropia delle probabilità di qualificazione delle squadre prima e dopo ogni partita.</w:t>
      </w:r>
    </w:p>
    <w:p w14:paraId="339F3C05" w14:textId="77777777" w:rsidR="00322015" w:rsidRPr="00322015" w:rsidRDefault="00322015" w:rsidP="00322015">
      <w:pPr>
        <w:numPr>
          <w:ilvl w:val="1"/>
          <w:numId w:val="2"/>
        </w:numPr>
        <w:rPr>
          <w:lang w:val="it-IT"/>
        </w:rPr>
      </w:pPr>
      <w:r w:rsidRPr="00322015">
        <w:rPr>
          <w:lang w:val="it-IT"/>
        </w:rPr>
        <w:t>Un sistema che mantiene un'alta entropia più a lungo aumenta la suspense.</w:t>
      </w:r>
    </w:p>
    <w:p w14:paraId="7ECE6115" w14:textId="77777777" w:rsidR="00322015" w:rsidRPr="00322015" w:rsidRDefault="00322015" w:rsidP="00322015">
      <w:pPr>
        <w:numPr>
          <w:ilvl w:val="0"/>
          <w:numId w:val="2"/>
        </w:numPr>
        <w:rPr>
          <w:lang w:val="it-IT"/>
        </w:rPr>
      </w:pPr>
      <w:r w:rsidRPr="00322015">
        <w:rPr>
          <w:b/>
          <w:bCs/>
          <w:lang w:val="it-IT"/>
        </w:rPr>
        <w:t>Indice di Herfindahl-Hirschman (HHI)</w:t>
      </w:r>
      <w:r w:rsidRPr="00322015">
        <w:rPr>
          <w:lang w:val="it-IT"/>
        </w:rPr>
        <w:t>:</w:t>
      </w:r>
    </w:p>
    <w:p w14:paraId="4E6F5797" w14:textId="77777777" w:rsidR="00322015" w:rsidRPr="00322015" w:rsidRDefault="00322015" w:rsidP="00322015">
      <w:pPr>
        <w:numPr>
          <w:ilvl w:val="1"/>
          <w:numId w:val="2"/>
        </w:numPr>
      </w:pPr>
      <w:r w:rsidRPr="00322015">
        <w:rPr>
          <w:lang w:val="it-IT"/>
        </w:rPr>
        <w:t xml:space="preserve">Usa l'HHI sulle probabilità di qualificazione per misurare la concentrazione. </w:t>
      </w:r>
      <w:r w:rsidRPr="00322015">
        <w:t xml:space="preserve">Un </w:t>
      </w:r>
      <w:proofErr w:type="spellStart"/>
      <w:r w:rsidRPr="00322015">
        <w:t>valore</w:t>
      </w:r>
      <w:proofErr w:type="spellEnd"/>
      <w:r w:rsidRPr="00322015">
        <w:t xml:space="preserve"> basso indica </w:t>
      </w:r>
      <w:proofErr w:type="spellStart"/>
      <w:r w:rsidRPr="00322015">
        <w:t>alta</w:t>
      </w:r>
      <w:proofErr w:type="spellEnd"/>
      <w:r w:rsidRPr="00322015">
        <w:t xml:space="preserve"> </w:t>
      </w:r>
      <w:proofErr w:type="spellStart"/>
      <w:r w:rsidRPr="00322015">
        <w:t>incertezza</w:t>
      </w:r>
      <w:proofErr w:type="spellEnd"/>
      <w:r w:rsidRPr="00322015">
        <w:t xml:space="preserve">, </w:t>
      </w:r>
      <w:proofErr w:type="spellStart"/>
      <w:r w:rsidRPr="00322015">
        <w:t>quindi</w:t>
      </w:r>
      <w:proofErr w:type="spellEnd"/>
      <w:r w:rsidRPr="00322015">
        <w:t xml:space="preserve"> </w:t>
      </w:r>
      <w:proofErr w:type="spellStart"/>
      <w:r w:rsidRPr="00322015">
        <w:t>maggiore</w:t>
      </w:r>
      <w:proofErr w:type="spellEnd"/>
      <w:r w:rsidRPr="00322015">
        <w:t xml:space="preserve"> suspense.</w:t>
      </w:r>
    </w:p>
    <w:p w14:paraId="20802A87" w14:textId="77777777" w:rsidR="00322015" w:rsidRPr="00322015" w:rsidRDefault="00322015" w:rsidP="00322015">
      <w:r w:rsidRPr="00322015">
        <w:pict w14:anchorId="6F648F94">
          <v:rect id="_x0000_i1050" style="width:0;height:1.5pt" o:hralign="center" o:hrstd="t" o:hr="t" fillcolor="#a0a0a0" stroked="f"/>
        </w:pict>
      </w:r>
    </w:p>
    <w:p w14:paraId="6FEC3B61" w14:textId="77777777" w:rsidR="00322015" w:rsidRPr="00322015" w:rsidRDefault="00322015" w:rsidP="00322015">
      <w:pPr>
        <w:rPr>
          <w:b/>
          <w:bCs/>
          <w:lang w:val="it-IT"/>
        </w:rPr>
      </w:pPr>
      <w:r w:rsidRPr="00322015">
        <w:rPr>
          <w:b/>
          <w:bCs/>
          <w:lang w:val="it-IT"/>
        </w:rPr>
        <w:t>3. Analizzare scenari chiave</w:t>
      </w:r>
    </w:p>
    <w:p w14:paraId="54AEFD3C" w14:textId="77777777" w:rsidR="00322015" w:rsidRPr="00322015" w:rsidRDefault="00322015" w:rsidP="00322015">
      <w:pPr>
        <w:rPr>
          <w:lang w:val="it-IT"/>
        </w:rPr>
      </w:pPr>
      <w:r w:rsidRPr="00322015">
        <w:rPr>
          <w:lang w:val="it-IT"/>
        </w:rPr>
        <w:t>Confronta situazioni specifiche che potrebbero emergere con i due sistemi, ad esempio:</w:t>
      </w:r>
    </w:p>
    <w:p w14:paraId="5835D085" w14:textId="77777777" w:rsidR="00322015" w:rsidRPr="00322015" w:rsidRDefault="00322015" w:rsidP="00322015">
      <w:pPr>
        <w:numPr>
          <w:ilvl w:val="0"/>
          <w:numId w:val="3"/>
        </w:numPr>
        <w:rPr>
          <w:lang w:val="it-IT"/>
        </w:rPr>
      </w:pPr>
      <w:r w:rsidRPr="00322015">
        <w:rPr>
          <w:b/>
          <w:bCs/>
          <w:lang w:val="it-IT"/>
        </w:rPr>
        <w:t>UEFA</w:t>
      </w:r>
      <w:r w:rsidRPr="00322015">
        <w:rPr>
          <w:lang w:val="it-IT"/>
        </w:rPr>
        <w:t>: Scontri diretti hanno priorità.</w:t>
      </w:r>
    </w:p>
    <w:p w14:paraId="238D6379" w14:textId="77777777" w:rsidR="00322015" w:rsidRPr="00322015" w:rsidRDefault="00322015" w:rsidP="00322015">
      <w:pPr>
        <w:numPr>
          <w:ilvl w:val="0"/>
          <w:numId w:val="3"/>
        </w:numPr>
        <w:rPr>
          <w:lang w:val="it-IT"/>
        </w:rPr>
      </w:pPr>
      <w:r w:rsidRPr="00322015">
        <w:rPr>
          <w:b/>
          <w:bCs/>
          <w:lang w:val="it-IT"/>
        </w:rPr>
        <w:t>FIFA</w:t>
      </w:r>
      <w:r w:rsidRPr="00322015">
        <w:rPr>
          <w:lang w:val="it-IT"/>
        </w:rPr>
        <w:t>: Differenza reti generale ha priorità.</w:t>
      </w:r>
    </w:p>
    <w:p w14:paraId="022DD4AE" w14:textId="77777777" w:rsidR="00322015" w:rsidRPr="00322015" w:rsidRDefault="00322015" w:rsidP="00322015">
      <w:r w:rsidRPr="00322015">
        <w:rPr>
          <w:lang w:val="it-IT"/>
        </w:rPr>
        <w:t xml:space="preserve">Valuta come queste regole influenzano il comportamento delle squadre. </w:t>
      </w:r>
      <w:r w:rsidRPr="00322015">
        <w:t xml:space="preserve">Per </w:t>
      </w:r>
      <w:proofErr w:type="spellStart"/>
      <w:r w:rsidRPr="00322015">
        <w:t>esempio</w:t>
      </w:r>
      <w:proofErr w:type="spellEnd"/>
      <w:r w:rsidRPr="00322015">
        <w:t>:</w:t>
      </w:r>
    </w:p>
    <w:p w14:paraId="3344C1C5" w14:textId="77777777" w:rsidR="00322015" w:rsidRPr="00322015" w:rsidRDefault="00322015" w:rsidP="00322015">
      <w:pPr>
        <w:numPr>
          <w:ilvl w:val="0"/>
          <w:numId w:val="4"/>
        </w:numPr>
        <w:rPr>
          <w:lang w:val="it-IT"/>
        </w:rPr>
      </w:pPr>
      <w:r w:rsidRPr="00322015">
        <w:rPr>
          <w:lang w:val="it-IT"/>
        </w:rPr>
        <w:t>Una squadra sotto di due gol è più incentivata a ridurre il margine di sconfitta (criterio FIFA) rispetto a ottenere una vittoria contro un rivale diretto (criterio UEFA).</w:t>
      </w:r>
    </w:p>
    <w:p w14:paraId="6FCA8300" w14:textId="77777777" w:rsidR="00322015" w:rsidRPr="00322015" w:rsidRDefault="00322015" w:rsidP="00322015">
      <w:r w:rsidRPr="00322015">
        <w:lastRenderedPageBreak/>
        <w:pict w14:anchorId="7FE523BD">
          <v:rect id="_x0000_i1051" style="width:0;height:1.5pt" o:hralign="center" o:hrstd="t" o:hr="t" fillcolor="#a0a0a0" stroked="f"/>
        </w:pict>
      </w:r>
    </w:p>
    <w:p w14:paraId="47107F13" w14:textId="77777777" w:rsidR="00322015" w:rsidRPr="00322015" w:rsidRDefault="00322015" w:rsidP="00322015">
      <w:pPr>
        <w:rPr>
          <w:b/>
          <w:bCs/>
          <w:lang w:val="it-IT"/>
        </w:rPr>
      </w:pPr>
      <w:r w:rsidRPr="00322015">
        <w:rPr>
          <w:b/>
          <w:bCs/>
          <w:lang w:val="it-IT"/>
        </w:rPr>
        <w:t>4. Visualizzazione delle dinamiche di suspense</w:t>
      </w:r>
    </w:p>
    <w:p w14:paraId="5EE7E147" w14:textId="77777777" w:rsidR="00322015" w:rsidRPr="00322015" w:rsidRDefault="00322015" w:rsidP="00322015">
      <w:pPr>
        <w:rPr>
          <w:lang w:val="it-IT"/>
        </w:rPr>
      </w:pPr>
      <w:r w:rsidRPr="00322015">
        <w:rPr>
          <w:lang w:val="it-IT"/>
        </w:rPr>
        <w:t>Usa grafici per mostrare come evolve la suspense:</w:t>
      </w:r>
    </w:p>
    <w:p w14:paraId="00BA57C9" w14:textId="77777777" w:rsidR="00322015" w:rsidRPr="00322015" w:rsidRDefault="00322015" w:rsidP="00322015">
      <w:pPr>
        <w:numPr>
          <w:ilvl w:val="0"/>
          <w:numId w:val="5"/>
        </w:numPr>
        <w:rPr>
          <w:lang w:val="it-IT"/>
        </w:rPr>
      </w:pPr>
      <w:r w:rsidRPr="00322015">
        <w:rPr>
          <w:b/>
          <w:bCs/>
          <w:lang w:val="it-IT"/>
        </w:rPr>
        <w:t>Grafico della probabilità cumulativa di qualificazione</w:t>
      </w:r>
      <w:r w:rsidRPr="00322015">
        <w:rPr>
          <w:lang w:val="it-IT"/>
        </w:rPr>
        <w:t>: Mostra il cambiamento delle probabilità di qualificazione per ciascuna squadra turno dopo turno.</w:t>
      </w:r>
    </w:p>
    <w:p w14:paraId="07C65838" w14:textId="77777777" w:rsidR="00322015" w:rsidRPr="00322015" w:rsidRDefault="00322015" w:rsidP="00322015">
      <w:pPr>
        <w:numPr>
          <w:ilvl w:val="0"/>
          <w:numId w:val="5"/>
        </w:numPr>
        <w:rPr>
          <w:lang w:val="it-IT"/>
        </w:rPr>
      </w:pPr>
      <w:r w:rsidRPr="00322015">
        <w:rPr>
          <w:b/>
          <w:bCs/>
          <w:lang w:val="it-IT"/>
        </w:rPr>
        <w:t>Timeline della suspense</w:t>
      </w:r>
      <w:r w:rsidRPr="00322015">
        <w:rPr>
          <w:lang w:val="it-IT"/>
        </w:rPr>
        <w:t>: Traccia la variazione dell’entropia o di altre metriche partita per partita.</w:t>
      </w:r>
    </w:p>
    <w:p w14:paraId="5F331789" w14:textId="77777777" w:rsidR="00322015" w:rsidRPr="00322015" w:rsidRDefault="00322015" w:rsidP="00322015">
      <w:r w:rsidRPr="00322015">
        <w:pict w14:anchorId="1498F6FC">
          <v:rect id="_x0000_i1052" style="width:0;height:1.5pt" o:hralign="center" o:hrstd="t" o:hr="t" fillcolor="#a0a0a0" stroked="f"/>
        </w:pict>
      </w:r>
    </w:p>
    <w:p w14:paraId="461ADB24" w14:textId="77777777" w:rsidR="00322015" w:rsidRPr="00322015" w:rsidRDefault="00322015" w:rsidP="00322015">
      <w:pPr>
        <w:rPr>
          <w:b/>
          <w:bCs/>
          <w:lang w:val="it-IT"/>
        </w:rPr>
      </w:pPr>
      <w:r w:rsidRPr="00322015">
        <w:rPr>
          <w:b/>
          <w:bCs/>
          <w:lang w:val="it-IT"/>
        </w:rPr>
        <w:t>5. Effetti psicologici e comportamentali</w:t>
      </w:r>
    </w:p>
    <w:p w14:paraId="0F55D9AF" w14:textId="77777777" w:rsidR="00322015" w:rsidRPr="00322015" w:rsidRDefault="00322015" w:rsidP="00322015">
      <w:pPr>
        <w:rPr>
          <w:lang w:val="it-IT"/>
        </w:rPr>
      </w:pPr>
      <w:r w:rsidRPr="00322015">
        <w:rPr>
          <w:lang w:val="it-IT"/>
        </w:rPr>
        <w:t>Integra l'analisi con aspetti qualitativi, come:</w:t>
      </w:r>
    </w:p>
    <w:p w14:paraId="6B8CCDBD" w14:textId="77777777" w:rsidR="00322015" w:rsidRPr="00322015" w:rsidRDefault="00322015" w:rsidP="00322015">
      <w:pPr>
        <w:numPr>
          <w:ilvl w:val="0"/>
          <w:numId w:val="6"/>
        </w:numPr>
        <w:rPr>
          <w:lang w:val="it-IT"/>
        </w:rPr>
      </w:pPr>
      <w:r w:rsidRPr="00322015">
        <w:rPr>
          <w:lang w:val="it-IT"/>
        </w:rPr>
        <w:t>L'incentivo per le squadre a giocare offensivamente o difensivamente in base ai diversi tiebreak.</w:t>
      </w:r>
    </w:p>
    <w:p w14:paraId="13BDAA39" w14:textId="77777777" w:rsidR="00322015" w:rsidRPr="00322015" w:rsidRDefault="00322015" w:rsidP="00322015">
      <w:pPr>
        <w:numPr>
          <w:ilvl w:val="0"/>
          <w:numId w:val="6"/>
        </w:numPr>
        <w:rPr>
          <w:lang w:val="it-IT"/>
        </w:rPr>
      </w:pPr>
      <w:r w:rsidRPr="00322015">
        <w:rPr>
          <w:lang w:val="it-IT"/>
        </w:rPr>
        <w:t>Impatti sul pubblico: maggiore incertezza finale può aumentare il coinvolgimento degli spettatori.</w:t>
      </w:r>
    </w:p>
    <w:p w14:paraId="34DC2F42" w14:textId="78724B4A" w:rsidR="008317BB" w:rsidRPr="00322015" w:rsidRDefault="008317BB" w:rsidP="00322015">
      <w:pPr>
        <w:rPr>
          <w:lang w:val="it-IT"/>
        </w:rPr>
      </w:pPr>
    </w:p>
    <w:sectPr w:rsidR="008317BB" w:rsidRPr="003220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3D4D"/>
    <w:multiLevelType w:val="multilevel"/>
    <w:tmpl w:val="05E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60A70"/>
    <w:multiLevelType w:val="multilevel"/>
    <w:tmpl w:val="1BAE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D2F30"/>
    <w:multiLevelType w:val="multilevel"/>
    <w:tmpl w:val="1D4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74F1"/>
    <w:multiLevelType w:val="multilevel"/>
    <w:tmpl w:val="07E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B0E45"/>
    <w:multiLevelType w:val="multilevel"/>
    <w:tmpl w:val="61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33DA3"/>
    <w:multiLevelType w:val="multilevel"/>
    <w:tmpl w:val="D0C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411871">
    <w:abstractNumId w:val="3"/>
  </w:num>
  <w:num w:numId="2" w16cid:durableId="294410254">
    <w:abstractNumId w:val="1"/>
  </w:num>
  <w:num w:numId="3" w16cid:durableId="2034190963">
    <w:abstractNumId w:val="5"/>
  </w:num>
  <w:num w:numId="4" w16cid:durableId="232206168">
    <w:abstractNumId w:val="4"/>
  </w:num>
  <w:num w:numId="5" w16cid:durableId="378357338">
    <w:abstractNumId w:val="0"/>
  </w:num>
  <w:num w:numId="6" w16cid:durableId="1153792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15"/>
    <w:rsid w:val="00271915"/>
    <w:rsid w:val="00322015"/>
    <w:rsid w:val="003D7702"/>
    <w:rsid w:val="005501F3"/>
    <w:rsid w:val="00597768"/>
    <w:rsid w:val="006A35E4"/>
    <w:rsid w:val="006D0BC3"/>
    <w:rsid w:val="00723F38"/>
    <w:rsid w:val="0078295E"/>
    <w:rsid w:val="008317BB"/>
    <w:rsid w:val="00AF325E"/>
    <w:rsid w:val="00CD1940"/>
    <w:rsid w:val="00D20A9B"/>
    <w:rsid w:val="00D3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042D"/>
  <w15:chartTrackingRefBased/>
  <w15:docId w15:val="{5035A1B6-8889-4760-BCED-0DDF985E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stitle">
    <w:name w:val="Tables' title"/>
    <w:basedOn w:val="NoSpacing"/>
    <w:link w:val="TablestitleChar"/>
    <w:autoRedefine/>
    <w:qFormat/>
    <w:rsid w:val="00597768"/>
    <w:pPr>
      <w:keepNext/>
    </w:pPr>
    <w:rPr>
      <w:rFonts w:asciiTheme="majorHAnsi" w:hAnsiTheme="majorHAnsi"/>
      <w:sz w:val="24"/>
    </w:rPr>
  </w:style>
  <w:style w:type="character" w:customStyle="1" w:styleId="TablestitleChar">
    <w:name w:val="Tables' title Char"/>
    <w:basedOn w:val="DefaultParagraphFont"/>
    <w:link w:val="Tablestitle"/>
    <w:rsid w:val="00597768"/>
    <w:rPr>
      <w:rFonts w:asciiTheme="majorHAnsi" w:hAnsiTheme="majorHAnsi"/>
      <w:sz w:val="24"/>
    </w:rPr>
  </w:style>
  <w:style w:type="paragraph" w:styleId="NoSpacing">
    <w:name w:val="No Spacing"/>
    <w:uiPriority w:val="1"/>
    <w:qFormat/>
    <w:rsid w:val="00597768"/>
    <w:pPr>
      <w:spacing w:after="0" w:line="240" w:lineRule="auto"/>
    </w:pPr>
  </w:style>
  <w:style w:type="character" w:customStyle="1" w:styleId="Caption1">
    <w:name w:val="Caption1"/>
    <w:basedOn w:val="SubtleEmphasis"/>
    <w:uiPriority w:val="1"/>
    <w:qFormat/>
    <w:rsid w:val="0078295E"/>
    <w:rPr>
      <w:rFonts w:asciiTheme="minorHAnsi" w:hAnsiTheme="minorHAns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8295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322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Molde University College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Edoardo Giorgio David Di Mattia</dc:creator>
  <cp:keywords/>
  <dc:description/>
  <cp:lastModifiedBy>Alessandro Edoardo Giorgio David Di Mattia</cp:lastModifiedBy>
  <cp:revision>1</cp:revision>
  <dcterms:created xsi:type="dcterms:W3CDTF">2024-12-13T12:35:00Z</dcterms:created>
  <dcterms:modified xsi:type="dcterms:W3CDTF">2024-12-13T13:42:00Z</dcterms:modified>
</cp:coreProperties>
</file>