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Helvetica" w:cs="Helvetica" w:eastAsia="Helvetica" w:hAnsi="Helvetica"/>
          <w:b/>
          <w:bCs/>
          <w:color w:val="1B3A5C"/>
          <w:sz w:val="56"/>
          <w:szCs w:val="56"/>
        </w:rPr>
        <w:t xml:space="preserve">PROJECT ALICE</w:t>
      </w:r>
    </w:p>
    <w:p>
      <w:pPr>
        <w:spacing w:after="100"/>
        <w:jc w:val="center"/>
      </w:pPr>
      <w:r>
        <w:rPr>
          <w:rFonts w:ascii="Helvetica" w:cs="Helvetica" w:eastAsia="Helvetica" w:hAnsi="Helvetica"/>
          <w:color w:val="2E8B57"/>
          <w:sz w:val="32"/>
          <w:szCs w:val="32"/>
        </w:rPr>
        <w:t xml:space="preserve">Advanced Logic Integrity &amp; Consistency Examiner</w:t>
      </w:r>
    </w:p>
    <w:p>
      <w:pPr>
        <w:pBdr>
          <w:bottom w:val="single" w:color="1B3A5C" w:sz="6" w:space="1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>
      <w:pPr>
        <w:spacing w:after="80"/>
        <w:jc w:val="center"/>
      </w:pPr>
      <w:r>
        <w:rPr>
          <w:rFonts w:ascii="Helvetica" w:cs="Helvetica" w:eastAsia="Helvetica" w:hAnsi="Helvetica"/>
          <w:color w:val="333333"/>
          <w:sz w:val="28"/>
          <w:szCs w:val="28"/>
        </w:rPr>
        <w:t xml:space="preserve">Technical Architecture &amp; System Design v2.0</w:t>
      </w:r>
    </w:p>
    <w:p>
      <w:pPr>
        <w:spacing w:after="80"/>
        <w:jc w:val="center"/>
      </w:pPr>
      <w:r>
        <w:rPr>
          <w:rFonts w:ascii="Helvetica" w:cs="Helvetica" w:eastAsia="Helvetica" w:hAnsi="Helvetica"/>
          <w:color w:val="666666"/>
          <w:sz w:val="22"/>
          <w:szCs w:val="22"/>
        </w:rPr>
        <w:t xml:space="preserve">Research-Informed Five-Vector Architecture</w:t>
      </w:r>
    </w:p>
    <w:p>
      <w:pPr>
        <w:jc w:val="center"/>
      </w:pPr>
      <w:r>
        <w:rPr>
          <w:rFonts w:ascii="Helvetica" w:cs="Helvetica" w:eastAsia="Helvetica" w:hAnsi="Helvetica"/>
          <w:b/>
          <w:bCs/>
          <w:color w:val="CC3333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1. Executive Summary</w:t>
      </w:r>
    </w:p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Project ALICE is a mobile-first multimodal behavioral analysis platform that detects deception indicators using five independently-scored analysis vectors combined via late fusion. The architecture is informed by Perez-Rosas et al. (EMNLP 2015, ICMI 2015), Li &amp; Abouelenien (IEEE ISPDS 2024), and current benchmarks including the DOLOS dataset (75.5% F1 best published).</w:t>
      </w:r>
    </w:p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ALICE is the only system combining genuine multimodal fusion (five vectors), per-subject baseline calibration, live video call platform integration (Zoom/Teams/Meet), and edge-first privacy architecture. Competitors operate on single modalities without per-subject personalization.</w:t>
      </w:r>
    </w:p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ALICE is NOT a lie detector. It is a behavioral anomaly detection system. Scores represent deviation from established baselines. The realistic accuracy ceiling is approximately 75% F1 on cross-domain benchmarks.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2. Five-Vector Analysis Architecture</w:t>
      </w:r>
    </w:p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Each vector produces an independent 0-100 score. Scores are combined via late fusion (XGBoost + Platt calibration) at the score level, not feature level, following Li &amp; Abouelenien's finding that score-level fusion outperforms feature concatenation.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3100"/>
        <w:gridCol w:w="34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Primary Technology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Key Signal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Facial Action Units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0.30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Custom ResNet-18 (device) + ME-GraphAU (server)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AU12-AU6 (fake smile), AU1+AU4 (cognitive load), bilateral asymmetry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Psycholinguistic Analysis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0.30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spaCy + Empath + NRCLex + BERT hedging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Pronoun shifts, hedging, complexity, emotion words, disfluencies, negation, specificity, certainty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Vocal Tonality Flux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0.20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emotion2vec+ large + Praat (parselmouth)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Rate of change in F0, jitter, shimmer, HNR, emotion embedding cosine distance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Statement Contradiction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0.15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WhisperX + DeBERTa-v3 NLI + pgvector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Semantic similarity retrieval + NLI classification against statement history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Subject ID / Gaze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0.05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LR-ASD + EdgeFace-XS + pyannote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Active speaker detection, face re-ID across sessions, gaze as LOW-WEIGHT supplementary</w:t>
            </w:r>
          </w:p>
        </w:tc>
      </w:tr>
    </w:tbl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Note: Gaze direction is intentionally low-weight. Luke et al. (2023) consensus: &gt;80% of experts agreed gaze aversion is not a reliable deception indicator. Perez-Rosas found motivated liars INCREASE eye contact.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3. Facial Action Unit Detection (Weight: 0.30)</w:t>
      </w:r>
    </w:p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This is the highest-contributing modality. Perez-Rosas found removing facial displays dropped accuracy from 77% to 64%. ALICE automates the manual MUMIN gesture coding used in their studies via FACS Action Unit detection.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3.1 Deception-Relevant Action Units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AU12 without AU6: Non-Duchenne (fake) smile. Zygomatic major activates (lip corners up) without orbicularis oculi (crow's feet). Indicates voluntary, not spontaneous, positive expression.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AU1 + AU4: Inner brow raise + brow lowerer. Indicates cognitive load, concentration, or distress. Elevated during fabrication.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AU14: Dimpler. Associated with contempt or suppressed disagreement.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AU15: Lip corner depressor. Indicates sadness or emotional suppression.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Bilateral asymmetry in any AU: Voluntary expressions show more left-right differences than spontaneous ones. Custom post-processing runs AU detection independently on each face half.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3.2 Model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00"/>
        <w:gridCol w:w="156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On-device (mobile)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Custom ResNet-18, INT8 TFLite quantized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~3-4MB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Own (trained on DISFA + BP4D)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Server (batch)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ME-GraphAU architecture, own weights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~50MB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Own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Face alignment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MediaPipe Face Mesh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~5MB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Apache 2.0</w:t>
            </w:r>
          </w:p>
        </w:tc>
      </w:tr>
    </w:tbl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Training approach: Use LibreFace's distillation architecture as reference. Train on DISFA (27 subjects, 12 AUs with intensity) and BP4D (41 subjects, spontaneous expressions). This avoids all research-only model licenses while achieving comparable accuracy.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4. Psycholinguistic Analysis (Weight: 0.30)</w:t>
      </w:r>
    </w:p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Li &amp; Abouelenien confirmed linguistic features achieve approximately 80% accuracy as the strongest single modality. The psycholinguistic stack extracts eight deception-relevant dimensions using only MIT/Apache-licensed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Deception Signal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Pronoun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spaCy POS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I/me/my frequency drops during deception (Newman et al. 2003)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Hedging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Custom BERT classifier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Increase in modal verbs + epistemic phrases (NOT regex: 59% FP rate)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Cognitive complexity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spaCy + Stanza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Simpler syntax under cognitive load (fewer subordinate clauses)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Emotional word distribution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Empath + NRCLex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Deceivers: more Anxiety/Anger. Truth-tellers: more Family/Home/Humans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Speech disfluencies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Custom regex on transcripts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um/uh/er frequency per minute from Whisper output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Negation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spaCy dependency parse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Deceivers use more negations (dep_ == 'neg')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Detail specificity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spaCy 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Truth-tellers provide more spatial + temporal named entities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Certainty vs. tentative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Empath custom categories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Shift from certainty to tentative language relative to baseline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5. Subject Identification Pipeline</w:t>
      </w:r>
    </w:p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ALICE must answer: 'Who is speaking right now?' and 'Is this the same person from our last call?' A four-stage on-device pipeline (~13MB total) handles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100"/>
        <w:gridCol w:w="2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SCRFD (via MediaPipe)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~2MB, &lt;1ms/frame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Detect and align faces in video frames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Active Speaker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LR-ASD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~4MB (0.84M params)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Which face is speaking (94.5% mAP on AVA-ActiveSpeaker)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Face Re-ID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EdgeFace-XS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~7MB (1.77M params)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512-D embeddings, 99.73% LFW accuracy, cosine match &gt;= 0.65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pyannote / WhisperX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~50M params (server)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Audio-only fallback. Bypassed when platform provides per-participant streams</w:t>
            </w:r>
          </w:p>
        </w:tc>
      </w:tr>
    </w:tbl>
    <w:p>
      <w:pPr>
        <w:spacing w:after="100" w:line="276"/>
      </w:pPr>
      <w:r>
        <w:rPr>
          <w:rFonts w:ascii="Helvetica" w:cs="Helvetica" w:eastAsia="Helvetica" w:hAnsi="Helvetica"/>
          <w:b/>
          <w:bCs/>
          <w:color w:val="1B3A5C"/>
          <w:sz w:val="22"/>
          <w:szCs w:val="22"/>
        </w:rPr>
        <w:t xml:space="preserve">Privacy: </w:t>
      </w: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Raw face images NEVER leave the device. Only 512-D float32 embeddings (~2KB per identity) are stored, encrypted with per-user keys from Vault. Embeddings are mathematically non-invertible.</w:t>
      </w:r>
    </w:p>
    <w:p>
      <w:pPr>
        <w:spacing w:after="100" w:line="276"/>
      </w:pPr>
      <w:r>
        <w:rPr>
          <w:rFonts w:ascii="Helvetica" w:cs="Helvetica" w:eastAsia="Helvetica" w:hAnsi="Helvetica"/>
          <w:b/>
          <w:bCs/>
          <w:color w:val="1B3A5C"/>
          <w:sz w:val="22"/>
          <w:szCs w:val="22"/>
        </w:rPr>
        <w:t xml:space="preserve">Platform shortcut: </w:t>
      </w: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Zoom, Teams, and Webex provide per-participant audio streams. When available, this delivers perfect speaker separation without any diarization model.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6. Compression &amp; Media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ML Fidelity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Privacy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1: Lossless Audio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FLAC 48kHz mono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~2.5 MB/min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Perfect (all models receive lossless)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Audio transmitted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2: ROI 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Face QP -12 / BG CRF 28-32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~5-10 MB/min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Near-lossless face (SSIM &gt;0.98)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Video transmitted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3: Edge-First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On-device AU + landmarks + 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~0.07 + 2.5 FLAC MB/min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High (AU data superior to raw video for analysis)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Raw video never leaves device</w:t>
            </w:r>
          </w:p>
        </w:tc>
      </w:tr>
    </w:tbl>
    <w:p>
      <w:pPr>
        <w:spacing w:after="120" w:line="276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Adaptive mode selection: &gt;=10 Mbps uses RAW, 5-10 uses ROI_ENCODED, 1-5 uses EDGE_FULL, &lt;1 Mbps uses EDGE_MINIMAL (no transcription).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7. Platform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200"/>
        <w:gridCol w:w="1800"/>
        <w:gridCol w:w="1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Post-Call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Per-Participant Audio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Zoom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Meeting SDK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recording.completed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OAuth2 Marketplace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Graph API callRecording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Azure 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Add-ons SDK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Drive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Google OAuth2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Webex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Bot 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Meetings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OAuth2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Slack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Events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OAuth2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LiveKit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Direct WebRTC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Server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JWT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8.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00"/>
        <w:gridCol w:w="1560"/>
        <w:gridCol w:w="22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Modalities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Per-Subject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Accuracy Claim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CyberQ.ai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Text only (LLM prompt, Azure OpenAI)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92% (unvalidated, no paper)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Converus EyeDetect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Eye tracking only (hardware)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86-90% (proprietary)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Clearspeed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Voice only ($60M raised June 2025)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Unclear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Undisclosed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Deceptio.AI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Text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Beta stage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ALICE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5-vector fusion (Visual+Audio+Text)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Targeting ~75% F1 (honest)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9. Storage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Cost/User/Mo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Hot (SSD)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0-30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AV1 video + FLAC + AU data + transcript + 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~$1.15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Warm (HDD)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30-90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FLAC + AU data + transcript + scores (video deleted)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~$0.22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Cold (Archive)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90-365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Transcript + scores + embeddings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~$0.04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Purged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365+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All PII 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Helvetica" w:cs="Helvetica" w:eastAsia="Helvetica" w:hAnsi="Helvetica"/>
                <w:color w:val="333333"/>
                <w:sz w:val="20"/>
                <w:szCs w:val="20"/>
              </w:rPr>
              <w:t xml:space="preserve">$0.00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Helvetica" w:cs="Helvetica" w:eastAsia="Helvetica" w:hAnsi="Helvetica"/>
          <w:b/>
          <w:bCs/>
          <w:color w:val="1B3A5C"/>
        </w:rPr>
        <w:t xml:space="preserve">10. Research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Perez-Rosas et al. "Deception Detection using Real-life Trial Data." ICMI 2015. 121 videos, 75.2%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Perez-Rosas et al. "Verbal and Nonverbal Clues for Real-life Deception Detection." EMNLP 2015. 118 videos, 77-82%.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Li, Abouelenien. "Deception Detection from Linguistic and Physiological Data Streams Using Bimodal CNNs." IEEE ISPDS 2024. Late fusion &gt; early fusion.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Luke et al. "What have we learned about cues to deception?" 2023 consensus. Gaze aversion unreliable.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Vallabhaneni. "Multimodal Deception Detection via Audio-Text Fusion." 2025. 75.5% F1 on DOLOS.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" w:cs="Helvetica" w:eastAsia="Helvetica" w:hAnsi="Helvetica"/>
          <w:color w:val="333333"/>
          <w:sz w:val="22"/>
          <w:szCs w:val="22"/>
        </w:rPr>
        <w:t xml:space="preserve">SVC 2025 Challenge. First standardized multimodal deception detection benchmark. Cross-domain generalization unsolved.</w:t>
      </w:r>
    </w:p>
    <w:p>
      <w:pPr>
        <w:spacing w:before="600"/>
      </w:pPr>
    </w:p>
    <w:p>
      <w:pPr>
        <w:pBdr>
          <w:top w:val="single" w:color="1B3A5C" w:sz="2" w:space="8"/>
        </w:pBdr>
        <w:jc w:val="center"/>
      </w:pPr>
      <w:r>
        <w:rPr>
          <w:rFonts w:ascii="Helvetica" w:cs="Helvetica" w:eastAsia="Helvetica" w:hAnsi="Helvetica"/>
          <w:i/>
          <w:iCs/>
          <w:color w:val="999999"/>
          <w:sz w:val="22"/>
          <w:szCs w:val="22"/>
        </w:rPr>
        <w:t xml:space="preserve">End of Architecture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" w:cs="Helvetica" w:eastAsia="Helvetica" w:hAnsi="Helvetica"/>
        <w:color w:val="999999"/>
        <w:sz w:val="18"/>
        <w:szCs w:val="18"/>
      </w:rPr>
      <w:t xml:space="preserve">Page </w:t>
    </w:r>
    <w:r>
      <w:rPr>
        <w:rFonts w:ascii="Helvetica" w:cs="Helvetica" w:eastAsia="Helvetica" w:hAnsi="Helvetic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" w:cs="Helvetica" w:eastAsia="Helvetica" w:hAnsi="Helvetica"/>
        <w:i/>
        <w:iCs/>
        <w:color w:val="999999"/>
        <w:sz w:val="18"/>
        <w:szCs w:val="18"/>
      </w:rPr>
      <w:t xml:space="preserve">Project ALICE —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Helvetica" w:cs="Helvetica" w:eastAsia="Helvetica" w:hAnsi="Helvetica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Helvetica" w:cs="Helvetica" w:eastAsia="Helvetica" w:hAnsi="Helvetica"/>
      <w:b/>
      <w:bCs/>
      <w:color w:val="1B3A5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Helvetica" w:cs="Helvetica" w:eastAsia="Helvetica" w:hAnsi="Helvetica"/>
      <w:b/>
      <w:bCs/>
      <w:color w:val="2E8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2026-04-13T04:54:32.099Z</dcterms:created>
  <dcterms:modified xsi:type="dcterms:W3CDTF">2026-04-13T04:54:32.100Z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