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jpg" ContentType="image/jpe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Дискреционное разграничение прав в Linux. Основные атрибуты</w:t>
      </w:r>
    </w:p>
    <w:p>
      <w:pPr>
        <w:pStyle w:val="Author"/>
      </w:pPr>
      <w:r>
        <w:t xml:space="preserve">Солдатов А. 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пункты лабораторной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</w:t>
      </w:r>
      <w:r>
        <w:t xml:space="preserve"> </w:t>
      </w:r>
      <w:r>
        <w:t xml:space="preserve">“guest”</w:t>
      </w:r>
      <w:r>
        <w:t xml:space="preserve"> </w:t>
      </w:r>
      <w:r>
        <w:t xml:space="preserve">(используя учётную запись администратора) и задал для нее пароль (рис. 1).</w:t>
      </w:r>
    </w:p>
    <w:bookmarkStart w:id="27" w:name="fig:001"/>
    <w:p>
      <w:pPr>
        <w:pStyle w:val="CaptionedFigure"/>
      </w:pPr>
      <w:r>
        <w:drawing>
          <wp:inline>
            <wp:extent cx="3733800" cy="670633"/>
            <wp:effectExtent b="0" l="0" r="0" t="0"/>
            <wp:docPr descr="Рис. 1: Создание пользователя" title="" id="25" name="Picture"/>
            <a:graphic>
              <a:graphicData uri="http://schemas.openxmlformats.org/drawingml/2006/picture">
                <pic:pic>
                  <pic:nvPicPr>
                    <pic:cNvPr descr=".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7"/>
    <w:p>
      <w:pPr>
        <w:pStyle w:val="BodyText"/>
      </w:pPr>
      <w:r>
        <w:t xml:space="preserve">Вошел в систему от имени пользователя</w:t>
      </w:r>
      <w:r>
        <w:t xml:space="preserve"> </w:t>
      </w:r>
      <w:r>
        <w:t xml:space="preserve">“guest”</w:t>
      </w:r>
      <w:r>
        <w:t xml:space="preserve">. (рис. 2).</w:t>
      </w:r>
    </w:p>
    <w:bookmarkStart w:id="31" w:name="fig:002"/>
    <w:p>
      <w:pPr>
        <w:pStyle w:val="CaptionedFigure"/>
      </w:pPr>
      <w:r>
        <w:drawing>
          <wp:inline>
            <wp:extent cx="3733800" cy="3392702"/>
            <wp:effectExtent b="0" l="0" r="0" t="0"/>
            <wp:docPr descr="Рис. 2: Вход за нового пользователя" title="" id="29" name="Picture"/>
            <a:graphic>
              <a:graphicData uri="http://schemas.openxmlformats.org/drawingml/2006/picture">
                <pic:pic>
                  <pic:nvPicPr>
                    <pic:cNvPr descr="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за нового пользователя</w:t>
      </w:r>
    </w:p>
    <w:bookmarkEnd w:id="31"/>
    <w:p>
      <w:pPr>
        <w:pStyle w:val="BodyText"/>
      </w:pPr>
      <w:r>
        <w:t xml:space="preserve">Определил директорию, в которй нахожусь, сравнил ее с приглашением командной строки и определил, является ли она моей домашней директорией. (рис. 3).</w:t>
      </w:r>
    </w:p>
    <w:bookmarkStart w:id="35" w:name="fig:003"/>
    <w:p>
      <w:pPr>
        <w:pStyle w:val="CaptionedFigure"/>
      </w:pPr>
      <w:r>
        <w:drawing>
          <wp:inline>
            <wp:extent cx="3733800" cy="531591"/>
            <wp:effectExtent b="0" l="0" r="0" t="0"/>
            <wp:docPr descr="Рис. 3: pwd" title="" id="33" name="Picture"/>
            <a:graphic>
              <a:graphicData uri="http://schemas.openxmlformats.org/drawingml/2006/picture">
                <pic:pic>
                  <pic:nvPicPr>
                    <pic:cNvPr descr="./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pwd</w:t>
      </w:r>
    </w:p>
    <w:bookmarkEnd w:id="35"/>
    <w:p>
      <w:pPr>
        <w:pStyle w:val="BodyText"/>
      </w:pPr>
      <w:r>
        <w:t xml:space="preserve">Уточнил имя моего пользователя с помощью команды</w:t>
      </w:r>
      <w:r>
        <w:t xml:space="preserve"> </w:t>
      </w:r>
      <w:r>
        <w:t xml:space="preserve">“whoami”</w:t>
      </w:r>
      <w:r>
        <w:t xml:space="preserve">. (рис. 4).</w:t>
      </w:r>
    </w:p>
    <w:bookmarkStart w:id="39" w:name="fig:004"/>
    <w:p>
      <w:pPr>
        <w:pStyle w:val="CaptionedFigure"/>
      </w:pPr>
      <w:r>
        <w:drawing>
          <wp:inline>
            <wp:extent cx="3568700" cy="495300"/>
            <wp:effectExtent b="0" l="0" r="0" t="0"/>
            <wp:docPr descr="Рис. 4: whoami" title="" id="37" name="Picture"/>
            <a:graphic>
              <a:graphicData uri="http://schemas.openxmlformats.org/drawingml/2006/picture">
                <pic:pic>
                  <pic:nvPicPr>
                    <pic:cNvPr descr="./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whoami</w:t>
      </w:r>
    </w:p>
    <w:bookmarkEnd w:id="39"/>
    <w:p>
      <w:pPr>
        <w:pStyle w:val="BodyText"/>
      </w:pPr>
      <w:r>
        <w:t xml:space="preserve">Уточнил имя пользователя, его группу, а также группы, куда входит пользователь, командой</w:t>
      </w:r>
      <w:r>
        <w:t xml:space="preserve"> </w:t>
      </w:r>
      <w:r>
        <w:t xml:space="preserve">“id”</w:t>
      </w:r>
      <w:r>
        <w:t xml:space="preserve"> </w:t>
      </w:r>
      <w:r>
        <w:t xml:space="preserve">и сравнл вывод с командой</w:t>
      </w:r>
      <w:r>
        <w:t xml:space="preserve"> </w:t>
      </w:r>
      <w:r>
        <w:t xml:space="preserve">“groups”</w:t>
      </w:r>
      <w:r>
        <w:t xml:space="preserve">. (рис. 5).</w:t>
      </w:r>
    </w:p>
    <w:bookmarkStart w:id="43" w:name="fig:005"/>
    <w:p>
      <w:pPr>
        <w:pStyle w:val="CaptionedFigure"/>
      </w:pPr>
      <w:r>
        <w:drawing>
          <wp:inline>
            <wp:extent cx="3733800" cy="372216"/>
            <wp:effectExtent b="0" l="0" r="0" t="0"/>
            <wp:docPr descr="Рис. 5: id" title="" id="41" name="Picture"/>
            <a:graphic>
              <a:graphicData uri="http://schemas.openxmlformats.org/drawingml/2006/picture">
                <pic:pic>
                  <pic:nvPicPr>
                    <pic:cNvPr descr="./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id</w:t>
      </w:r>
    </w:p>
    <w:bookmarkEnd w:id="43"/>
    <w:p>
      <w:pPr>
        <w:pStyle w:val="BodyText"/>
      </w:pPr>
      <w:r>
        <w:t xml:space="preserve">Просмотрел файл</w:t>
      </w:r>
      <w:r>
        <w:t xml:space="preserve"> </w:t>
      </w:r>
      <w:r>
        <w:t xml:space="preserve">“/etc/passwd”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“cat /etc/passwd”</w:t>
      </w:r>
      <w:r>
        <w:t xml:space="preserve">, найшел в нём свою учётную запись и определил</w:t>
      </w:r>
      <w:r>
        <w:t xml:space="preserve"> </w:t>
      </w:r>
      <w:r>
        <w:t xml:space="preserve">“uid”</w:t>
      </w:r>
      <w:r>
        <w:t xml:space="preserve"> </w:t>
      </w:r>
      <w:r>
        <w:t xml:space="preserve">и</w:t>
      </w:r>
      <w:r>
        <w:t xml:space="preserve"> </w:t>
      </w:r>
      <w:r>
        <w:t xml:space="preserve">“gid”</w:t>
      </w:r>
      <w:r>
        <w:t xml:space="preserve"> </w:t>
      </w:r>
      <w:r>
        <w:t xml:space="preserve">пользователя. Потом сравнил найденные значения с полученными в предыдущих пунктах. (рис. 6).</w:t>
      </w:r>
    </w:p>
    <w:bookmarkStart w:id="47" w:name="fig:006"/>
    <w:p>
      <w:pPr>
        <w:pStyle w:val="CaptionedFigure"/>
      </w:pPr>
      <w:r>
        <w:drawing>
          <wp:inline>
            <wp:extent cx="3733800" cy="3486169"/>
            <wp:effectExtent b="0" l="0" r="0" t="0"/>
            <wp:docPr descr="Рис. 6: Просмотр файла" title="" id="45" name="Picture"/>
            <a:graphic>
              <a:graphicData uri="http://schemas.openxmlformats.org/drawingml/2006/picture">
                <pic:pic>
                  <pic:nvPicPr>
                    <pic:cNvPr descr="./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</w:t>
      </w:r>
    </w:p>
    <w:bookmarkEnd w:id="47"/>
    <w:p>
      <w:pPr>
        <w:pStyle w:val="BodyText"/>
      </w:pPr>
      <w:r>
        <w:t xml:space="preserve">Определил существующие в системе директории. (рис. 7).</w:t>
      </w:r>
    </w:p>
    <w:bookmarkStart w:id="51" w:name="fig:007"/>
    <w:p>
      <w:pPr>
        <w:pStyle w:val="CaptionedFigure"/>
      </w:pPr>
      <w:r>
        <w:drawing>
          <wp:inline>
            <wp:extent cx="3733800" cy="646115"/>
            <wp:effectExtent b="0" l="0" r="0" t="0"/>
            <wp:docPr descr="Рис. 7: Проверка директорий" title="" id="49" name="Picture"/>
            <a:graphic>
              <a:graphicData uri="http://schemas.openxmlformats.org/drawingml/2006/picture">
                <pic:pic>
                  <pic:nvPicPr>
                    <pic:cNvPr descr="./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директорий</w:t>
      </w:r>
    </w:p>
    <w:bookmarkEnd w:id="51"/>
    <w:p>
      <w:pPr>
        <w:pStyle w:val="BodyText"/>
      </w:pPr>
      <w:r>
        <w:t xml:space="preserve">Проверил, какие расширенные атрибуты установлены на поддиректориях, находящихся в директории</w:t>
      </w:r>
      <w:r>
        <w:t xml:space="preserve"> </w:t>
      </w:r>
      <w:r>
        <w:t xml:space="preserve">“/home”</w:t>
      </w:r>
      <w:r>
        <w:t xml:space="preserve">. (рис. 8).</w:t>
      </w:r>
    </w:p>
    <w:bookmarkStart w:id="55" w:name="fig:008"/>
    <w:p>
      <w:pPr>
        <w:pStyle w:val="CaptionedFigure"/>
      </w:pPr>
      <w:r>
        <w:drawing>
          <wp:inline>
            <wp:extent cx="3733800" cy="371522"/>
            <wp:effectExtent b="0" l="0" r="0" t="0"/>
            <wp:docPr descr="Рис. 8: Проверка атрибутов" title="" id="53" name="Picture"/>
            <a:graphic>
              <a:graphicData uri="http://schemas.openxmlformats.org/drawingml/2006/picture">
                <pic:pic>
                  <pic:nvPicPr>
                    <pic:cNvPr descr="./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атрибутов</w:t>
      </w:r>
    </w:p>
    <w:bookmarkEnd w:id="55"/>
    <w:p>
      <w:pPr>
        <w:pStyle w:val="BodyText"/>
      </w:pPr>
      <w:r>
        <w:t xml:space="preserve">Создал в домашней директории поддиректорию</w:t>
      </w:r>
      <w:r>
        <w:t xml:space="preserve"> </w:t>
      </w:r>
      <w:r>
        <w:t xml:space="preserve">“dir1”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“mkdir dir1”</w:t>
      </w:r>
      <w:r>
        <w:t xml:space="preserve"> </w:t>
      </w:r>
      <w:r>
        <w:t xml:space="preserve">и определил командами</w:t>
      </w:r>
      <w:r>
        <w:t xml:space="preserve"> </w:t>
      </w:r>
      <w:r>
        <w:t xml:space="preserve">“ls -l”</w:t>
      </w:r>
      <w:r>
        <w:t xml:space="preserve"> </w:t>
      </w:r>
      <w:r>
        <w:t xml:space="preserve">и</w:t>
      </w:r>
      <w:r>
        <w:t xml:space="preserve"> </w:t>
      </w:r>
      <w:r>
        <w:t xml:space="preserve">“lsattr”</w:t>
      </w:r>
      <w:r>
        <w:t xml:space="preserve">, какие права доступа и расширенные атрибуты были выставлены на директорию</w:t>
      </w:r>
      <w:r>
        <w:t xml:space="preserve"> </w:t>
      </w:r>
      <w:r>
        <w:t xml:space="preserve">“dir1”</w:t>
      </w:r>
      <w:r>
        <w:t xml:space="preserve">. (рис. 9).</w:t>
      </w:r>
    </w:p>
    <w:bookmarkStart w:id="59" w:name="fig:009"/>
    <w:p>
      <w:pPr>
        <w:pStyle w:val="CaptionedFigure"/>
      </w:pPr>
      <w:r>
        <w:drawing>
          <wp:inline>
            <wp:extent cx="3733800" cy="3174847"/>
            <wp:effectExtent b="0" l="0" r="0" t="0"/>
            <wp:docPr descr="Рис. 9: Создание директории" title="" id="57" name="Picture"/>
            <a:graphic>
              <a:graphicData uri="http://schemas.openxmlformats.org/drawingml/2006/picture">
                <pic:pic>
                  <pic:nvPicPr>
                    <pic:cNvPr descr="./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bookmarkEnd w:id="59"/>
    <w:p>
      <w:pPr>
        <w:pStyle w:val="BodyText"/>
      </w:pPr>
      <w:r>
        <w:t xml:space="preserve">Снял с директории</w:t>
      </w:r>
      <w:r>
        <w:t xml:space="preserve"> </w:t>
      </w:r>
      <w:r>
        <w:t xml:space="preserve">“dir1”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“chmod 000 dir1”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“ls -l”</w:t>
      </w:r>
      <w:r>
        <w:t xml:space="preserve">. (рис. 10).</w:t>
      </w:r>
    </w:p>
    <w:bookmarkStart w:id="63" w:name="fig:010"/>
    <w:p>
      <w:pPr>
        <w:pStyle w:val="CaptionedFigure"/>
      </w:pPr>
      <w:r>
        <w:drawing>
          <wp:inline>
            <wp:extent cx="3733800" cy="1904539"/>
            <wp:effectExtent b="0" l="0" r="0" t="0"/>
            <wp:docPr descr="Рис. 10: Снятие атрибутов" title="" id="61" name="Picture"/>
            <a:graphic>
              <a:graphicData uri="http://schemas.openxmlformats.org/drawingml/2006/picture">
                <pic:pic>
                  <pic:nvPicPr>
                    <pic:cNvPr descr="./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атрибутов</w:t>
      </w:r>
    </w:p>
    <w:bookmarkEnd w:id="63"/>
    <w:p>
      <w:pPr>
        <w:pStyle w:val="BodyText"/>
      </w:pPr>
      <w:r>
        <w:t xml:space="preserve">Попытался создать в директории</w:t>
      </w:r>
      <w:r>
        <w:t xml:space="preserve"> </w:t>
      </w:r>
      <w:r>
        <w:t xml:space="preserve">“dir1”</w:t>
      </w:r>
      <w:r>
        <w:t xml:space="preserve"> </w:t>
      </w:r>
      <w:r>
        <w:t xml:space="preserve">файл</w:t>
      </w:r>
      <w:r>
        <w:t xml:space="preserve"> </w:t>
      </w:r>
      <w:r>
        <w:t xml:space="preserve">“file1”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/home/guest/dir1/file1’</w:t>
      </w:r>
      <w:r>
        <w:t xml:space="preserve"> </w:t>
      </w:r>
      <w:r>
        <w:t xml:space="preserve">и про-</w:t>
      </w:r>
      <w:r>
        <w:t xml:space="preserve"> </w:t>
      </w:r>
      <w:r>
        <w:t xml:space="preserve">верил командой</w:t>
      </w:r>
      <w:r>
        <w:t xml:space="preserve"> </w:t>
      </w:r>
      <w:r>
        <w:t xml:space="preserve">“ls -l /home/guest/dir1”</w:t>
      </w:r>
      <w:r>
        <w:t xml:space="preserve"> </w:t>
      </w:r>
      <w:r>
        <w:t xml:space="preserve">получилось ли создать файл. (рис. 11).</w:t>
      </w:r>
    </w:p>
    <w:bookmarkStart w:id="67" w:name="fig:011"/>
    <w:p>
      <w:pPr>
        <w:pStyle w:val="CaptionedFigure"/>
      </w:pPr>
      <w:r>
        <w:drawing>
          <wp:inline>
            <wp:extent cx="3733800" cy="1268204"/>
            <wp:effectExtent b="0" l="0" r="0" t="0"/>
            <wp:docPr descr="Рис. 11: Попытка" title="" id="65" name="Picture"/>
            <a:graphic>
              <a:graphicData uri="http://schemas.openxmlformats.org/drawingml/2006/picture">
                <pic:pic>
                  <pic:nvPicPr>
                    <pic:cNvPr descr="./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</w:t>
      </w:r>
    </w:p>
    <w:bookmarkEnd w:id="67"/>
    <w:p>
      <w:pPr>
        <w:pStyle w:val="BodyText"/>
      </w:pPr>
      <w:r>
        <w:t xml:space="preserve">Заполнил таблицу «Установленные права и разрешённые действия» выполняя разные действия с разными разрешениями системы. (рис. 12).</w:t>
      </w:r>
    </w:p>
    <w:bookmarkStart w:id="71" w:name="fig:012"/>
    <w:p>
      <w:pPr>
        <w:pStyle w:val="CaptionedFigure"/>
      </w:pPr>
      <w:r>
        <w:drawing>
          <wp:inline>
            <wp:extent cx="3733800" cy="3975556"/>
            <wp:effectExtent b="0" l="0" r="0" t="0"/>
            <wp:docPr descr="Рис. 12: Выполнение команд" title="" id="69" name="Picture"/>
            <a:graphic>
              <a:graphicData uri="http://schemas.openxmlformats.org/drawingml/2006/picture">
                <pic:pic>
                  <pic:nvPicPr>
                    <pic:cNvPr descr="./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</w:t>
      </w:r>
    </w:p>
    <w:bookmarkEnd w:id="71"/>
    <w:bookmarkStart w:id="72" w:name="заполнение-таблицы-2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bookmarkEnd w:id="72"/>
    <w:bookmarkStart w:id="73" w:name="заполнение-таблицы-2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Полученил практические навыки работы в консоли с атрибутами файлов и 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75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Start w:id="7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6"/>
    <w:bookmarkStart w:id="7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7"/>
    <w:bookmarkStart w:id="7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8"/>
    <w:bookmarkStart w:id="8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0"/>
    <w:bookmarkEnd w:id="81"/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jp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Солдатов А. Е.</dc:creator>
  <dc:language>ru-RU</dc:language>
  <cp:keywords/>
  <dcterms:created xsi:type="dcterms:W3CDTF">2025-03-07T18:14:46Z</dcterms:created>
  <dcterms:modified xsi:type="dcterms:W3CDTF">2025-03-07T18:14:46Z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Дискреционное разграничение прав в Linux. Основные атрибуты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