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Roster.java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Write a class to simulate a class roster. 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consists of a list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objects and a class name, represented by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Complete the entire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class. 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is completed.     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class Roster 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private List&lt;Student&gt; roster;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private String className;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Creates a &lt;code&gt;Roster&lt;/code&gt;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@param roster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@param className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Roster(List&lt;Student&gt; roster, String className) {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Returns the name of the class.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@return the name of the class.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String getClassName() {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Returns a list of Strings of all the names of students in the roster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@return a list of Strings of all the names of students in the roster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List&lt;String&gt; getNames()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Returns a list of unique majors as a &lt;code&gt;String&lt;/code&gt;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@return a list of unique majors 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List&lt;String&gt; getMajors() 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Returns a list of all &lt;code&gt;Student&lt;/code&gt; objects whose name has the 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given sequence of characters of &lt;code&gt;str&lt;/code&gt; somewhere in the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name of the student.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@param str the target string of characters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@return a list of all &lt;code&gt;Student&lt;/code&gt; objects whose name contains the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given target string 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List&lt;Student&gt; nameContains(String str) 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Returns a new &lt;code&gt;Roster&lt;/code&gt; of students occurring lexicographically before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the target &lt;code&gt;name&lt;/code&gt; while ignoring case-sensitivity 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@param name the target string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@return a new &lt;code&gt;Roster&lt;/code&gt; of students occurring lexicographically before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the target &lt;code&gt;name&lt;/code&gt; while ignoring case-sensitivity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Roster getNamesBefore (String name) 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public String toString()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 xml:space="preserve">String string = className + ": \n";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 xml:space="preserve">for (Student student : roster) 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ab/>
        <w:t xml:space="preserve">string += student + "\n";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ab/>
        <w:t xml:space="preserve">return string;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your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programs into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RosterApplication.java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 file that will have data for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object.  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entered on one line, separated by a comma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“,”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each data field.  There will be no spaces before or after a comma.  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Remember that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a name (first and last), birth year, gender, and major.  Use an integer for the gender (1 = Female, 2 = Male, 0 = Unknown).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Sample File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Aaron Rogers,1983,2,Leadership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Jonathan Allen,1995,2,Personal Finance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Suzy Q,2004,1,Communications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the data from a file into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array.  When reading the line from the file 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class.  Split each token at the comma.  Create each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array into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object. 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Integer.parseInt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convert a string to an integer.  Add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the roster to ensure the entire file was read correctly.  Print each student on a separate line.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object.  Name the class anything you choose.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names of each student in the roster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method.  Print each name in the list (Remember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only prints the first name).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all the majors in the roster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getMajors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 on a separate line.  Each major should only be printed once (no repeats).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all the names of students that contain a given string sequence anywhere in the name on a separate line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nameContains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method.  The sequence is case-sensitive.  Test multiple sequences (single letters and multiple letters).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a new class roster with all the students whose name comes alphabetically before the given string sequence on a separate line using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getNamesBefore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method.  The sequence is NOT case-sensitive. 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a classmate you aren’t sitting next to a hi-five when you complete this program! 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