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2"/>
        </w:rPr>
        <w:t>PROJECT AETHER</w:t>
      </w:r>
    </w:p>
    <w:p>
      <w:pPr>
        <w:jc w:val="center"/>
      </w:pPr>
      <w:r>
        <w:rPr>
          <w:b/>
          <w:color w:val="2F5597"/>
          <w:sz w:val="40"/>
        </w:rPr>
        <w:t>SPRINT 3 – STUDENT MISSION PACK</w:t>
      </w:r>
    </w:p>
    <w:p>
      <w:pPr>
        <w:jc w:val="center"/>
      </w:pPr>
      <w:r>
        <w:rPr>
          <w:i/>
          <w:sz w:val="22"/>
        </w:rPr>
        <w:t>INTEGRATED MVP • Release • Demo • Handover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Prodotto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AETHER – Mars Operations Platform</w:t>
            </w:r>
          </w:p>
        </w:tc>
      </w:tr>
      <w:t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Ciclo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Sprint 3 – INTEGRATED MVP • 5 giorni</w:t>
            </w:r>
          </w:p>
        </w:tc>
      </w:tr>
      <w:t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Destinatari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Development Teams</w:t>
            </w:r>
          </w:p>
        </w:tc>
      </w:tr>
      <w:t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Metodo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Scrum • GitHub Projects • GitHub Flow • PR • Code Review • CI</w:t>
            </w:r>
          </w:p>
        </w:tc>
      </w:tr>
    </w:tbl>
    <w:p/>
    <w:p>
      <w:pPr>
        <w:jc w:val="center"/>
      </w:pPr>
      <w:r>
        <w:rPr>
          <w:b/>
          <w:sz w:val="22"/>
        </w:rPr>
        <w:t>Sprint Goal: consegnare un MVP integrato, stabile, dimostrabile e trasferibile alla classe.</w:t>
      </w:r>
    </w:p>
    <w:p>
      <w:r>
        <w:br w:type="page"/>
      </w:r>
    </w:p>
    <w:p>
      <w:pPr>
        <w:pStyle w:val="Heading1"/>
      </w:pPr>
      <w:r>
        <w:t>1. Missione dello Sprint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r/>
            <w:r>
              <w:rPr>
                <w:b/>
                <w:color w:val="17365D"/>
                <w:sz w:val="20"/>
              </w:rPr>
              <w:t>Sprint Goal</w:t>
            </w:r>
          </w:p>
          <w:p>
            <w:pPr>
              <w:spacing w:after="0"/>
            </w:pPr>
            <w:r>
              <w:rPr>
                <w:sz w:val="18"/>
              </w:rPr>
              <w:t>Consegnare un MVP AETHER integrato e stabile: i cinque domini devono collaborare, main deve essere dimostrabile e il progetto deve poter continuare dopo questo Sprint senza dipendere dal docente.</w:t>
            </w:r>
          </w:p>
        </w:tc>
      </w:tr>
    </w:tbl>
    <w:p>
      <w:pPr>
        <w:spacing w:after="10"/>
      </w:pPr>
    </w:p>
    <w:p>
      <w:r>
        <w:t>Questo Sprint premia la capacità di FINIRE e integrare. Non è necessario completare tutto il backlog: è necessario sapere cosa entra nella release, cosa resta fuori e perché.</w:t>
      </w:r>
    </w:p>
    <w:p>
      <w:pPr>
        <w:pStyle w:val="Heading1"/>
      </w:pPr>
      <w:r>
        <w:t>2. Regole Sprint 3</w:t>
      </w:r>
    </w:p>
    <w:p>
      <w:pPr>
        <w:pStyle w:val="ListBullet"/>
        <w:spacing w:after="34"/>
      </w:pPr>
      <w:r>
        <w:t>Partire da carry-over e velocity reale, non da ottimismo.</w:t>
      </w:r>
    </w:p>
    <w:p>
      <w:pPr>
        <w:pStyle w:val="ListBullet"/>
        <w:spacing w:after="34"/>
      </w:pPr>
      <w:r>
        <w:t>Massimo 2 Story in progress per squadra.</w:t>
      </w:r>
    </w:p>
    <w:p>
      <w:pPr>
        <w:pStyle w:val="ListBullet"/>
        <w:spacing w:after="34"/>
      </w:pPr>
      <w:r>
        <w:t>Bug Critical/High e dipendenze d’integrazione hanno precedenza sulle Story stretch.</w:t>
      </w:r>
    </w:p>
    <w:p>
      <w:pPr>
        <w:pStyle w:val="ListBullet"/>
        <w:spacing w:after="34"/>
      </w:pPr>
      <w:r>
        <w:t>Ogni Story mantiene Primary + Buddy.</w:t>
      </w:r>
    </w:p>
    <w:p>
      <w:pPr>
        <w:pStyle w:val="ListBullet"/>
        <w:spacing w:after="34"/>
      </w:pPr>
      <w:r>
        <w:t>Modifiche ai contratti API richiedono sync con i consumer.</w:t>
      </w:r>
    </w:p>
    <w:p>
      <w:pPr>
        <w:pStyle w:val="ListBullet"/>
        <w:spacing w:after="34"/>
      </w:pPr>
      <w:r>
        <w:t>Da Giorno 14: Feature Freeze. Solo bug fix, test, documentazione e stabilizzazione.</w:t>
      </w:r>
    </w:p>
    <w:p>
      <w:pPr>
        <w:pStyle w:val="ListBullet"/>
        <w:spacing w:after="34"/>
      </w:pPr>
      <w:r>
        <w:t>“Quasi finito” non è Done.</w:t>
      </w:r>
    </w:p>
    <w:p>
      <w:pPr>
        <w:pStyle w:val="Heading1"/>
      </w:pPr>
      <w:r>
        <w:t>3. Integration Guild</w:t>
      </w:r>
    </w:p>
    <w:p>
      <w:r>
        <w:t>Ogni squadra nomina un delegato temporaneo. Il Guild coordina Dashboard Mission Control, contratti tra domini, test d’integrazione e Release Candidate. Non sostituisce le squad e non diventa proprietario di tutto il codice.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Squad</w:t>
            </w:r>
          </w:p>
        </w:tc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Responsabilità nel Guild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ARES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Basi, occupazione, equipaggi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PHOENIX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Missioni ed equipaggi assegnati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TITAN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Veicoli e indisponibilità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ORION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Stock e criticità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HELIOS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Incidenti attivi</w:t>
            </w:r>
          </w:p>
        </w:tc>
      </w:tr>
    </w:tbl>
    <w:p>
      <w:pPr>
        <w:spacing w:after="10"/>
      </w:pPr>
    </w:p>
    <w:p>
      <w:pPr>
        <w:pStyle w:val="Heading1"/>
      </w:pPr>
      <w:r>
        <w:t>4. Backlog candidato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Squad</w:t>
            </w:r>
          </w:p>
        </w:tc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Core candidate</w:t>
            </w:r>
          </w:p>
        </w:tc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Stretch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ARES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ARES-106 ricerca equipaggio; ARES-107 report occupazione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supporto dashboard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PHOENIX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PHX-205 conflitti equipaggio; PHX-207 dettaglio missione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PHX-206 ricerca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TITAN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TIT-306 blocco missione; TIT-305 chiusura manutenzione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TIT-307 report flotta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ORION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ORI-404 trasferimento atomico; ORI-406 sotto soglia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ORI-407 storico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HELIOS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HEL-506 dashboard incidenti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HEL-504 timeline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INT-601 dashboard; INT-604 test; INT-606 release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INT-602/603/605</w:t>
            </w:r>
          </w:p>
        </w:tc>
      </w:tr>
    </w:tbl>
    <w:p>
      <w:pPr>
        <w:spacing w:after="10"/>
      </w:pPr>
    </w:p>
    <w:p>
      <w:r>
        <w:t>Le card entrano nello Sprint soltanto dopo Planning, Definition of Ready e stima condivisa.</w:t>
      </w:r>
    </w:p>
    <w:p>
      <w:pPr>
        <w:pStyle w:val="Heading1"/>
      </w:pPr>
      <w:r>
        <w:t>5. Mission Control Dashboard – CR-003</w:t>
      </w:r>
    </w:p>
    <w:p>
      <w:r>
        <w:t>La direzione richiede una vista unica per capire lo stato operativo senza aprire cinque moduli separati.</w:t>
      </w:r>
    </w:p>
    <w:p>
      <w:pPr>
        <w:pStyle w:val="ListBullet"/>
        <w:spacing w:after="34"/>
      </w:pPr>
      <w:r>
        <w:t>missioni operative;</w:t>
      </w:r>
    </w:p>
    <w:p>
      <w:pPr>
        <w:pStyle w:val="ListBullet"/>
        <w:spacing w:after="34"/>
      </w:pPr>
      <w:r>
        <w:t>incidenti attivi;</w:t>
      </w:r>
    </w:p>
    <w:p>
      <w:pPr>
        <w:pStyle w:val="ListBullet"/>
        <w:spacing w:after="34"/>
      </w:pPr>
      <w:r>
        <w:t>risorse sotto soglia;</w:t>
      </w:r>
    </w:p>
    <w:p>
      <w:pPr>
        <w:pStyle w:val="ListBullet"/>
        <w:spacing w:after="34"/>
      </w:pPr>
      <w:r>
        <w:t>veicoli indisponibili;</w:t>
      </w:r>
    </w:p>
    <w:p>
      <w:pPr>
        <w:pStyle w:val="ListBullet"/>
        <w:spacing w:after="34"/>
      </w:pPr>
      <w:r>
        <w:t>occupazione delle basi.</w:t>
      </w:r>
    </w:p>
    <w:p>
      <w:r>
        <w:t>I dati devono arrivare dal sistema reale. Il team deve decidere e motivare come comporre le informazioni: più endpoint, endpoint aggregatore o altra soluzione compatibile con l’architettura esistente.</w:t>
      </w:r>
    </w:p>
    <w:p>
      <w:pPr>
        <w:pStyle w:val="Heading1"/>
      </w:pPr>
      <w:r>
        <w:t>6. Story ARES</w:t>
      </w:r>
    </w:p>
    <w:p>
      <w:pPr>
        <w:pStyle w:val="Heading2"/>
      </w:pPr>
      <w:r>
        <w:t>ARES-106 — Ricerca equipaggio per ruolo e base • 3 SP</w:t>
      </w:r>
    </w:p>
    <w:p>
      <w:r>
        <w:t>Come Mission Control voglio filtrare il personale per trovare rapidamente persone adatte.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Filtro per base.</w:t>
      </w:r>
    </w:p>
    <w:p>
      <w:pPr>
        <w:pStyle w:val="ListBullet"/>
        <w:spacing w:after="34"/>
      </w:pPr>
      <w:r>
        <w:t>Filtro per ruolo.</w:t>
      </w:r>
    </w:p>
    <w:p>
      <w:pPr>
        <w:pStyle w:val="ListBullet"/>
        <w:spacing w:after="34"/>
      </w:pPr>
      <w:r>
        <w:t>Filtri combinabili.</w:t>
      </w:r>
    </w:p>
    <w:p>
      <w:pPr>
        <w:pStyle w:val="ListBullet"/>
        <w:spacing w:after="34"/>
      </w:pPr>
      <w:r>
        <w:t>Risultato proveniente dal backend/database.</w:t>
      </w:r>
    </w:p>
    <w:p>
      <w:pPr>
        <w:pStyle w:val="ListBullet"/>
        <w:spacing w:after="34"/>
      </w:pPr>
      <w:r>
        <w:t>UI gestisce nessun risultato senza errore.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Usa il modello personale/basi già integrato.</w:t>
      </w:r>
    </w:p>
    <w:p>
      <w:r>
        <w:rPr>
          <w:b/>
        </w:rPr>
        <w:t>Evidenza attesa in Review</w:t>
      </w:r>
    </w:p>
    <w:p>
      <w:r>
        <w:t>Dimostrare almeno due combinazioni di filtri e un caso con zero risultati.</w:t>
      </w:r>
    </w:p>
    <w:p>
      <w:pPr>
        <w:pStyle w:val="Heading2"/>
      </w:pPr>
      <w:r>
        <w:t>ARES-107 — Report occupazione delle basi • 5 SP</w:t>
      </w:r>
    </w:p>
    <w:p>
      <w:r>
        <w:t>Come direttore operativo voglio confrontare capacità e occupazione delle basi.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Una riga per base.</w:t>
      </w:r>
    </w:p>
    <w:p>
      <w:pPr>
        <w:pStyle w:val="ListBullet"/>
        <w:spacing w:after="34"/>
      </w:pPr>
      <w:r>
        <w:t>Incluse basi senza personale.</w:t>
      </w:r>
    </w:p>
    <w:p>
      <w:pPr>
        <w:pStyle w:val="ListBullet"/>
        <w:spacing w:after="34"/>
      </w:pPr>
      <w:r>
        <w:t>Numero occupanti e capacità.</w:t>
      </w:r>
    </w:p>
    <w:p>
      <w:pPr>
        <w:pStyle w:val="ListBullet"/>
        <w:spacing w:after="34"/>
      </w:pPr>
      <w:r>
        <w:t>Percentuale occupazione calcolata.</w:t>
      </w:r>
    </w:p>
    <w:p>
      <w:pPr>
        <w:pStyle w:val="ListBullet"/>
        <w:spacing w:after="34"/>
      </w:pPr>
      <w:r>
        <w:t>Ordinamento utile alla lettura.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Dipende da assegnazioni membro-base coerenti.</w:t>
      </w:r>
    </w:p>
    <w:p>
      <w:r>
        <w:rPr>
          <w:b/>
        </w:rPr>
        <w:t>Evidenza attesa in Review</w:t>
      </w:r>
    </w:p>
    <w:p>
      <w:r>
        <w:t>Mostrare una base vuota, una parzialmente occupata e una vicina al limite.</w:t>
      </w:r>
    </w:p>
    <w:p>
      <w:pPr>
        <w:pStyle w:val="Heading1"/>
      </w:pPr>
      <w:r>
        <w:t>7. Story PHOENIX</w:t>
      </w:r>
    </w:p>
    <w:p>
      <w:pPr>
        <w:pStyle w:val="Heading2"/>
      </w:pPr>
      <w:r>
        <w:t>PHX-205 — Prevenzione sovrapposizione equipaggi • 8 SP</w:t>
      </w:r>
    </w:p>
    <w:p>
      <w:r>
        <w:t>Come planner voglio impedire assegnazioni a missioni temporalmente incompatibili.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Intervalli missione confrontati.</w:t>
      </w:r>
    </w:p>
    <w:p>
      <w:pPr>
        <w:pStyle w:val="ListBullet"/>
        <w:spacing w:after="34"/>
      </w:pPr>
      <w:r>
        <w:t>Controllo effettuato lato backend.</w:t>
      </w:r>
    </w:p>
    <w:p>
      <w:pPr>
        <w:pStyle w:val="ListBullet"/>
        <w:spacing w:after="34"/>
      </w:pPr>
      <w:r>
        <w:t>Conflitto produce errore di business comprensibile.</w:t>
      </w:r>
    </w:p>
    <w:p>
      <w:pPr>
        <w:pStyle w:val="ListBullet"/>
        <w:spacing w:after="34"/>
      </w:pPr>
      <w:r>
        <w:t>Caso negativo coperto da test.</w:t>
      </w:r>
    </w:p>
    <w:p>
      <w:pPr>
        <w:pStyle w:val="ListBullet"/>
        <w:spacing w:after="34"/>
      </w:pPr>
      <w:r>
        <w:t>Nessuna duplicazione del controllo soltanto nel frontend.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Richiede date missione affidabili e assegnazioni equipaggio Sprint 2.</w:t>
      </w:r>
    </w:p>
    <w:p>
      <w:r>
        <w:rPr>
          <w:b/>
        </w:rPr>
        <w:t>Evidenza attesa in Review</w:t>
      </w:r>
    </w:p>
    <w:p>
      <w:r>
        <w:t>Dimostrare una assegnazione valida e una sovrapposta rifiutata.</w:t>
      </w:r>
    </w:p>
    <w:p>
      <w:pPr>
        <w:pStyle w:val="Heading2"/>
      </w:pPr>
      <w:r>
        <w:t>PHX-207 — Dettaglio operativo missione • 5 SP</w:t>
      </w:r>
    </w:p>
    <w:p>
      <w:r>
        <w:t>Come Mission Control voglio una vista unica della missione.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Dati missione e stato.</w:t>
      </w:r>
    </w:p>
    <w:p>
      <w:pPr>
        <w:pStyle w:val="ListBullet"/>
        <w:spacing w:after="34"/>
      </w:pPr>
      <w:r>
        <w:t>Base collegata.</w:t>
      </w:r>
    </w:p>
    <w:p>
      <w:pPr>
        <w:pStyle w:val="ListBullet"/>
        <w:spacing w:after="34"/>
      </w:pPr>
      <w:r>
        <w:t>Equipaggio assegnato.</w:t>
      </w:r>
    </w:p>
    <w:p>
      <w:pPr>
        <w:pStyle w:val="ListBullet"/>
        <w:spacing w:after="34"/>
      </w:pPr>
      <w:r>
        <w:t>Veicolo se presente.</w:t>
      </w:r>
    </w:p>
    <w:p>
      <w:pPr>
        <w:pStyle w:val="ListBullet"/>
        <w:spacing w:after="34"/>
      </w:pPr>
      <w:r>
        <w:t>Relazioni mancanti gestite senza errore 500/UI.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Consuma dati di ARES e TITAN.</w:t>
      </w:r>
    </w:p>
    <w:p>
      <w:r>
        <w:rPr>
          <w:b/>
        </w:rPr>
        <w:t>Evidenza attesa in Review</w:t>
      </w:r>
    </w:p>
    <w:p>
      <w:r>
        <w:t>Aprire una missione completa e una priva di almeno una relazione opzionale.</w:t>
      </w:r>
    </w:p>
    <w:p>
      <w:pPr>
        <w:pStyle w:val="Heading1"/>
      </w:pPr>
      <w:r>
        <w:t>8. Story TITAN</w:t>
      </w:r>
    </w:p>
    <w:p>
      <w:pPr>
        <w:pStyle w:val="Heading2"/>
      </w:pPr>
      <w:r>
        <w:t>TIT-306 — Blocco missione per manutenzione • 5 SP</w:t>
      </w:r>
    </w:p>
    <w:p>
      <w:r>
        <w:t>Come Mission Control voglio evitare l’uso di mezzi non sicuri.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Controllo server-side.</w:t>
      </w:r>
    </w:p>
    <w:p>
      <w:pPr>
        <w:pStyle w:val="ListBullet"/>
        <w:spacing w:after="34"/>
      </w:pPr>
      <w:r>
        <w:t>Intervento bloccante impedisce assegnazione.</w:t>
      </w:r>
    </w:p>
    <w:p>
      <w:pPr>
        <w:pStyle w:val="ListBullet"/>
        <w:spacing w:after="34"/>
      </w:pPr>
      <w:r>
        <w:t>Errore comprensibile.</w:t>
      </w:r>
    </w:p>
    <w:p>
      <w:pPr>
        <w:pStyle w:val="ListBullet"/>
        <w:spacing w:after="34"/>
      </w:pPr>
      <w:r>
        <w:t>Test negativo presente.</w:t>
      </w:r>
    </w:p>
    <w:p>
      <w:pPr>
        <w:pStyle w:val="ListBullet"/>
        <w:spacing w:after="34"/>
      </w:pPr>
      <w:r>
        <w:t>Stato manutenzione e assegnazione restano coerenti.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Dipende da manutenzione e assegnazione veicolo Sprint 2.</w:t>
      </w:r>
    </w:p>
    <w:p>
      <w:r>
        <w:rPr>
          <w:b/>
        </w:rPr>
        <w:t>Evidenza attesa in Review</w:t>
      </w:r>
    </w:p>
    <w:p>
      <w:r>
        <w:t>Aprire manutenzione bloccante e tentare l’assegnazione.</w:t>
      </w:r>
    </w:p>
    <w:p>
      <w:pPr>
        <w:pStyle w:val="Heading2"/>
      </w:pPr>
      <w:r>
        <w:t>TIT-305 — Chiusura manutenzione • 5 SP</w:t>
      </w:r>
    </w:p>
    <w:p>
      <w:r>
        <w:t>Come tecnico voglio chiudere un intervento registrando l’esito.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Solo interventi aperti chiudibili.</w:t>
      </w:r>
    </w:p>
    <w:p>
      <w:pPr>
        <w:pStyle w:val="ListBullet"/>
        <w:spacing w:after="34"/>
      </w:pPr>
      <w:r>
        <w:t>Esito obbligatorio.</w:t>
      </w:r>
    </w:p>
    <w:p>
      <w:pPr>
        <w:pStyle w:val="ListBullet"/>
        <w:spacing w:after="34"/>
      </w:pPr>
      <w:r>
        <w:t>Timestamp di chiusura.</w:t>
      </w:r>
    </w:p>
    <w:p>
      <w:pPr>
        <w:pStyle w:val="ListBullet"/>
        <w:spacing w:after="34"/>
      </w:pPr>
      <w:r>
        <w:t>Stato veicolo rivalutato coerentemente.</w:t>
      </w:r>
    </w:p>
    <w:p>
      <w:pPr>
        <w:pStyle w:val="ListBullet"/>
        <w:spacing w:after="34"/>
      </w:pPr>
      <w:r>
        <w:t>Seconda chiusura rifiutata.</w:t>
      </w:r>
    </w:p>
    <w:p>
      <w:r>
        <w:rPr>
          <w:b/>
        </w:rPr>
        <w:t>Evidenza attesa in Review</w:t>
      </w:r>
    </w:p>
    <w:p>
      <w:r>
        <w:t>Chiudere un intervento valido e provare una seconda chiusura.</w:t>
      </w:r>
    </w:p>
    <w:p>
      <w:pPr>
        <w:pStyle w:val="Heading1"/>
      </w:pPr>
      <w:r>
        <w:t>9. Story ORION</w:t>
      </w:r>
    </w:p>
    <w:p>
      <w:pPr>
        <w:pStyle w:val="Heading2"/>
      </w:pPr>
      <w:r>
        <w:t>ORI-404 — Trasferimento tra basi atomico • 8 SP</w:t>
      </w:r>
    </w:p>
    <w:p>
      <w:r>
        <w:t>Come logistica voglio trasferire risorse tra due basi senza perdere consistenza.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Origine e destinazione esistono e sono differenti.</w:t>
      </w:r>
    </w:p>
    <w:p>
      <w:pPr>
        <w:pStyle w:val="ListBullet"/>
        <w:spacing w:after="34"/>
      </w:pPr>
      <w:r>
        <w:t>Quantità positiva.</w:t>
      </w:r>
    </w:p>
    <w:p>
      <w:pPr>
        <w:pStyle w:val="ListBullet"/>
        <w:spacing w:after="34"/>
      </w:pPr>
      <w:r>
        <w:t>Stock origine sufficiente.</w:t>
      </w:r>
    </w:p>
    <w:p>
      <w:pPr>
        <w:pStyle w:val="ListBullet"/>
        <w:spacing w:after="34"/>
      </w:pPr>
      <w:r>
        <w:t>Origine, destinazione e storico aggiornati come unica operazione atomica.</w:t>
      </w:r>
    </w:p>
    <w:p>
      <w:pPr>
        <w:pStyle w:val="ListBullet"/>
        <w:spacing w:after="34"/>
      </w:pPr>
      <w:r>
        <w:t>Fallimento non lascia aggiornamenti parziali.</w:t>
      </w:r>
    </w:p>
    <w:p>
      <w:pPr>
        <w:pStyle w:val="ListBullet"/>
        <w:spacing w:after="34"/>
      </w:pPr>
      <w:r>
        <w:t>Concorrenza non può produrre stock negativo.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Story ad alto rischio: progettare prima la transazione e i test.</w:t>
      </w:r>
    </w:p>
    <w:p>
      <w:r>
        <w:rPr>
          <w:b/>
        </w:rPr>
        <w:t>Evidenza attesa in Review</w:t>
      </w:r>
    </w:p>
    <w:p>
      <w:r>
        <w:t>Mostrare trasferimento valido, insufficienza stock e almeno un test che dimostri rollback/coerenza.</w:t>
      </w:r>
    </w:p>
    <w:p>
      <w:pPr>
        <w:pStyle w:val="Heading2"/>
      </w:pPr>
      <w:r>
        <w:t>ORI-406 — Report risorse sotto soglia • 5 SP</w:t>
      </w:r>
    </w:p>
    <w:p>
      <w:r>
        <w:t>Come Mission Control voglio vedere le risorse che richiedono rifornimento.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Base e risorsa.</w:t>
      </w:r>
    </w:p>
    <w:p>
      <w:pPr>
        <w:pStyle w:val="ListBullet"/>
        <w:spacing w:after="34"/>
      </w:pPr>
      <w:r>
        <w:t>Quantità corrente e soglia.</w:t>
      </w:r>
    </w:p>
    <w:p>
      <w:pPr>
        <w:pStyle w:val="ListBullet"/>
        <w:spacing w:after="34"/>
      </w:pPr>
      <w:r>
        <w:t>Scostamento rispetto alla soglia.</w:t>
      </w:r>
    </w:p>
    <w:p>
      <w:pPr>
        <w:pStyle w:val="ListBullet"/>
        <w:spacing w:after="34"/>
      </w:pPr>
      <w:r>
        <w:t>Solo situazioni realmente critiche.</w:t>
      </w:r>
    </w:p>
    <w:p>
      <w:pPr>
        <w:pStyle w:val="ListBullet"/>
        <w:spacing w:after="34"/>
      </w:pPr>
      <w:r>
        <w:t>Dati disponibili alla Dashboard Mission Control.</w:t>
      </w:r>
    </w:p>
    <w:p>
      <w:r>
        <w:rPr>
          <w:b/>
        </w:rPr>
        <w:t>Dipendenze / rischi</w:t>
      </w:r>
    </w:p>
    <w:p>
      <w:pPr>
        <w:pStyle w:val="ListBullet"/>
        <w:spacing w:after="34"/>
      </w:pPr>
      <w:r>
        <w:t>Dipende da stock e soglie Sprint 2.</w:t>
      </w:r>
    </w:p>
    <w:p>
      <w:r>
        <w:rPr>
          <w:b/>
        </w:rPr>
        <w:t>Evidenza attesa in Review</w:t>
      </w:r>
    </w:p>
    <w:p>
      <w:r>
        <w:t>Mostrare almeno una risorsa normale e una sotto soglia, verificando che solo la seconda venga segnalata.</w:t>
      </w:r>
    </w:p>
    <w:p>
      <w:pPr>
        <w:pStyle w:val="Heading1"/>
      </w:pPr>
      <w:r>
        <w:t>10. Story HELIOS</w:t>
      </w:r>
    </w:p>
    <w:p>
      <w:pPr>
        <w:pStyle w:val="Heading2"/>
      </w:pPr>
      <w:r>
        <w:t>HEL-506 — Dashboard incidenti attivi • 5 SP</w:t>
      </w:r>
    </w:p>
    <w:p>
      <w:r>
        <w:t>Come Mission Control voglio vedere gli incidenti ancora aperti e la loro criticità.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Solo incidenti attivi.</w:t>
      </w:r>
    </w:p>
    <w:p>
      <w:pPr>
        <w:pStyle w:val="ListBullet"/>
        <w:spacing w:after="34"/>
      </w:pPr>
      <w:r>
        <w:t>Base e severità visibili.</w:t>
      </w:r>
    </w:p>
    <w:p>
      <w:pPr>
        <w:pStyle w:val="ListBullet"/>
        <w:spacing w:after="34"/>
      </w:pPr>
      <w:r>
        <w:t>Conteggio per severità.</w:t>
      </w:r>
    </w:p>
    <w:p>
      <w:pPr>
        <w:pStyle w:val="ListBullet"/>
        <w:spacing w:after="34"/>
      </w:pPr>
      <w:r>
        <w:t>Ordinamento dei più critici.</w:t>
      </w:r>
    </w:p>
    <w:p>
      <w:pPr>
        <w:pStyle w:val="ListBullet"/>
        <w:spacing w:after="34"/>
      </w:pPr>
      <w:r>
        <w:t>Dati riutilizzabili nella Mission Control Dashboard.</w:t>
      </w:r>
    </w:p>
    <w:p>
      <w:r>
        <w:rPr>
          <w:b/>
        </w:rPr>
        <w:t>Evidenza attesa in Review</w:t>
      </w:r>
    </w:p>
    <w:p>
      <w:r>
        <w:t>Mostrare incidenti di severità diverse e verificare esclusione dei chiusi.</w:t>
      </w:r>
    </w:p>
    <w:p>
      <w:pPr>
        <w:pStyle w:val="Heading2"/>
      </w:pPr>
      <w:r>
        <w:t>HEL-504 — Timeline incidente • 8 SP</w:t>
      </w:r>
    </w:p>
    <w:p>
      <w:r>
        <w:t>Come coordinatore voglio ricostruire gli aggiornamenti di un incidente in ordine cronologico.</w:t>
      </w:r>
    </w:p>
    <w:p>
      <w:r>
        <w:rPr>
          <w:b/>
        </w:rPr>
        <w:t>Acceptance Criteria</w:t>
      </w:r>
    </w:p>
    <w:p>
      <w:pPr>
        <w:pStyle w:val="ListBullet"/>
        <w:spacing w:after="34"/>
      </w:pPr>
      <w:r>
        <w:t>Più eventi per incidente.</w:t>
      </w:r>
    </w:p>
    <w:p>
      <w:pPr>
        <w:pStyle w:val="ListBullet"/>
        <w:spacing w:after="34"/>
      </w:pPr>
      <w:r>
        <w:t>Autore e timestamp.</w:t>
      </w:r>
    </w:p>
    <w:p>
      <w:pPr>
        <w:pStyle w:val="ListBullet"/>
        <w:spacing w:after="34"/>
      </w:pPr>
      <w:r>
        <w:t>Ordine cronologico.</w:t>
      </w:r>
    </w:p>
    <w:p>
      <w:pPr>
        <w:pStyle w:val="ListBullet"/>
        <w:spacing w:after="34"/>
      </w:pPr>
      <w:r>
        <w:t>Storico non alterato accidentalmente.</w:t>
      </w:r>
    </w:p>
    <w:p>
      <w:pPr>
        <w:pStyle w:val="ListBullet"/>
        <w:spacing w:after="34"/>
      </w:pPr>
      <w:r>
        <w:t>Incidente inesistente gestito.</w:t>
      </w:r>
    </w:p>
    <w:p>
      <w:r>
        <w:rPr>
          <w:b/>
        </w:rPr>
        <w:t>Evidenza attesa in Review</w:t>
      </w:r>
    </w:p>
    <w:p>
      <w:r>
        <w:t>Dimostrare una timeline con almeno tre eventi e ordine temporale corretto.</w:t>
      </w:r>
    </w:p>
    <w:p>
      <w:pPr>
        <w:pStyle w:val="Heading1"/>
      </w:pPr>
      <w:r>
        <w:t>11. Attività CROSS della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Attività</w:t>
            </w:r>
          </w:p>
        </w:tc>
        <w:tc>
          <w:tcPr>
            <w:tcW w:type="dxa" w:w="34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Done quando…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INT-601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Mission Control Dashboard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mostra indicatori reali di almeno 4 domini; nessun mock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INT-604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 integrazione regole critiche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coperti equipaggio/missione, veicolo/missione, stock atomico + casi negativi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INT-602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OpenAPI / endpoint catalog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 principali comprensibili e provabili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INT-605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Configurazioni ambiente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nessun secret; URL DB/API configurabili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INT-606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Release candidate e demo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clone pulito, demo script, known issues, tag/release</w:t>
            </w:r>
          </w:p>
        </w:tc>
      </w:tr>
    </w:tbl>
    <w:p>
      <w:pPr>
        <w:spacing w:after="10"/>
      </w:pPr>
    </w:p>
    <w:p>
      <w:pPr>
        <w:pStyle w:val="Heading1"/>
      </w:pPr>
      <w:r>
        <w:t>12. Piano dei 5 giorni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Giorno</w:t>
            </w:r>
          </w:p>
        </w:tc>
        <w:tc>
          <w:tcPr>
            <w:tcW w:type="dxa" w:w="51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Obiettivo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Planning, carry-over, Integration Map, Dashboard CR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Sviluppo core e contratti cross-team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 Day: test, error handling, audit impact analysis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Feature Freeze, clone pulito, Release Candidate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 finale, Sprint Review, Retro e handover</w:t>
            </w:r>
          </w:p>
        </w:tc>
      </w:tr>
    </w:tbl>
    <w:p>
      <w:pPr>
        <w:spacing w:after="10"/>
      </w:pPr>
    </w:p>
    <w:p>
      <w:pPr>
        <w:pStyle w:val="Heading1"/>
      </w:pPr>
      <w:r>
        <w:t>13. Quality Gate</w:t>
      </w:r>
    </w:p>
    <w:p>
      <w:pPr>
        <w:pStyle w:val="ListBullet"/>
        <w:spacing w:after="34"/>
      </w:pPr>
      <w:r>
        <w:t>main verde;</w:t>
      </w:r>
    </w:p>
    <w:p>
      <w:pPr>
        <w:pStyle w:val="ListBullet"/>
        <w:spacing w:after="34"/>
      </w:pPr>
      <w:r>
        <w:t>database ricreabile da script/migrazioni;</w:t>
      </w:r>
    </w:p>
    <w:p>
      <w:pPr>
        <w:pStyle w:val="ListBullet"/>
        <w:spacing w:after="34"/>
      </w:pPr>
      <w:r>
        <w:t>README sufficiente ad avviare il progetto da clone pulito;</w:t>
      </w:r>
    </w:p>
    <w:p>
      <w:pPr>
        <w:pStyle w:val="ListBullet"/>
        <w:spacing w:after="34"/>
      </w:pPr>
      <w:r>
        <w:t>nessun secret reale;</w:t>
      </w:r>
    </w:p>
    <w:p>
      <w:pPr>
        <w:pStyle w:val="ListBullet"/>
        <w:spacing w:after="34"/>
      </w:pPr>
      <w:r>
        <w:t>bug Critical assenti;</w:t>
      </w:r>
    </w:p>
    <w:p>
      <w:pPr>
        <w:pStyle w:val="ListBullet"/>
        <w:spacing w:after="34"/>
      </w:pPr>
      <w:r>
        <w:t>bug noti registrati come Issue;</w:t>
      </w:r>
    </w:p>
    <w:p>
      <w:pPr>
        <w:pStyle w:val="ListBullet"/>
        <w:spacing w:after="34"/>
      </w:pPr>
      <w:r>
        <w:t>almeno un caso negativo per ogni area critica;</w:t>
      </w:r>
    </w:p>
    <w:p>
      <w:pPr>
        <w:pStyle w:val="ListBullet"/>
        <w:spacing w:after="34"/>
      </w:pPr>
      <w:r>
        <w:t>PR revisionate e collegate alle Issue;</w:t>
      </w:r>
    </w:p>
    <w:p>
      <w:pPr>
        <w:pStyle w:val="ListBullet"/>
        <w:spacing w:after="34"/>
      </w:pPr>
      <w:r>
        <w:t>nessuna dipendenza da modifiche manuali al DB per fare la demo.</w:t>
      </w:r>
    </w:p>
    <w:p>
      <w:pPr>
        <w:pStyle w:val="Heading1"/>
      </w:pPr>
      <w:r>
        <w:t>14. Feature Freeze e Release Candidate</w:t>
      </w:r>
    </w:p>
    <w:p>
      <w:r>
        <w:t>Dal Giorno 14 non entrano nuove feature. Si lavora su stabilizzazione, bug fix, test, documentazione e release.</w:t>
      </w:r>
    </w:p>
    <w:p>
      <w:pPr>
        <w:spacing w:after="34"/>
        <w:ind w:left="312" w:hanging="312"/>
      </w:pPr>
      <w:r>
        <w:rPr>
          <w:b/>
        </w:rPr>
        <w:t xml:space="preserve">1.  </w:t>
      </w:r>
      <w:r>
        <w:t>Clonare il repository in una cartella nuova.</w:t>
      </w:r>
    </w:p>
    <w:p>
      <w:pPr>
        <w:spacing w:after="34"/>
        <w:ind w:left="312" w:hanging="312"/>
      </w:pPr>
      <w:r>
        <w:rPr>
          <w:b/>
        </w:rPr>
        <w:t xml:space="preserve">2.  </w:t>
      </w:r>
      <w:r>
        <w:t>Seguire README senza usare configurazioni locali nascoste.</w:t>
      </w:r>
    </w:p>
    <w:p>
      <w:pPr>
        <w:spacing w:after="34"/>
        <w:ind w:left="312" w:hanging="312"/>
      </w:pPr>
      <w:r>
        <w:rPr>
          <w:b/>
        </w:rPr>
        <w:t xml:space="preserve">3.  </w:t>
      </w:r>
      <w:r>
        <w:t>Avviare DB, backend e frontend.</w:t>
      </w:r>
    </w:p>
    <w:p>
      <w:pPr>
        <w:spacing w:after="34"/>
        <w:ind w:left="312" w:hanging="312"/>
      </w:pPr>
      <w:r>
        <w:rPr>
          <w:b/>
        </w:rPr>
        <w:t xml:space="preserve">4.  </w:t>
      </w:r>
      <w:r>
        <w:t>Eseguire demo end-to-end.</w:t>
      </w:r>
    </w:p>
    <w:p>
      <w:pPr>
        <w:spacing w:after="34"/>
        <w:ind w:left="312" w:hanging="312"/>
      </w:pPr>
      <w:r>
        <w:rPr>
          <w:b/>
        </w:rPr>
        <w:t xml:space="preserve">5.  </w:t>
      </w:r>
      <w:r>
        <w:t>Aprire Bug per ogni problema.</w:t>
      </w:r>
    </w:p>
    <w:p>
      <w:pPr>
        <w:spacing w:after="34"/>
        <w:ind w:left="312" w:hanging="312"/>
      </w:pPr>
      <w:r>
        <w:rPr>
          <w:b/>
        </w:rPr>
        <w:t xml:space="preserve">6.  </w:t>
      </w:r>
      <w:r>
        <w:t>Correggere tramite branch/PR normale.</w:t>
      </w:r>
    </w:p>
    <w:p>
      <w:pPr>
        <w:spacing w:after="34"/>
        <w:ind w:left="312" w:hanging="312"/>
      </w:pPr>
      <w:r>
        <w:rPr>
          <w:b/>
        </w:rPr>
        <w:t xml:space="preserve">7.  </w:t>
      </w:r>
      <w:r>
        <w:t>Quando main è stabile, creare `v0.1.0-rc1`.</w:t>
      </w:r>
    </w:p>
    <w:p>
      <w:pPr>
        <w:pStyle w:val="Heading1"/>
      </w:pPr>
      <w:r>
        <w:t>15. Demo finale</w:t>
      </w:r>
    </w:p>
    <w:p>
      <w:r>
        <w:t>La demo è del prodotto, non delle slide. Ogni squadra deve essere in grado di spiegare almeno una scelta tecnica e mostrare una feature reale su main.</w:t>
      </w:r>
    </w:p>
    <w:p>
      <w:pPr>
        <w:pStyle w:val="ListBullet"/>
        <w:spacing w:after="34"/>
      </w:pPr>
      <w:r>
        <w:t>Mission Control Dashboard;</w:t>
      </w:r>
    </w:p>
    <w:p>
      <w:pPr>
        <w:pStyle w:val="ListBullet"/>
        <w:spacing w:after="34"/>
      </w:pPr>
      <w:r>
        <w:t>missione con equipaggio/mezzo;</w:t>
      </w:r>
    </w:p>
    <w:p>
      <w:pPr>
        <w:pStyle w:val="ListBullet"/>
        <w:spacing w:after="34"/>
      </w:pPr>
      <w:r>
        <w:t>regola negativa su sovrapposizione o manutenzione;</w:t>
      </w:r>
    </w:p>
    <w:p>
      <w:pPr>
        <w:pStyle w:val="ListBullet"/>
        <w:spacing w:after="34"/>
      </w:pPr>
      <w:r>
        <w:t>trasferimento risorsa coerente;</w:t>
      </w:r>
    </w:p>
    <w:p>
      <w:pPr>
        <w:pStyle w:val="ListBullet"/>
        <w:spacing w:after="34"/>
      </w:pPr>
      <w:r>
        <w:t>risorsa sotto soglia;</w:t>
      </w:r>
    </w:p>
    <w:p>
      <w:pPr>
        <w:pStyle w:val="ListBullet"/>
        <w:spacing w:after="34"/>
      </w:pPr>
      <w:r>
        <w:t>incidente attivo;</w:t>
      </w:r>
    </w:p>
    <w:p>
      <w:pPr>
        <w:pStyle w:val="ListBullet"/>
        <w:spacing w:after="34"/>
      </w:pPr>
      <w:r>
        <w:t>una catena GitHub Issue → PR → review → CI → merge;</w:t>
      </w:r>
    </w:p>
    <w:p>
      <w:pPr>
        <w:pStyle w:val="ListBullet"/>
        <w:spacing w:after="34"/>
      </w:pPr>
      <w:r>
        <w:t>backlog residuo dichiarato senza nascondere il lavoro incompleto.</w:t>
      </w:r>
    </w:p>
    <w:p>
      <w:pPr>
        <w:pStyle w:val="Heading1"/>
      </w:pPr>
      <w:r>
        <w:t>16. Handover: da progetto del corso a progetto vostro</w:t>
      </w:r>
    </w:p>
    <w:p>
      <w:pPr>
        <w:pStyle w:val="ListBullet"/>
        <w:spacing w:after="34"/>
      </w:pPr>
      <w:r>
        <w:t>Almeno 3 studenti restano Owner dell’Organization.</w:t>
      </w:r>
    </w:p>
    <w:p>
      <w:pPr>
        <w:pStyle w:val="ListBullet"/>
        <w:spacing w:after="34"/>
      </w:pPr>
      <w:r>
        <w:t>README contiene istruzioni di avvio e contribuzione.</w:t>
      </w:r>
    </w:p>
    <w:p>
      <w:pPr>
        <w:pStyle w:val="ListBullet"/>
        <w:spacing w:after="34"/>
      </w:pPr>
      <w:r>
        <w:t>Board, Issue e backlog restano nell’Organization della classe.</w:t>
      </w:r>
    </w:p>
    <w:p>
      <w:pPr>
        <w:pStyle w:val="ListBullet"/>
        <w:spacing w:after="34"/>
      </w:pPr>
      <w:r>
        <w:t>Se la release è accettata, creare `v0.1.0`; altrimenti mantenere la RC e continuare con i bug.</w:t>
      </w:r>
    </w:p>
    <w:p>
      <w:pPr>
        <w:pStyle w:val="ListBullet"/>
        <w:spacing w:after="34"/>
      </w:pPr>
      <w:r>
        <w:t>Le future materie del corso devono evolvere lo stesso prodotto: NoSQL, Big Data, Docker, Cloud, Security, event-driven, AI.</w:t>
      </w:r>
    </w:p>
    <w:p>
      <w:pPr>
        <w:pStyle w:val="ListBullet"/>
        <w:spacing w:after="34"/>
      </w:pPr>
      <w:r>
        <w:t>Il docente non è necessario per amministrare account o repository.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D3"/>
          </w:tcPr>
          <w:p>
            <w:r/>
            <w:r>
              <w:rPr>
                <w:b/>
                <w:color w:val="375623"/>
                <w:sz w:val="20"/>
              </w:rPr>
              <w:t>Principio finale</w:t>
            </w:r>
          </w:p>
          <w:p>
            <w:pPr>
              <w:spacing w:after="0"/>
            </w:pPr>
            <w:r>
              <w:rPr>
                <w:sz w:val="18"/>
              </w:rPr>
              <w:t>AETHER non è una consegna da archiviare. È il vostro portfolio tecnico collettivo: ogni miglioramento futuro deve essere tracciato nel backlog, sviluppato con branch/PR e integrato come avete fatto durante questi Sprint.</w:t>
            </w:r>
          </w:p>
        </w:tc>
      </w:tr>
    </w:tbl>
    <w:p>
      <w:pPr>
        <w:spacing w:after="10"/>
      </w:pPr>
    </w:p>
    <w:sectPr w:rsidR="00FC693F" w:rsidRPr="0006063C" w:rsidSect="00034616">
      <w:footerReference w:type="default" r:id="rId9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6E"/>
        <w:sz w:val="16"/>
      </w:rPr>
      <w:t>AETHER • Sprint 3 – INTEGRATED MVP • Full Stack Capstone</w:t>
    </w:r>
  </w:p>
  <w:p>
    <w:pPr>
      <w:jc w:val="right"/>
    </w:pPr>
    <w: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7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7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7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