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sdt>
      <w:sdtPr>
        <w:rPr>
          <w:rFonts w:asciiTheme="majorHAnsi" w:hAnsiTheme="majorHAnsi" w:eastAsiaTheme="majorEastAsia" w:cstheme="majorBidi"/>
          <w:caps/>
          <w:lang w:val="da-DK" w:eastAsia="en-US"/>
        </w:rPr>
        <w:id w:val="-1931346423"/>
        <w:docPartObj>
          <w:docPartGallery w:val="Cover Pages"/>
          <w:docPartUnique/>
        </w:docPartObj>
      </w:sdtPr>
      <w:sdtEndPr>
        <w:rPr>
          <w:rFonts w:asciiTheme="minorHAnsi" w:hAnsiTheme="minorHAnsi" w:eastAsia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746"/>
          </w:tblGrid>
          <w:tr w:rsidR="00EE294C" w14:paraId="2C1578C4" w14:textId="77777777">
            <w:trPr>
              <w:trHeight w:val="2880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caps/>
                  <w:lang w:val="da-DK"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n-US" w:eastAsia="ja-JP"/>
                </w:rPr>
              </w:sdtEndPr>
              <w:sdtContent>
                <w:tc>
                  <w:tcPr>
                    <w:tcW w:w="5000" w:type="pct"/>
                  </w:tcPr>
                  <w:p w:rsidR="00EE294C" w:rsidP="00F76B56" w:rsidRDefault="00F76B56" w14:paraId="7455849A" w14:textId="77777777">
                    <w:pPr>
                      <w:pStyle w:val="Ingenafstand"/>
                      <w:jc w:val="center"/>
                      <w:rPr>
                        <w:rFonts w:asciiTheme="majorHAnsi" w:hAnsiTheme="majorHAnsi" w:eastAsiaTheme="majorEastAsia" w:cstheme="majorBidi"/>
                        <w:caps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caps/>
                        <w:lang w:val="da-DK"/>
                      </w:rPr>
                      <w:t>ASE</w:t>
                    </w:r>
                  </w:p>
                </w:tc>
              </w:sdtContent>
            </w:sdt>
          </w:tr>
          <w:tr w:rsidR="00EE294C" w14:paraId="4142D487" w14:textId="77777777">
            <w:trPr>
              <w:trHeight w:val="1440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color="4F81BD" w:themeColor="accent1" w:sz="4" w:space="0"/>
                    </w:tcBorders>
                    <w:vAlign w:val="center"/>
                  </w:tcPr>
                  <w:p w:rsidR="00EE294C" w:rsidP="00EE294C" w:rsidRDefault="00EE294C" w14:paraId="5D5005AB" w14:textId="77777777">
                    <w:pPr>
                      <w:pStyle w:val="Ingenafstand"/>
                      <w:jc w:val="center"/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 xml:space="preserve">PRJ1 </w:t>
                    </w:r>
                    <w:proofErr w:type="spellStart"/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>Øvelse</w:t>
                    </w:r>
                    <w:proofErr w:type="spellEnd"/>
                    <w:r>
                      <w:rPr>
                        <w:rFonts w:asciiTheme="majorHAnsi" w:hAnsiTheme="majorHAnsi" w:eastAsiaTheme="majorEastAsia" w:cstheme="majorBidi"/>
                        <w:sz w:val="80"/>
                        <w:szCs w:val="80"/>
                      </w:rPr>
                      <w:t xml:space="preserve"> 1</w:t>
                    </w:r>
                  </w:p>
                </w:tc>
              </w:sdtContent>
            </w:sdt>
          </w:tr>
          <w:tr w:rsidR="00EE294C" w14:paraId="3FA2E44F" w14:textId="77777777">
            <w:trPr>
              <w:trHeight w:val="720"/>
              <w:jc w:val="center"/>
            </w:trPr>
            <w:sdt>
              <w:sdtPr>
                <w:rPr>
                  <w:rFonts w:asciiTheme="majorHAnsi" w:hAnsiTheme="majorHAnsi" w:eastAsiaTheme="majorEastAsia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color="4F81BD" w:themeColor="accent1" w:sz="4" w:space="0"/>
                    </w:tcBorders>
                    <w:vAlign w:val="center"/>
                  </w:tcPr>
                  <w:p w:rsidR="00EE294C" w:rsidP="00EE294C" w:rsidRDefault="00EE294C" w14:paraId="451E64B2" w14:textId="77777777">
                    <w:pPr>
                      <w:pStyle w:val="Ingenafstand"/>
                      <w:jc w:val="center"/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>Øvelse</w:t>
                    </w:r>
                    <w:proofErr w:type="spellEnd"/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 xml:space="preserve"> med </w:t>
                    </w:r>
                    <w:proofErr w:type="spellStart"/>
                    <w:r>
                      <w:rPr>
                        <w:rFonts w:asciiTheme="majorHAnsi" w:hAnsiTheme="majorHAnsi" w:eastAsiaTheme="majorEastAsia" w:cstheme="majorBidi"/>
                        <w:sz w:val="44"/>
                        <w:szCs w:val="44"/>
                      </w:rPr>
                      <w:t>Batteri</w:t>
                    </w:r>
                    <w:proofErr w:type="spellEnd"/>
                  </w:p>
                </w:tc>
              </w:sdtContent>
            </w:sdt>
          </w:tr>
          <w:tr w:rsidR="00EE294C" w14:paraId="672A665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294C" w:rsidRDefault="00EE294C" w14:paraId="0A37501D" w14:textId="77777777">
                <w:pPr>
                  <w:pStyle w:val="Ingenafstand"/>
                  <w:jc w:val="center"/>
                </w:pPr>
              </w:p>
            </w:tc>
          </w:tr>
          <w:tr w:rsidR="00EE294C" w14:paraId="5DAB6C7B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294C" w:rsidP="00EE294C" w:rsidRDefault="00EE294C" w14:paraId="02EB378F" w14:textId="77777777">
                <w:pPr>
                  <w:pStyle w:val="Ingenafstand"/>
                  <w:jc w:val="center"/>
                  <w:rPr>
                    <w:b/>
                    <w:bCs/>
                  </w:rPr>
                </w:pPr>
              </w:p>
            </w:tc>
          </w:tr>
          <w:tr w:rsidR="00EE294C" w14:paraId="6A05A809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E294C" w:rsidP="00285F7C" w:rsidRDefault="00EE294C" w14:paraId="5A39BBE3" w14:textId="77777777">
                <w:pPr>
                  <w:pStyle w:val="Ingenafstand"/>
                  <w:rPr>
                    <w:b/>
                    <w:bCs/>
                  </w:rPr>
                </w:pPr>
              </w:p>
            </w:tc>
          </w:tr>
        </w:tbl>
        <w:p w:rsidR="00EE294C" w:rsidRDefault="00EE294C" w14:paraId="41C8F396" w14:textId="77777777"/>
        <w:p w:rsidR="00EE294C" w:rsidRDefault="00EE294C" w14:paraId="72A3D3EC" w14:textId="77777777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746"/>
          </w:tblGrid>
          <w:tr w:rsidRPr="00EE294C" w:rsidR="00EE294C" w14:paraId="5C606E4C" w14:textId="77777777">
            <w:sdt>
              <w:sdtPr>
                <w:rPr>
                  <w:lang w:val="da-DK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Pr="00EE294C" w:rsidR="00EE294C" w:rsidP="00F76B56" w:rsidRDefault="00587D03" w14:paraId="49436EF9" w14:textId="77777777">
                    <w:pPr>
                      <w:pStyle w:val="Ingenafstand"/>
                      <w:rPr>
                        <w:lang w:val="da-DK"/>
                      </w:rPr>
                    </w:pPr>
                    <w:r w:rsidRPr="00587D03">
                      <w:rPr>
                        <w:lang w:val="da-DK"/>
                      </w:rPr>
                      <w:t xml:space="preserve">Øvelsen indeholder en undersøgelse af forholdene ved op- og afladning af et batteri. Resultatet af øvelsen medtages </w:t>
                    </w:r>
                    <w:r w:rsidR="00497674">
                      <w:rPr>
                        <w:lang w:val="da-DK"/>
                      </w:rPr>
                      <w:t xml:space="preserve">som bilag </w:t>
                    </w:r>
                    <w:r w:rsidRPr="00587D03">
                      <w:rPr>
                        <w:lang w:val="da-DK"/>
                      </w:rPr>
                      <w:t>i dokumentationen for PRJ1.</w:t>
                    </w:r>
                  </w:p>
                </w:tc>
              </w:sdtContent>
            </w:sdt>
          </w:tr>
        </w:tbl>
        <w:p w:rsidRPr="00EE294C" w:rsidR="00EE294C" w:rsidRDefault="00EE294C" w14:paraId="0D0B940D" w14:textId="77777777"/>
        <w:p w:rsidR="00EE294C" w:rsidRDefault="00EE294C" w14:paraId="0E27B00A" w14:textId="77777777">
          <w:r w:rsidRPr="00EE294C">
            <w:br w:type="page"/>
          </w:r>
        </w:p>
      </w:sdtContent>
    </w:sdt>
    <w:sdt>
      <w:sdt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val="da-DK" w:eastAsia="en-US"/>
        </w:rPr>
        <w:id w:val="-73203288"/>
        <w:docPartObj>
          <w:docPartGallery w:val="Table of Contents"/>
          <w:docPartUnique/>
        </w:docPartObj>
      </w:sdtPr>
      <w:sdtEndPr/>
      <w:sdtContent>
        <w:p w:rsidR="00927A81" w:rsidRDefault="00927A81" w14:paraId="08DDBD6C" w14:textId="77777777">
          <w:pPr>
            <w:pStyle w:val="Overskrift"/>
          </w:pPr>
          <w:r>
            <w:rPr>
              <w:lang w:val="da-DK"/>
            </w:rPr>
            <w:t>Indhold</w:t>
          </w:r>
        </w:p>
        <w:p w:rsidR="0090483B" w:rsidRDefault="00927A81" w14:paraId="3E31080B" w14:textId="77777777">
          <w:pPr>
            <w:pStyle w:val="Indholdsfortegnels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492326322">
            <w:r w:rsidRPr="00C93CF1" w:rsidR="0090483B">
              <w:rPr>
                <w:rStyle w:val="Hyperlink"/>
                <w:noProof/>
              </w:rPr>
              <w:t>2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Indledning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_Toc492326322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2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184252EF" w14:textId="77777777">
          <w:pPr>
            <w:pStyle w:val="Indholdsfortegnels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23">
            <w:r w:rsidRPr="00C93CF1" w:rsidR="0090483B">
              <w:rPr>
                <w:rStyle w:val="Hyperlink"/>
                <w:noProof/>
              </w:rPr>
              <w:t>3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Del A: Opladning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_Toc492326323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3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2AA66034" w14:textId="77777777">
          <w:pPr>
            <w:pStyle w:val="Indholdsfortegnels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24">
            <w:r w:rsidRPr="00C93CF1" w:rsidR="0090483B">
              <w:rPr>
                <w:rStyle w:val="Hyperlink"/>
                <w:noProof/>
              </w:rPr>
              <w:t>3.1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Måleopstilling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_Toc492326324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3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2FD96AB8" w14:textId="77777777">
          <w:pPr>
            <w:pStyle w:val="Indholdsfortegnels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25">
            <w:r w:rsidRPr="00C93CF1" w:rsidR="0090483B">
              <w:rPr>
                <w:rStyle w:val="Hyperlink"/>
                <w:noProof/>
              </w:rPr>
              <w:t>3.2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Målinger (rådata)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_Toc492326325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3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66F3AA84" w14:textId="77777777">
          <w:pPr>
            <w:pStyle w:val="Indholdsfortegnels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26">
            <w:r w:rsidRPr="00C93CF1" w:rsidR="0090483B">
              <w:rPr>
                <w:rStyle w:val="Hyperlink"/>
                <w:noProof/>
              </w:rPr>
              <w:t>3.3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Beregninger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_Toc492326326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3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45856E7C" w14:textId="77777777">
          <w:pPr>
            <w:pStyle w:val="Indholdsfortegnels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27">
            <w:r w:rsidRPr="00C93CF1" w:rsidR="0090483B">
              <w:rPr>
                <w:rStyle w:val="Hyperlink"/>
                <w:noProof/>
              </w:rPr>
              <w:t>3.4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Resultater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_Toc492326327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4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0B546978" w14:textId="77777777">
          <w:pPr>
            <w:pStyle w:val="Indholdsfortegnels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28">
            <w:r w:rsidRPr="00C93CF1" w:rsidR="0090483B">
              <w:rPr>
                <w:rStyle w:val="Hyperlink"/>
                <w:noProof/>
              </w:rPr>
              <w:t>4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Del B: Effektforhold ved belastning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_Toc492326328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4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50A9DE98" w14:textId="77777777">
          <w:pPr>
            <w:pStyle w:val="Indholdsfortegnels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29">
            <w:r w:rsidRPr="00C93CF1" w:rsidR="0090483B">
              <w:rPr>
                <w:rStyle w:val="Hyperlink"/>
                <w:noProof/>
              </w:rPr>
              <w:t>4.1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Måleopstilling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_Toc492326329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4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4F857C21" w14:textId="77777777">
          <w:pPr>
            <w:pStyle w:val="Indholdsfortegnels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30">
            <w:r w:rsidRPr="00C93CF1" w:rsidR="0090483B">
              <w:rPr>
                <w:rStyle w:val="Hyperlink"/>
                <w:noProof/>
              </w:rPr>
              <w:t>4.2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Afladning gennem LED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_Toc492326330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4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5C020815" w14:textId="77777777">
          <w:pPr>
            <w:pStyle w:val="Indholdsfortegnels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31">
            <w:r w:rsidRPr="00C93CF1" w:rsidR="0090483B">
              <w:rPr>
                <w:rStyle w:val="Hyperlink"/>
                <w:noProof/>
              </w:rPr>
              <w:t>4.2.1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Beregning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_Toc492326331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4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6311B3FC" w14:textId="77777777">
          <w:pPr>
            <w:pStyle w:val="Indholdsfortegnelse3"/>
            <w:tabs>
              <w:tab w:val="left" w:pos="132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32">
            <w:r w:rsidRPr="00C93CF1" w:rsidR="0090483B">
              <w:rPr>
                <w:rStyle w:val="Hyperlink"/>
                <w:noProof/>
              </w:rPr>
              <w:t>4.2.2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Måling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_Toc492326332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5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46ECBB7A" w14:textId="77777777">
          <w:pPr>
            <w:pStyle w:val="Indholdsfortegnels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33">
            <w:r w:rsidRPr="00C93CF1" w:rsidR="0090483B">
              <w:rPr>
                <w:rStyle w:val="Hyperlink"/>
                <w:noProof/>
              </w:rPr>
              <w:t>4.3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Maksimal effektoverførsel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_Toc492326333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5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30497993" w14:textId="77777777">
          <w:pPr>
            <w:pStyle w:val="Indholdsfortegnelse2"/>
            <w:tabs>
              <w:tab w:val="left" w:pos="88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34">
            <w:r w:rsidRPr="00C93CF1" w:rsidR="0090483B">
              <w:rPr>
                <w:rStyle w:val="Hyperlink"/>
                <w:noProof/>
              </w:rPr>
              <w:t>4.4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Resultater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_Toc492326334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5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0483B" w:rsidRDefault="00DA42FE" w14:paraId="0402387D" w14:textId="77777777">
          <w:pPr>
            <w:pStyle w:val="Indholdsfortegnelse1"/>
            <w:tabs>
              <w:tab w:val="left" w:pos="440"/>
              <w:tab w:val="right" w:leader="dot" w:pos="9736"/>
            </w:tabs>
            <w:rPr>
              <w:rFonts w:eastAsiaTheme="minorEastAsia"/>
              <w:noProof/>
              <w:lang w:eastAsia="da-DK"/>
            </w:rPr>
          </w:pPr>
          <w:hyperlink w:history="1" w:anchor="_Toc492326335">
            <w:r w:rsidRPr="00C93CF1" w:rsidR="0090483B">
              <w:rPr>
                <w:rStyle w:val="Hyperlink"/>
                <w:noProof/>
              </w:rPr>
              <w:t>5</w:t>
            </w:r>
            <w:r w:rsidR="0090483B">
              <w:rPr>
                <w:rFonts w:eastAsiaTheme="minorEastAsia"/>
                <w:noProof/>
                <w:lang w:eastAsia="da-DK"/>
              </w:rPr>
              <w:tab/>
            </w:r>
            <w:r w:rsidRPr="00C93CF1" w:rsidR="0090483B">
              <w:rPr>
                <w:rStyle w:val="Hyperlink"/>
                <w:noProof/>
              </w:rPr>
              <w:t>Konklusion</w:t>
            </w:r>
            <w:r w:rsidR="0090483B">
              <w:rPr>
                <w:noProof/>
                <w:webHidden/>
              </w:rPr>
              <w:tab/>
            </w:r>
            <w:r w:rsidR="0090483B">
              <w:rPr>
                <w:noProof/>
                <w:webHidden/>
              </w:rPr>
              <w:fldChar w:fldCharType="begin"/>
            </w:r>
            <w:r w:rsidR="0090483B">
              <w:rPr>
                <w:noProof/>
                <w:webHidden/>
              </w:rPr>
              <w:instrText xml:space="preserve"> PAGEREF _Toc492326335 \h </w:instrText>
            </w:r>
            <w:r w:rsidR="0090483B">
              <w:rPr>
                <w:noProof/>
                <w:webHidden/>
              </w:rPr>
            </w:r>
            <w:r w:rsidR="0090483B">
              <w:rPr>
                <w:noProof/>
                <w:webHidden/>
              </w:rPr>
              <w:fldChar w:fldCharType="separate"/>
            </w:r>
            <w:r w:rsidR="0090483B">
              <w:rPr>
                <w:noProof/>
                <w:webHidden/>
              </w:rPr>
              <w:t>6</w:t>
            </w:r>
            <w:r w:rsidR="0090483B">
              <w:rPr>
                <w:noProof/>
                <w:webHidden/>
              </w:rPr>
              <w:fldChar w:fldCharType="end"/>
            </w:r>
          </w:hyperlink>
        </w:p>
        <w:p w:rsidR="00927A81" w:rsidRDefault="00927A81" w14:paraId="60061E4C" w14:textId="77777777">
          <w:r>
            <w:rPr>
              <w:b/>
              <w:bCs/>
            </w:rPr>
            <w:fldChar w:fldCharType="end"/>
          </w:r>
        </w:p>
      </w:sdtContent>
    </w:sdt>
    <w:p w:rsidR="007E7AFD" w:rsidRDefault="007E7AFD" w14:paraId="44EAFD9C" w14:textId="77777777">
      <w:pPr>
        <w:rPr>
          <w:lang w:val="en-US"/>
        </w:rPr>
      </w:pPr>
      <w:r>
        <w:rPr>
          <w:lang w:val="en-US"/>
        </w:rPr>
        <w:br w:type="page"/>
      </w:r>
    </w:p>
    <w:p w:rsidRPr="007E7AFD" w:rsidR="00EE294C" w:rsidP="00562E7E" w:rsidRDefault="007E7AFD" w14:paraId="17AE9F17" w14:textId="77777777">
      <w:pPr>
        <w:pStyle w:val="Overskrift1"/>
      </w:pPr>
      <w:bookmarkStart w:name="_Toc492326322" w:id="0"/>
      <w:r w:rsidRPr="007E7AFD">
        <w:lastRenderedPageBreak/>
        <w:t>Indledning</w:t>
      </w:r>
      <w:bookmarkEnd w:id="0"/>
    </w:p>
    <w:p w:rsidRPr="007E7AFD" w:rsidR="007E7AFD" w:rsidP="007E7AFD" w:rsidRDefault="007E7AFD" w14:paraId="72892732" w14:textId="77777777">
      <w:r w:rsidRPr="007E7AFD">
        <w:t xml:space="preserve">Denne første øvelse </w:t>
      </w:r>
      <w:r>
        <w:t>i</w:t>
      </w:r>
      <w:r w:rsidRPr="007E7AFD">
        <w:t xml:space="preserve"> PRJ1 er en </w:t>
      </w:r>
      <w:r>
        <w:t>introduk</w:t>
      </w:r>
      <w:r w:rsidRPr="007E7AFD">
        <w:t>tion til måleinstrumenterne</w:t>
      </w:r>
      <w:r w:rsidR="00F76B56">
        <w:t>:</w:t>
      </w:r>
    </w:p>
    <w:p w:rsidR="007E7AFD" w:rsidP="007E7AFD" w:rsidRDefault="007E7AFD" w14:paraId="3E92001D" w14:textId="77777777">
      <w:pPr>
        <w:pStyle w:val="Listeafsnit"/>
        <w:numPr>
          <w:ilvl w:val="0"/>
          <w:numId w:val="1"/>
        </w:numPr>
      </w:pPr>
      <w:r>
        <w:t>Voltmeter</w:t>
      </w:r>
    </w:p>
    <w:p w:rsidR="007E7AFD" w:rsidP="007E7AFD" w:rsidRDefault="007E7AFD" w14:paraId="62060A62" w14:textId="77777777">
      <w:pPr>
        <w:pStyle w:val="Listeafsnit"/>
        <w:numPr>
          <w:ilvl w:val="0"/>
          <w:numId w:val="1"/>
        </w:numPr>
      </w:pPr>
      <w:r>
        <w:t>Amperemeter</w:t>
      </w:r>
    </w:p>
    <w:p w:rsidR="007E7AFD" w:rsidP="007E7AFD" w:rsidRDefault="007E7AFD" w14:paraId="34ADDE02" w14:textId="77777777">
      <w:r>
        <w:t>Desuden skal der</w:t>
      </w:r>
      <w:r w:rsidR="00F76B56">
        <w:t xml:space="preserve"> på baggrund af målinger laves </w:t>
      </w:r>
      <w:proofErr w:type="spellStart"/>
      <w:r w:rsidR="00F76B56">
        <w:t>Th</w:t>
      </w:r>
      <w:r w:rsidR="00421347">
        <w:t>é</w:t>
      </w:r>
      <w:r w:rsidR="00F76B56">
        <w:t>venin</w:t>
      </w:r>
      <w:proofErr w:type="spellEnd"/>
      <w:r w:rsidR="00F76B56">
        <w:t>-</w:t>
      </w:r>
      <w:r>
        <w:t>modeller for</w:t>
      </w:r>
      <w:r w:rsidR="00F76B56">
        <w:t>:</w:t>
      </w:r>
    </w:p>
    <w:p w:rsidR="007E7AFD" w:rsidP="007E7AFD" w:rsidRDefault="007E7AFD" w14:paraId="48E98FFB" w14:textId="77777777">
      <w:pPr>
        <w:pStyle w:val="Listeafsnit"/>
        <w:numPr>
          <w:ilvl w:val="0"/>
          <w:numId w:val="2"/>
        </w:numPr>
      </w:pPr>
      <w:r>
        <w:t>Batterilader</w:t>
      </w:r>
    </w:p>
    <w:p w:rsidR="007E7AFD" w:rsidP="007E7AFD" w:rsidRDefault="007E7AFD" w14:paraId="3DE9BDB2" w14:textId="77777777">
      <w:pPr>
        <w:pStyle w:val="Listeafsnit"/>
        <w:numPr>
          <w:ilvl w:val="0"/>
          <w:numId w:val="2"/>
        </w:numPr>
      </w:pPr>
      <w:r>
        <w:t>Batteri</w:t>
      </w:r>
      <w:r w:rsidR="003B6F7D">
        <w:t xml:space="preserve"> (7,2</w:t>
      </w:r>
      <w:r w:rsidR="00902B1B">
        <w:t xml:space="preserve"> V)</w:t>
      </w:r>
    </w:p>
    <w:p w:rsidR="00AD484E" w:rsidP="007E7AFD" w:rsidRDefault="00AB0C90" w14:paraId="50E4B9AF" w14:textId="77777777">
      <w:r>
        <w:t>Som sidste del af øvelsen beregnes forholdene ved forskellige former for belastning af batteriet.</w:t>
      </w:r>
    </w:p>
    <w:p w:rsidR="003F690B" w:rsidP="007E7AFD" w:rsidRDefault="003F690B" w14:paraId="25BA3828" w14:textId="77777777">
      <w:r>
        <w:t>Angiv generelt målte og beregnede resultater med et passende antal betydende cifre.</w:t>
      </w:r>
    </w:p>
    <w:p w:rsidR="00AB0C90" w:rsidRDefault="00AB0C90" w14:paraId="4B94D5A5" w14:textId="77777777">
      <w:r>
        <w:br w:type="page"/>
      </w:r>
    </w:p>
    <w:p w:rsidR="00AB0C90" w:rsidP="00AB0C90" w:rsidRDefault="00F9502E" w14:paraId="237683EE" w14:textId="77777777">
      <w:pPr>
        <w:pStyle w:val="Overskrift1"/>
      </w:pPr>
      <w:bookmarkStart w:name="_Toc492326323" w:id="1"/>
      <w:r>
        <w:lastRenderedPageBreak/>
        <w:t>Del A</w:t>
      </w:r>
      <w:r w:rsidR="0023768A">
        <w:t>: O</w:t>
      </w:r>
      <w:r w:rsidR="00421347">
        <w:t>pladning</w:t>
      </w:r>
      <w:bookmarkEnd w:id="1"/>
    </w:p>
    <w:p w:rsidR="00C61B4D" w:rsidP="00C61B4D" w:rsidRDefault="00421347" w14:paraId="53A5E28A" w14:textId="77777777">
      <w:pPr>
        <w:pStyle w:val="Overskrift2"/>
      </w:pPr>
      <w:bookmarkStart w:name="_Toc492326324" w:id="2"/>
      <w:r>
        <w:t>Måleopstilling</w:t>
      </w:r>
      <w:bookmarkEnd w:id="2"/>
    </w:p>
    <w:p w:rsidR="00AB0C90" w:rsidP="00AB0C90" w:rsidRDefault="00D922F7" w14:paraId="4C834A3A" w14:textId="77777777">
      <w:r>
        <w:t>M</w:t>
      </w:r>
      <w:r w:rsidR="000E7B72">
        <w:t>åleopstilling</w:t>
      </w:r>
      <w:r>
        <w:t xml:space="preserve"> 1</w:t>
      </w:r>
      <w:r w:rsidR="000E7B72">
        <w:t xml:space="preserve"> er vist på</w:t>
      </w:r>
      <w:r w:rsidR="009019BE">
        <w:t xml:space="preserve"> </w:t>
      </w:r>
      <w:r w:rsidR="009019BE">
        <w:fldChar w:fldCharType="begin"/>
      </w:r>
      <w:r w:rsidR="009019BE">
        <w:instrText xml:space="preserve"> REF _Ref285493285 \h </w:instrText>
      </w:r>
      <w:r w:rsidR="009019BE">
        <w:fldChar w:fldCharType="separate"/>
      </w:r>
      <w:r w:rsidR="000D6F32">
        <w:t xml:space="preserve">Figur </w:t>
      </w:r>
      <w:r w:rsidR="000D6F32">
        <w:rPr>
          <w:noProof/>
        </w:rPr>
        <w:t>1</w:t>
      </w:r>
      <w:r w:rsidR="009019BE">
        <w:fldChar w:fldCharType="end"/>
      </w:r>
      <w:r w:rsidR="000356A5">
        <w:t>.</w:t>
      </w:r>
    </w:p>
    <w:p w:rsidR="009019BE" w:rsidP="00AB0C90" w:rsidRDefault="003B6F7D" w14:paraId="3DEEC669" w14:textId="77777777">
      <w:r w:rsidRPr="003B6F7D">
        <w:rPr>
          <w:noProof/>
          <w:lang w:eastAsia="da-DK"/>
        </w:rPr>
        <w:drawing>
          <wp:inline distT="0" distB="0" distL="0" distR="0" wp14:anchorId="3AA1C605" wp14:editId="07777777">
            <wp:extent cx="6188710" cy="2069251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206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9BE" w:rsidP="009019BE" w:rsidRDefault="009019BE" w14:paraId="0DCC8366" w14:textId="77777777">
      <w:pPr>
        <w:pStyle w:val="Billedtekst"/>
      </w:pPr>
      <w:bookmarkStart w:name="_Ref285493285" w:id="3"/>
      <w:r>
        <w:t xml:space="preserve">Figur </w:t>
      </w:r>
      <w:r w:rsidR="00DA42FE">
        <w:fldChar w:fldCharType="begin"/>
      </w:r>
      <w:r w:rsidR="00DA42FE">
        <w:instrText xml:space="preserve"> SEQ Figur \* ARABIC </w:instrText>
      </w:r>
      <w:r w:rsidR="00DA42FE">
        <w:fldChar w:fldCharType="separate"/>
      </w:r>
      <w:r w:rsidR="006574DA">
        <w:rPr>
          <w:noProof/>
        </w:rPr>
        <w:t>1</w:t>
      </w:r>
      <w:r w:rsidR="00DA42FE">
        <w:rPr>
          <w:noProof/>
        </w:rPr>
        <w:fldChar w:fldCharType="end"/>
      </w:r>
      <w:bookmarkEnd w:id="3"/>
      <w:r w:rsidR="00A42E2E">
        <w:rPr>
          <w:noProof/>
        </w:rPr>
        <w:t>:</w:t>
      </w:r>
      <w:r>
        <w:t xml:space="preserve"> Måling af strøm og spænding ved opladning</w:t>
      </w:r>
    </w:p>
    <w:p w:rsidRPr="005B1BF5" w:rsidR="005B1BF5" w:rsidP="005B1BF5" w:rsidRDefault="005B1BF5" w14:paraId="50034323" w14:textId="77777777">
      <w:r>
        <w:t xml:space="preserve">Batteriet på 7,2 V fra batterikufferten anvendes sammen med testprintet fra batterikufferten </w:t>
      </w:r>
      <w:r w:rsidR="0048073F">
        <w:t xml:space="preserve">og voltmeter og amperemeter </w:t>
      </w:r>
      <w:r>
        <w:t xml:space="preserve">som vist i den tilhørende video: ”PRJ1 </w:t>
      </w:r>
      <w:proofErr w:type="spellStart"/>
      <w:r>
        <w:t>Oevelse</w:t>
      </w:r>
      <w:proofErr w:type="spellEnd"/>
      <w:r>
        <w:t xml:space="preserve"> 1 </w:t>
      </w:r>
      <w:proofErr w:type="spellStart"/>
      <w:r>
        <w:t>maaling</w:t>
      </w:r>
      <w:proofErr w:type="spellEnd"/>
      <w:r>
        <w:t xml:space="preserve"> opladning”. Bemærk, at der anvendes en </w:t>
      </w:r>
      <w:proofErr w:type="gramStart"/>
      <w:r>
        <w:t>anden</w:t>
      </w:r>
      <w:proofErr w:type="gramEnd"/>
      <w:r>
        <w:t xml:space="preserve"> lader en</w:t>
      </w:r>
      <w:r w:rsidR="00080CD5">
        <w:t>d</w:t>
      </w:r>
      <w:r>
        <w:t xml:space="preserve"> batterikuffertens; </w:t>
      </w:r>
      <w:proofErr w:type="spellStart"/>
      <w:r>
        <w:t>laderen</w:t>
      </w:r>
      <w:proofErr w:type="spellEnd"/>
      <w:r>
        <w:t xml:space="preserve"> til øvelse 1 er tilgængelig i laboratoriet under øvelsen.</w:t>
      </w:r>
    </w:p>
    <w:p w:rsidR="00421347" w:rsidP="00421347" w:rsidRDefault="00421347" w14:paraId="7571207D" w14:textId="77777777">
      <w:pPr>
        <w:pStyle w:val="Overskrift2"/>
      </w:pPr>
      <w:bookmarkStart w:name="_Toc492326325" w:id="4"/>
      <w:r>
        <w:t>Målinger (</w:t>
      </w:r>
      <w:proofErr w:type="spellStart"/>
      <w:r>
        <w:t>rådata</w:t>
      </w:r>
      <w:proofErr w:type="spellEnd"/>
      <w:r>
        <w:t>)</w:t>
      </w:r>
      <w:bookmarkEnd w:id="4"/>
    </w:p>
    <w:p w:rsidR="009019BE" w:rsidP="00AB0C90" w:rsidRDefault="009019BE" w14:paraId="0C71B249" w14:textId="77777777">
      <w:r>
        <w:t>Følgende målinger foretages:</w:t>
      </w:r>
    </w:p>
    <w:p w:rsidR="009019BE" w:rsidP="009019BE" w:rsidRDefault="009019BE" w14:paraId="60C86D36" w14:textId="77777777">
      <w:pPr>
        <w:pStyle w:val="Listeafsnit"/>
        <w:numPr>
          <w:ilvl w:val="0"/>
          <w:numId w:val="3"/>
        </w:numPr>
      </w:pPr>
      <w:r>
        <w:t>Tomgangsspænding for lader</w:t>
      </w:r>
      <w:r w:rsidR="00CC7E8A">
        <w:t xml:space="preserve">, </w:t>
      </w:r>
      <w:proofErr w:type="spellStart"/>
      <w:r w:rsidR="00CC7E8A">
        <w:t>V</w:t>
      </w:r>
      <w:r w:rsidRPr="00CC7E8A" w:rsidR="00A42E2E">
        <w:rPr>
          <w:vertAlign w:val="subscript"/>
        </w:rPr>
        <w:t>t_lader</w:t>
      </w:r>
      <w:proofErr w:type="spellEnd"/>
    </w:p>
    <w:p w:rsidR="009019BE" w:rsidP="009019BE" w:rsidRDefault="009019BE" w14:paraId="051FE7E3" w14:textId="77777777">
      <w:pPr>
        <w:pStyle w:val="Listeafsnit"/>
        <w:numPr>
          <w:ilvl w:val="0"/>
          <w:numId w:val="3"/>
        </w:numPr>
      </w:pPr>
      <w:r>
        <w:t>Tomgangsspænding for batteri</w:t>
      </w:r>
      <w:r w:rsidR="00CC7E8A">
        <w:t xml:space="preserve">, </w:t>
      </w:r>
      <w:proofErr w:type="spellStart"/>
      <w:r w:rsidR="00CC7E8A">
        <w:t>V</w:t>
      </w:r>
      <w:r w:rsidRPr="00CC7E8A" w:rsidR="00A42E2E">
        <w:rPr>
          <w:vertAlign w:val="subscript"/>
        </w:rPr>
        <w:t>t_batteri</w:t>
      </w:r>
      <w:proofErr w:type="spellEnd"/>
    </w:p>
    <w:p w:rsidR="009019BE" w:rsidP="009019BE" w:rsidRDefault="009019BE" w14:paraId="01C59660" w14:textId="77777777">
      <w:pPr>
        <w:pStyle w:val="Listeafsnit"/>
        <w:numPr>
          <w:ilvl w:val="0"/>
          <w:numId w:val="3"/>
        </w:numPr>
      </w:pPr>
      <w:r>
        <w:t>Strøm og spænding ved opladning</w:t>
      </w:r>
      <w:r w:rsidR="00CC7E8A">
        <w:t>, hhv. I</w:t>
      </w:r>
      <w:r w:rsidRPr="00CC7E8A" w:rsidR="00867A59">
        <w:rPr>
          <w:vertAlign w:val="subscript"/>
        </w:rPr>
        <w:t>l</w:t>
      </w:r>
      <w:r w:rsidR="00CC7E8A">
        <w:t xml:space="preserve"> og </w:t>
      </w:r>
      <w:proofErr w:type="spellStart"/>
      <w:r w:rsidR="00CC7E8A">
        <w:t>V</w:t>
      </w:r>
      <w:r w:rsidRPr="00CC7E8A" w:rsidR="00867A59">
        <w:rPr>
          <w:vertAlign w:val="subscript"/>
        </w:rPr>
        <w:t>l</w:t>
      </w:r>
      <w:proofErr w:type="spellEnd"/>
      <w:r w:rsidR="00867A59">
        <w:t xml:space="preserve"> </w:t>
      </w:r>
    </w:p>
    <w:p w:rsidR="009019BE" w:rsidP="00AB0C90" w:rsidRDefault="00981729" w14:paraId="4726C557" w14:textId="77777777">
      <w:r>
        <w:t xml:space="preserve">Anfør de målte strømme og spændinger på diagrammet i </w:t>
      </w:r>
      <w:r>
        <w:fldChar w:fldCharType="begin"/>
      </w:r>
      <w:r>
        <w:instrText xml:space="preserve"> REF _Ref285493285 \h </w:instrText>
      </w:r>
      <w:r>
        <w:fldChar w:fldCharType="separate"/>
      </w:r>
      <w:r>
        <w:t xml:space="preserve">Figur </w:t>
      </w:r>
      <w:r>
        <w:rPr>
          <w:noProof/>
        </w:rPr>
        <w:t>1</w:t>
      </w:r>
      <w:r>
        <w:fldChar w:fldCharType="end"/>
      </w:r>
      <w:r>
        <w:t>, og a</w:t>
      </w:r>
      <w:r w:rsidR="009019BE">
        <w:t>ngiv strøm og spænding i overensstemmelse</w:t>
      </w:r>
      <w:r>
        <w:t xml:space="preserve"> med passiv fortegnskonvention.</w:t>
      </w:r>
    </w:p>
    <w:p w:rsidR="00B707EF" w:rsidP="00AB0C90" w:rsidRDefault="00B707EF" w14:paraId="14B928DF" w14:textId="77777777">
      <w:r>
        <w:t xml:space="preserve">Alle resultater indføres i </w:t>
      </w:r>
      <w:r>
        <w:fldChar w:fldCharType="begin"/>
      </w:r>
      <w:r>
        <w:instrText xml:space="preserve"> REF _Ref285494274 \h </w:instrText>
      </w:r>
      <w:r>
        <w:fldChar w:fldCharType="separate"/>
      </w:r>
      <w:r>
        <w:t xml:space="preserve">Tabel </w:t>
      </w:r>
      <w:r>
        <w:rPr>
          <w:noProof/>
        </w:rPr>
        <w:t>1</w:t>
      </w:r>
      <w:r>
        <w:fldChar w:fldCharType="end"/>
      </w:r>
      <w:r>
        <w:t>.</w:t>
      </w:r>
    </w:p>
    <w:p w:rsidR="00421347" w:rsidP="00421347" w:rsidRDefault="00421347" w14:paraId="611F230B" w14:textId="77777777">
      <w:pPr>
        <w:pStyle w:val="Overskrift2"/>
      </w:pPr>
      <w:bookmarkStart w:name="_Toc492326326" w:id="5"/>
      <w:r>
        <w:t>Beregninger</w:t>
      </w:r>
      <w:bookmarkEnd w:id="5"/>
    </w:p>
    <w:p w:rsidR="00057291" w:rsidP="00AB0C90" w:rsidRDefault="009019BE" w14:paraId="2CEF12A4" w14:textId="77777777">
      <w:r>
        <w:t>Ud f</w:t>
      </w:r>
      <w:r w:rsidR="00421347">
        <w:t xml:space="preserve">ra målingerne kan </w:t>
      </w:r>
      <w:proofErr w:type="spellStart"/>
      <w:r w:rsidR="00421347">
        <w:t>Thévenin</w:t>
      </w:r>
      <w:proofErr w:type="spellEnd"/>
      <w:r w:rsidR="00421347">
        <w:t>-</w:t>
      </w:r>
      <w:r w:rsidR="00CC7E8A">
        <w:t xml:space="preserve">modstandene for lader, </w:t>
      </w:r>
      <w:proofErr w:type="spellStart"/>
      <w:r w:rsidR="00CC7E8A">
        <w:t>R</w:t>
      </w:r>
      <w:r w:rsidRPr="00CC7E8A" w:rsidR="00715E9A">
        <w:rPr>
          <w:vertAlign w:val="subscript"/>
        </w:rPr>
        <w:t>t_lader</w:t>
      </w:r>
      <w:proofErr w:type="spellEnd"/>
      <w:r w:rsidR="00715E9A">
        <w:t xml:space="preserve">, </w:t>
      </w:r>
      <w:r>
        <w:t>og batteri</w:t>
      </w:r>
      <w:r w:rsidR="00715E9A">
        <w:t xml:space="preserve">, </w:t>
      </w:r>
      <w:proofErr w:type="spellStart"/>
      <w:r w:rsidR="00715E9A">
        <w:t>R</w:t>
      </w:r>
      <w:r w:rsidRPr="00CC7E8A" w:rsidR="00715E9A">
        <w:rPr>
          <w:vertAlign w:val="subscript"/>
        </w:rPr>
        <w:t>t_batteri</w:t>
      </w:r>
      <w:proofErr w:type="spellEnd"/>
      <w:r w:rsidR="00715E9A">
        <w:t>,</w:t>
      </w:r>
      <w:r>
        <w:t xml:space="preserve"> beregnes</w:t>
      </w:r>
      <w:r w:rsidR="00C61B4D">
        <w:t>.</w:t>
      </w:r>
      <w:r w:rsidR="00057291">
        <w:t xml:space="preserve"> Desuden beregnes den teoretiske opladetid for batteriet</w:t>
      </w:r>
      <w:r w:rsidR="00CC7E8A">
        <w:t xml:space="preserve">, </w:t>
      </w:r>
      <w:proofErr w:type="spellStart"/>
      <w:r w:rsidR="00CC7E8A">
        <w:t>t</w:t>
      </w:r>
      <w:r w:rsidRPr="00CC7E8A" w:rsidR="00CC7E8A">
        <w:rPr>
          <w:vertAlign w:val="subscript"/>
        </w:rPr>
        <w:t>l</w:t>
      </w:r>
      <w:proofErr w:type="spellEnd"/>
      <w:r w:rsidR="00057291">
        <w:t>.</w:t>
      </w:r>
    </w:p>
    <w:p w:rsidRPr="00CD5CAA" w:rsidR="00E6702C" w:rsidRDefault="00715E9A" w14:paraId="110FE375" w14:textId="77777777">
      <w:r>
        <w:t xml:space="preserve">Alle resultater indføres i </w:t>
      </w:r>
      <w:r>
        <w:fldChar w:fldCharType="begin"/>
      </w:r>
      <w:r>
        <w:instrText xml:space="preserve"> REF _Ref285494274 \h </w:instrText>
      </w:r>
      <w:r>
        <w:fldChar w:fldCharType="separate"/>
      </w:r>
      <w:r>
        <w:t xml:space="preserve">Tabel </w:t>
      </w:r>
      <w:r>
        <w:rPr>
          <w:noProof/>
        </w:rPr>
        <w:t>1</w:t>
      </w:r>
      <w:r>
        <w:fldChar w:fldCharType="end"/>
      </w:r>
      <w:r>
        <w:t>.</w:t>
      </w:r>
    </w:p>
    <w:p w:rsidR="00FA6129" w:rsidRDefault="00FA6129" w14:paraId="3656B9AB" w14:textId="77777777">
      <w:pPr>
        <w:rPr>
          <w:rFonts w:asciiTheme="majorHAnsi" w:hAnsiTheme="majorHAnsi" w:eastAsiaTheme="majorEastAsi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715E9A" w:rsidP="00715E9A" w:rsidRDefault="00715E9A" w14:paraId="7D047206" w14:textId="77777777">
      <w:pPr>
        <w:pStyle w:val="Overskrift2"/>
      </w:pPr>
      <w:bookmarkStart w:name="_Toc492326327" w:id="6"/>
      <w:r>
        <w:lastRenderedPageBreak/>
        <w:t>Resultater</w:t>
      </w:r>
      <w:bookmarkEnd w:id="6"/>
    </w:p>
    <w:tbl>
      <w:tblPr>
        <w:tblStyle w:val="Tabel-Gitter"/>
        <w:tblW w:w="9736" w:type="dxa"/>
        <w:tblLook w:val="04A0" w:firstRow="1" w:lastRow="0" w:firstColumn="1" w:lastColumn="0" w:noHBand="0" w:noVBand="1"/>
      </w:tblPr>
      <w:tblGrid>
        <w:gridCol w:w="826"/>
        <w:gridCol w:w="2057"/>
        <w:gridCol w:w="1104"/>
        <w:gridCol w:w="928"/>
        <w:gridCol w:w="1722"/>
        <w:gridCol w:w="1124"/>
        <w:gridCol w:w="1975"/>
      </w:tblGrid>
      <w:tr w:rsidR="00057291" w:rsidTr="37E7A83F" w14:paraId="73D047D3" w14:textId="77777777">
        <w:tc>
          <w:tcPr>
            <w:tcW w:w="826" w:type="dxa"/>
          </w:tcPr>
          <w:p w:rsidR="00057291" w:rsidP="00715E9A" w:rsidRDefault="00057291" w14:paraId="45FB0818" w14:textId="77777777"/>
        </w:tc>
        <w:tc>
          <w:tcPr>
            <w:tcW w:w="2057" w:type="dxa"/>
          </w:tcPr>
          <w:p w:rsidR="00057291" w:rsidP="00715E9A" w:rsidRDefault="00057291" w14:paraId="3A8A02BF" w14:textId="77777777">
            <w:r>
              <w:t>Tomgangsspænding</w:t>
            </w:r>
            <w:r w:rsidR="00497042">
              <w:t>,</w:t>
            </w:r>
            <w:r w:rsidR="00F278E3">
              <w:t xml:space="preserve"> </w:t>
            </w:r>
            <w:r w:rsidR="00497042">
              <w:t xml:space="preserve">hhv. </w:t>
            </w:r>
            <w:proofErr w:type="spellStart"/>
            <w:r w:rsidR="00F278E3">
              <w:t>V</w:t>
            </w:r>
            <w:r w:rsidRPr="00CC7E8A" w:rsidR="00497042">
              <w:rPr>
                <w:vertAlign w:val="subscript"/>
              </w:rPr>
              <w:t>t_lader</w:t>
            </w:r>
            <w:proofErr w:type="spellEnd"/>
            <w:r w:rsidR="00CC7E8A">
              <w:t xml:space="preserve"> og </w:t>
            </w:r>
            <w:proofErr w:type="spellStart"/>
            <w:r w:rsidR="00CC7E8A">
              <w:t>V</w:t>
            </w:r>
            <w:r w:rsidRPr="00CC7E8A" w:rsidR="00497042">
              <w:rPr>
                <w:vertAlign w:val="subscript"/>
              </w:rPr>
              <w:t>t_batteri</w:t>
            </w:r>
            <w:proofErr w:type="spellEnd"/>
          </w:p>
        </w:tc>
        <w:tc>
          <w:tcPr>
            <w:tcW w:w="1104" w:type="dxa"/>
          </w:tcPr>
          <w:p w:rsidR="00057291" w:rsidP="00715E9A" w:rsidRDefault="00057291" w14:paraId="00F2FB7F" w14:textId="77777777">
            <w:r>
              <w:t>Spænding ved ladning</w:t>
            </w:r>
            <w:r w:rsidR="00CC7E8A">
              <w:t xml:space="preserve">, </w:t>
            </w:r>
            <w:proofErr w:type="spellStart"/>
            <w:r w:rsidR="00CC7E8A">
              <w:t>V</w:t>
            </w:r>
            <w:r w:rsidRPr="00CC7E8A" w:rsidR="00497042">
              <w:rPr>
                <w:vertAlign w:val="subscript"/>
              </w:rPr>
              <w:t>l</w:t>
            </w:r>
            <w:proofErr w:type="spellEnd"/>
          </w:p>
        </w:tc>
        <w:tc>
          <w:tcPr>
            <w:tcW w:w="928" w:type="dxa"/>
          </w:tcPr>
          <w:p w:rsidR="00057291" w:rsidP="00715E9A" w:rsidRDefault="00057291" w14:paraId="3798BB6C" w14:textId="77777777">
            <w:r>
              <w:t>Strøm ved ladning</w:t>
            </w:r>
            <w:r w:rsidR="00CC7E8A">
              <w:t>, I</w:t>
            </w:r>
            <w:r w:rsidRPr="00CC7E8A" w:rsidR="00497042">
              <w:rPr>
                <w:vertAlign w:val="subscript"/>
              </w:rPr>
              <w:t>l</w:t>
            </w:r>
          </w:p>
        </w:tc>
        <w:tc>
          <w:tcPr>
            <w:tcW w:w="1785" w:type="dxa"/>
          </w:tcPr>
          <w:p w:rsidR="00057291" w:rsidP="00837845" w:rsidRDefault="00837845" w14:paraId="4DB9989F" w14:textId="77777777">
            <w:proofErr w:type="spellStart"/>
            <w:r>
              <w:t>Thé</w:t>
            </w:r>
            <w:r w:rsidR="00057291">
              <w:t>venin</w:t>
            </w:r>
            <w:proofErr w:type="spellEnd"/>
            <w:r>
              <w:t>-</w:t>
            </w:r>
            <w:r w:rsidR="00057291">
              <w:t>modstand</w:t>
            </w:r>
            <w:r w:rsidR="00CC7E8A">
              <w:t xml:space="preserve">, hhv. </w:t>
            </w:r>
            <w:proofErr w:type="spellStart"/>
            <w:r w:rsidR="00CC7E8A">
              <w:t>V</w:t>
            </w:r>
            <w:r w:rsidRPr="00CC7E8A" w:rsidR="00497042">
              <w:rPr>
                <w:vertAlign w:val="subscript"/>
              </w:rPr>
              <w:t>t_lader</w:t>
            </w:r>
            <w:proofErr w:type="spellEnd"/>
            <w:r w:rsidR="00CC7E8A">
              <w:t xml:space="preserve"> og </w:t>
            </w:r>
            <w:proofErr w:type="spellStart"/>
            <w:r w:rsidR="00CC7E8A">
              <w:t>V</w:t>
            </w:r>
            <w:r w:rsidRPr="00CC7E8A" w:rsidR="00497042">
              <w:rPr>
                <w:vertAlign w:val="subscript"/>
              </w:rPr>
              <w:t>t_batteri</w:t>
            </w:r>
            <w:proofErr w:type="spellEnd"/>
          </w:p>
        </w:tc>
        <w:tc>
          <w:tcPr>
            <w:tcW w:w="980" w:type="dxa"/>
          </w:tcPr>
          <w:p w:rsidR="00057291" w:rsidP="00715E9A" w:rsidRDefault="00057291" w14:paraId="06B59B1B" w14:textId="77777777">
            <w:r>
              <w:t>Teoretisk opladetid</w:t>
            </w:r>
            <w:r w:rsidR="00CC7E8A">
              <w:t xml:space="preserve">, </w:t>
            </w:r>
            <w:proofErr w:type="spellStart"/>
            <w:r w:rsidR="00CC7E8A">
              <w:t>t</w:t>
            </w:r>
            <w:r w:rsidRPr="00CC7E8A" w:rsidR="00497042">
              <w:rPr>
                <w:vertAlign w:val="subscript"/>
              </w:rPr>
              <w:t>l</w:t>
            </w:r>
            <w:proofErr w:type="spellEnd"/>
          </w:p>
        </w:tc>
        <w:tc>
          <w:tcPr>
            <w:tcW w:w="2056" w:type="dxa"/>
          </w:tcPr>
          <w:p w:rsidR="00057291" w:rsidP="00715E9A" w:rsidRDefault="00057291" w14:paraId="5AC34406" w14:textId="77777777">
            <w:r>
              <w:t>Kommentar</w:t>
            </w:r>
          </w:p>
        </w:tc>
      </w:tr>
      <w:tr w:rsidR="00057291" w:rsidTr="37E7A83F" w14:paraId="19D8D2E1" w14:textId="77777777">
        <w:tc>
          <w:tcPr>
            <w:tcW w:w="826" w:type="dxa"/>
          </w:tcPr>
          <w:p w:rsidR="00057291" w:rsidP="00715E9A" w:rsidRDefault="00057291" w14:paraId="049F31CB" w14:textId="77777777"/>
        </w:tc>
        <w:tc>
          <w:tcPr>
            <w:tcW w:w="2057" w:type="dxa"/>
          </w:tcPr>
          <w:p w:rsidR="00057291" w:rsidP="008F1D52" w:rsidRDefault="00057291" w14:paraId="3696C343" w14:textId="77777777">
            <w:pPr>
              <w:jc w:val="center"/>
            </w:pPr>
            <w:r>
              <w:t>V</w:t>
            </w:r>
          </w:p>
        </w:tc>
        <w:tc>
          <w:tcPr>
            <w:tcW w:w="1104" w:type="dxa"/>
          </w:tcPr>
          <w:p w:rsidR="00057291" w:rsidP="008F1D52" w:rsidRDefault="00057291" w14:paraId="030772CC" w14:textId="77777777">
            <w:pPr>
              <w:jc w:val="center"/>
            </w:pPr>
            <w:r>
              <w:t>V</w:t>
            </w:r>
          </w:p>
        </w:tc>
        <w:tc>
          <w:tcPr>
            <w:tcW w:w="928" w:type="dxa"/>
          </w:tcPr>
          <w:p w:rsidR="00057291" w:rsidP="008F1D52" w:rsidRDefault="00057291" w14:paraId="6AE83B96" w14:textId="77777777">
            <w:pPr>
              <w:jc w:val="center"/>
            </w:pPr>
            <w:r>
              <w:t>mA</w:t>
            </w:r>
          </w:p>
        </w:tc>
        <w:tc>
          <w:tcPr>
            <w:tcW w:w="1785" w:type="dxa"/>
          </w:tcPr>
          <w:p w:rsidR="00057291" w:rsidP="008F1D52" w:rsidRDefault="00057291" w14:paraId="3924964C" w14:textId="77777777">
            <w:pPr>
              <w:jc w:val="center"/>
            </w:pPr>
            <w:r>
              <w:rPr>
                <w:rFonts w:cstheme="minorHAnsi"/>
              </w:rPr>
              <w:t>Ω</w:t>
            </w:r>
          </w:p>
        </w:tc>
        <w:tc>
          <w:tcPr>
            <w:tcW w:w="980" w:type="dxa"/>
          </w:tcPr>
          <w:p w:rsidR="00057291" w:rsidP="008F1D52" w:rsidRDefault="00057291" w14:paraId="18FFD479" w14:textId="77777777">
            <w:pPr>
              <w:jc w:val="center"/>
            </w:pPr>
            <w:r>
              <w:t>minutter</w:t>
            </w:r>
          </w:p>
        </w:tc>
        <w:tc>
          <w:tcPr>
            <w:tcW w:w="2056" w:type="dxa"/>
            <w:vMerge w:val="restart"/>
          </w:tcPr>
          <w:p w:rsidR="00057291" w:rsidP="00715E9A" w:rsidRDefault="00057291" w14:paraId="53128261" w14:textId="77777777"/>
        </w:tc>
      </w:tr>
      <w:tr w:rsidR="00057291" w:rsidTr="37E7A83F" w14:paraId="353F3129" w14:textId="77777777">
        <w:tc>
          <w:tcPr>
            <w:tcW w:w="826" w:type="dxa"/>
          </w:tcPr>
          <w:p w:rsidR="00057291" w:rsidP="00715E9A" w:rsidRDefault="00057291" w14:paraId="5AE6F4A3" w14:textId="77777777">
            <w:r>
              <w:t>Lader</w:t>
            </w:r>
          </w:p>
        </w:tc>
        <w:tc>
          <w:tcPr>
            <w:tcW w:w="2057" w:type="dxa"/>
          </w:tcPr>
          <w:p w:rsidR="00057291" w:rsidP="00715E9A" w:rsidRDefault="2739D690" w14:paraId="62486C05" w14:textId="2F363C8B">
            <w:r>
              <w:t>12,12</w:t>
            </w:r>
          </w:p>
        </w:tc>
        <w:tc>
          <w:tcPr>
            <w:tcW w:w="1104" w:type="dxa"/>
          </w:tcPr>
          <w:p w:rsidR="00057291" w:rsidP="00715E9A" w:rsidRDefault="5E0543C9" w14:paraId="4101652C" w14:textId="4F3A9080">
            <w:r>
              <w:t>7,79</w:t>
            </w:r>
          </w:p>
        </w:tc>
        <w:tc>
          <w:tcPr>
            <w:tcW w:w="928" w:type="dxa"/>
          </w:tcPr>
          <w:p w:rsidR="00057291" w:rsidP="00715E9A" w:rsidRDefault="5E0543C9" w14:paraId="4B99056E" w14:textId="44D40F1B">
            <w:r>
              <w:t>187</w:t>
            </w:r>
          </w:p>
        </w:tc>
        <w:tc>
          <w:tcPr>
            <w:tcW w:w="1785" w:type="dxa"/>
          </w:tcPr>
          <w:p w:rsidR="00057291" w:rsidP="1C29A0E6" w:rsidRDefault="4451725E" w14:paraId="1299C43A" w14:textId="7907BE65">
            <w:pPr>
              <w:spacing w:after="200" w:line="276" w:lineRule="auto"/>
            </w:pPr>
            <w:r>
              <w:t>23,155</w:t>
            </w:r>
          </w:p>
        </w:tc>
        <w:tc>
          <w:tcPr>
            <w:tcW w:w="980" w:type="dxa"/>
            <w:vMerge w:val="restart"/>
          </w:tcPr>
          <w:p w:rsidR="00057291" w:rsidP="00715E9A" w:rsidRDefault="4451725E" w14:paraId="4DDBEF00" w14:textId="45C28172">
            <w:r>
              <w:t xml:space="preserve">1058,8 </w:t>
            </w:r>
          </w:p>
        </w:tc>
        <w:tc>
          <w:tcPr>
            <w:tcW w:w="2056" w:type="dxa"/>
            <w:vMerge/>
          </w:tcPr>
          <w:p w:rsidR="00057291" w:rsidP="00715E9A" w:rsidRDefault="00057291" w14:paraId="3461D779" w14:textId="77777777"/>
        </w:tc>
      </w:tr>
      <w:tr w:rsidR="00057291" w:rsidTr="37E7A83F" w14:paraId="248FE3ED" w14:textId="77777777">
        <w:tc>
          <w:tcPr>
            <w:tcW w:w="826" w:type="dxa"/>
          </w:tcPr>
          <w:p w:rsidR="00057291" w:rsidP="00715E9A" w:rsidRDefault="00E6702C" w14:paraId="065FC112" w14:textId="77777777">
            <w:r>
              <w:t>B</w:t>
            </w:r>
            <w:r w:rsidR="00057291">
              <w:t>atteri</w:t>
            </w:r>
          </w:p>
        </w:tc>
        <w:tc>
          <w:tcPr>
            <w:tcW w:w="2057" w:type="dxa"/>
          </w:tcPr>
          <w:p w:rsidR="00057291" w:rsidP="00715E9A" w:rsidRDefault="25E6C9ED" w14:paraId="3CF2D8B6" w14:textId="3404256F">
            <w:r>
              <w:t>7,75</w:t>
            </w:r>
          </w:p>
        </w:tc>
        <w:tc>
          <w:tcPr>
            <w:tcW w:w="1104" w:type="dxa"/>
          </w:tcPr>
          <w:p w:rsidR="00057291" w:rsidP="00715E9A" w:rsidRDefault="05922BA5" w14:paraId="0FB78278" w14:textId="64A03603">
            <w:r>
              <w:t>7,79</w:t>
            </w:r>
          </w:p>
        </w:tc>
        <w:tc>
          <w:tcPr>
            <w:tcW w:w="928" w:type="dxa"/>
          </w:tcPr>
          <w:p w:rsidR="00057291" w:rsidP="00715E9A" w:rsidRDefault="6503D1ED" w14:paraId="1FC39945" w14:textId="6817FF73">
            <w:r>
              <w:t>187</w:t>
            </w:r>
          </w:p>
        </w:tc>
        <w:tc>
          <w:tcPr>
            <w:tcW w:w="1785" w:type="dxa"/>
          </w:tcPr>
          <w:p w:rsidR="00057291" w:rsidP="1C29A0E6" w:rsidRDefault="5531A0A7" w14:paraId="0562CB0E" w14:textId="072B3F19">
            <w:pPr>
              <w:spacing w:after="200" w:line="276" w:lineRule="auto"/>
            </w:pPr>
            <w:r>
              <w:t>0.21</w:t>
            </w:r>
          </w:p>
        </w:tc>
        <w:tc>
          <w:tcPr>
            <w:tcW w:w="980" w:type="dxa"/>
            <w:vMerge/>
          </w:tcPr>
          <w:p w:rsidR="00057291" w:rsidP="00715E9A" w:rsidRDefault="00057291" w14:paraId="34CE0A41" w14:textId="77777777">
            <w:pPr>
              <w:keepNext/>
            </w:pPr>
          </w:p>
        </w:tc>
        <w:tc>
          <w:tcPr>
            <w:tcW w:w="2056" w:type="dxa"/>
            <w:vMerge/>
          </w:tcPr>
          <w:p w:rsidR="00057291" w:rsidP="00715E9A" w:rsidRDefault="00057291" w14:paraId="62EBF3C5" w14:textId="77777777">
            <w:pPr>
              <w:keepNext/>
            </w:pPr>
          </w:p>
        </w:tc>
      </w:tr>
    </w:tbl>
    <w:p w:rsidRPr="00837845" w:rsidR="00837845" w:rsidP="00837845" w:rsidRDefault="00285F7C" w14:paraId="1C0859E2" w14:textId="77777777">
      <w:pPr>
        <w:pStyle w:val="Billedtekst"/>
      </w:pPr>
      <w:bookmarkStart w:name="_Ref285494274" w:id="7"/>
      <w:r>
        <w:t xml:space="preserve">Tabel </w:t>
      </w:r>
      <w:r w:rsidR="00DA42FE">
        <w:fldChar w:fldCharType="begin"/>
      </w:r>
      <w:r w:rsidR="00DA42FE">
        <w:instrText xml:space="preserve"> SEQ Tabel \* ARABIC </w:instrText>
      </w:r>
      <w:r w:rsidR="00DA42FE">
        <w:fldChar w:fldCharType="separate"/>
      </w:r>
      <w:r w:rsidRPr="1C29A0E6" w:rsidR="000D6F32">
        <w:t>1</w:t>
      </w:r>
      <w:r w:rsidR="00DA42FE">
        <w:fldChar w:fldCharType="end"/>
      </w:r>
      <w:bookmarkEnd w:id="7"/>
      <w:r w:rsidR="00A42E2E">
        <w:rPr>
          <w:noProof/>
        </w:rPr>
        <w:t>:</w:t>
      </w:r>
      <w:r w:rsidR="00057291">
        <w:t xml:space="preserve"> Måleresultater for op</w:t>
      </w:r>
      <w:r>
        <w:t>ladning</w:t>
      </w:r>
    </w:p>
    <w:p w:rsidR="0EAA001E" w:rsidP="37E7A83F" w:rsidRDefault="0EAA001E" w14:paraId="56E80391" w14:textId="1BFFB1F5">
      <w:pPr>
        <w:rPr>
          <w:b/>
          <w:bCs/>
        </w:rPr>
      </w:pPr>
      <w:r w:rsidRPr="37E7A83F">
        <w:rPr>
          <w:b/>
          <w:bCs/>
        </w:rPr>
        <w:t>Beregning af modstand:</w:t>
      </w:r>
    </w:p>
    <w:p w:rsidR="0EAA001E" w:rsidP="1C29A0E6" w:rsidRDefault="0EAA001E" w14:paraId="1322CE17" w14:textId="5F77F990">
      <w:r w:rsidR="4B2EACAD">
        <w:drawing>
          <wp:inline wp14:editId="200E2E78" wp14:anchorId="66A5DC31">
            <wp:extent cx="2219325" cy="342900"/>
            <wp:effectExtent l="0" t="0" r="0" b="0"/>
            <wp:docPr id="1623157317" name="Picture 92913947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929139477"/>
                    <pic:cNvPicPr/>
                  </pic:nvPicPr>
                  <pic:blipFill>
                    <a:blip r:embed="R598e8e5bb20c4c6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19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C29A0E6" w:rsidP="1C29A0E6" w:rsidRDefault="1C29A0E6" w14:paraId="2B146078" w14:noSpellErr="1" w14:textId="567C250D">
      <w:r w:rsidR="412A2EE3">
        <w:drawing>
          <wp:inline wp14:editId="19C159E1" wp14:anchorId="47FD5F40">
            <wp:extent cx="2133600" cy="342900"/>
            <wp:effectExtent l="0" t="0" r="0" b="0"/>
            <wp:docPr id="1499601568" name="Picture 305273880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305273880"/>
                    <pic:cNvPicPr/>
                  </pic:nvPicPr>
                  <pic:blipFill>
                    <a:blip r:embed="Rac1215f7c6244a7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336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413F70" w:rsidP="37E7A83F" w:rsidRDefault="7B374B15" w14:paraId="07773819" w14:textId="63C7B60A">
      <w:pPr>
        <w:rPr>
          <w:b/>
          <w:bCs/>
        </w:rPr>
      </w:pPr>
      <w:r w:rsidRPr="37E7A83F">
        <w:rPr>
          <w:b/>
          <w:bCs/>
        </w:rPr>
        <w:t>Teoretisk opladetid:</w:t>
      </w:r>
    </w:p>
    <w:p w:rsidR="6190111B" w:rsidP="37E7A83F" w:rsidRDefault="6190111B" w14:paraId="40306F27" w14:textId="1DBAEC20">
      <w:r w:rsidR="46355996">
        <w:drawing>
          <wp:inline wp14:editId="3C44B914" wp14:anchorId="52C7B304">
            <wp:extent cx="1933575" cy="381000"/>
            <wp:effectExtent l="0" t="0" r="0" b="0"/>
            <wp:docPr id="1538127238" name="Billede 186961898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lede 1869618981"/>
                    <pic:cNvPicPr/>
                  </pic:nvPicPr>
                  <pic:blipFill>
                    <a:blip r:embed="Ra4752212a1b94a5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33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9BE" w:rsidP="00A42E2E" w:rsidRDefault="00F9502E" w14:paraId="6BC7C985" w14:textId="77777777">
      <w:pPr>
        <w:pStyle w:val="Overskrift1"/>
      </w:pPr>
      <w:bookmarkStart w:name="_Toc492326328" w:id="8"/>
      <w:r>
        <w:t>Del B</w:t>
      </w:r>
      <w:r w:rsidR="000356A5">
        <w:t xml:space="preserve">: </w:t>
      </w:r>
      <w:r w:rsidR="00C61B4D">
        <w:t>Effektforhold ved belastning</w:t>
      </w:r>
      <w:bookmarkEnd w:id="8"/>
    </w:p>
    <w:p w:rsidR="00F83CDE" w:rsidP="00F83CDE" w:rsidRDefault="00F83CDE" w14:paraId="2539A34D" w14:textId="77777777">
      <w:r>
        <w:t>I det følgende betragtes to forskellige eksempler på afladning af batteriet:</w:t>
      </w:r>
    </w:p>
    <w:p w:rsidR="00F83CDE" w:rsidP="00F83CDE" w:rsidRDefault="00F83CDE" w14:paraId="7A4C4444" w14:textId="77777777">
      <w:pPr>
        <w:pStyle w:val="Listeafsnit"/>
        <w:numPr>
          <w:ilvl w:val="0"/>
          <w:numId w:val="8"/>
        </w:numPr>
      </w:pPr>
      <w:r>
        <w:t>Afladning gennem en LED</w:t>
      </w:r>
    </w:p>
    <w:p w:rsidR="00CD5CAA" w:rsidP="000356A5" w:rsidRDefault="00F83CDE" w14:paraId="5E787208" w14:textId="77777777">
      <w:pPr>
        <w:pStyle w:val="Listeafsnit"/>
        <w:numPr>
          <w:ilvl w:val="0"/>
          <w:numId w:val="8"/>
        </w:numPr>
      </w:pPr>
      <w:r>
        <w:t>Afladning ved maksimal effektoverførsel</w:t>
      </w:r>
    </w:p>
    <w:p w:rsidR="00CD5CAA" w:rsidP="00CD5CAA" w:rsidRDefault="00CD5CAA" w14:paraId="049F3D65" w14:textId="77777777">
      <w:r>
        <w:t xml:space="preserve">Alle resultater indføres i </w:t>
      </w:r>
      <w:r>
        <w:fldChar w:fldCharType="begin"/>
      </w:r>
      <w:r>
        <w:instrText xml:space="preserve"> REF _Ref285496527 \h </w:instrText>
      </w:r>
      <w:r>
        <w:fldChar w:fldCharType="separate"/>
      </w:r>
      <w:r>
        <w:t xml:space="preserve">Tabel </w:t>
      </w:r>
      <w:r>
        <w:rPr>
          <w:noProof/>
        </w:rPr>
        <w:t>2</w:t>
      </w:r>
      <w:r>
        <w:fldChar w:fldCharType="end"/>
      </w:r>
      <w:r>
        <w:t xml:space="preserve">. </w:t>
      </w:r>
      <w:r w:rsidRPr="00CD5CAA">
        <w:rPr>
          <w:color w:val="FF0000"/>
        </w:rPr>
        <w:t>De grå felter skal ikke bestemmes</w:t>
      </w:r>
      <w:r>
        <w:t>.</w:t>
      </w:r>
    </w:p>
    <w:p w:rsidR="000356A5" w:rsidP="000356A5" w:rsidRDefault="000356A5" w14:paraId="428B32CB" w14:textId="77777777">
      <w:pPr>
        <w:pStyle w:val="Overskrift2"/>
      </w:pPr>
      <w:bookmarkStart w:name="_Toc492326329" w:id="9"/>
      <w:r>
        <w:t>Måleopstilling</w:t>
      </w:r>
      <w:bookmarkEnd w:id="9"/>
    </w:p>
    <w:p w:rsidR="00C61B4D" w:rsidP="00C61B4D" w:rsidRDefault="00D922F7" w14:paraId="71BC8129" w14:textId="77777777">
      <w:r>
        <w:t xml:space="preserve">Måleopstilling 2 er vist på </w:t>
      </w:r>
      <w:r>
        <w:fldChar w:fldCharType="begin"/>
      </w:r>
      <w:r>
        <w:instrText xml:space="preserve"> REF _Ref285494842 \h </w:instrText>
      </w:r>
      <w:r>
        <w:fldChar w:fldCharType="separate"/>
      </w:r>
      <w:r w:rsidR="000D6F32">
        <w:t xml:space="preserve">Figur </w:t>
      </w:r>
      <w:r w:rsidR="000D6F32">
        <w:rPr>
          <w:noProof/>
        </w:rPr>
        <w:t>2</w:t>
      </w:r>
      <w:r>
        <w:fldChar w:fldCharType="end"/>
      </w:r>
      <w:r w:rsidR="000356A5">
        <w:t>.</w:t>
      </w:r>
    </w:p>
    <w:p w:rsidR="00D922F7" w:rsidP="00D922F7" w:rsidRDefault="003B6F7D" w14:paraId="6D98A12B" w14:textId="77777777">
      <w:pPr>
        <w:keepNext/>
      </w:pPr>
      <w:r w:rsidRPr="003B6F7D">
        <w:rPr>
          <w:noProof/>
          <w:lang w:eastAsia="da-DK"/>
        </w:rPr>
        <w:lastRenderedPageBreak/>
        <w:drawing>
          <wp:inline distT="0" distB="0" distL="0" distR="0" wp14:anchorId="0F965CBE" wp14:editId="07777777">
            <wp:extent cx="6076950" cy="2070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2F7" w:rsidP="00D922F7" w:rsidRDefault="00D922F7" w14:paraId="4A747E87" w14:textId="77777777">
      <w:pPr>
        <w:pStyle w:val="Billedtekst"/>
      </w:pPr>
      <w:bookmarkStart w:name="_Ref285494842" w:id="10"/>
      <w:r>
        <w:t xml:space="preserve">Figur </w:t>
      </w:r>
      <w:r w:rsidR="00DA42FE">
        <w:fldChar w:fldCharType="begin"/>
      </w:r>
      <w:r w:rsidR="00DA42FE">
        <w:instrText xml:space="preserve"> SEQ Figur \* ARABIC </w:instrText>
      </w:r>
      <w:r w:rsidR="00DA42FE">
        <w:fldChar w:fldCharType="separate"/>
      </w:r>
      <w:r w:rsidR="006574DA">
        <w:rPr>
          <w:noProof/>
        </w:rPr>
        <w:t>2</w:t>
      </w:r>
      <w:r w:rsidR="00DA42FE">
        <w:rPr>
          <w:noProof/>
        </w:rPr>
        <w:fldChar w:fldCharType="end"/>
      </w:r>
      <w:bookmarkEnd w:id="10"/>
      <w:r w:rsidR="00E6702C">
        <w:rPr>
          <w:noProof/>
        </w:rPr>
        <w:t xml:space="preserve">: </w:t>
      </w:r>
      <w:r w:rsidR="001F70C1">
        <w:rPr>
          <w:noProof/>
        </w:rPr>
        <w:t>Diagram for m</w:t>
      </w:r>
      <w:r>
        <w:t>åleopstilli</w:t>
      </w:r>
      <w:r w:rsidR="00F83CDE">
        <w:t>n</w:t>
      </w:r>
      <w:r>
        <w:t>g for effektforhold</w:t>
      </w:r>
    </w:p>
    <w:p w:rsidRPr="0048073F" w:rsidR="001F70C1" w:rsidP="0048073F" w:rsidRDefault="0048073F" w14:paraId="300FB71E" w14:textId="77777777">
      <w:r>
        <w:t xml:space="preserve">Batteriet på 7,2 V fra batterikufferten anvendes sammen med testprintet fra batterikufferten og voltmeter, amperemeter </w:t>
      </w:r>
      <w:r w:rsidR="00EC324B">
        <w:t>og fumlebræ</w:t>
      </w:r>
      <w:r>
        <w:t xml:space="preserve">t som vist i den tilhørende video: ”PRJ1 </w:t>
      </w:r>
      <w:proofErr w:type="spellStart"/>
      <w:r>
        <w:t>Oevelse</w:t>
      </w:r>
      <w:proofErr w:type="spellEnd"/>
      <w:r>
        <w:t xml:space="preserve"> 1 </w:t>
      </w:r>
      <w:proofErr w:type="spellStart"/>
      <w:r>
        <w:t>maaling</w:t>
      </w:r>
      <w:proofErr w:type="spellEnd"/>
      <w:r>
        <w:t xml:space="preserve"> </w:t>
      </w:r>
      <w:r w:rsidR="00905FE9">
        <w:t>af</w:t>
      </w:r>
      <w:r>
        <w:t>ladning”.</w:t>
      </w:r>
    </w:p>
    <w:p w:rsidR="00062561" w:rsidP="00062561" w:rsidRDefault="00062561" w14:paraId="014038F8" w14:textId="77777777">
      <w:pPr>
        <w:pStyle w:val="Overskrift2"/>
      </w:pPr>
      <w:bookmarkStart w:name="_Toc492326330" w:id="11"/>
      <w:r>
        <w:t>Afladning gennem LED</w:t>
      </w:r>
      <w:bookmarkEnd w:id="11"/>
    </w:p>
    <w:p w:rsidR="004F1E89" w:rsidP="004F1E89" w:rsidRDefault="004F1E89" w14:paraId="5B08A3C5" w14:textId="77777777">
      <w:pPr>
        <w:pStyle w:val="Overskrift3"/>
      </w:pPr>
      <w:bookmarkStart w:name="_Toc492326331" w:id="12"/>
      <w:r>
        <w:t>Beregning</w:t>
      </w:r>
      <w:bookmarkEnd w:id="12"/>
    </w:p>
    <w:p w:rsidR="00607D83" w:rsidP="00607D83" w:rsidRDefault="00F278E3" w14:paraId="37D743F8" w14:textId="77777777">
      <w:r>
        <w:t xml:space="preserve">LED1 fra </w:t>
      </w:r>
      <w:r>
        <w:fldChar w:fldCharType="begin"/>
      </w:r>
      <w:r>
        <w:instrText xml:space="preserve"> REF _Ref285494842 \h </w:instrText>
      </w:r>
      <w:r>
        <w:fldChar w:fldCharType="separate"/>
      </w:r>
      <w:r>
        <w:t xml:space="preserve">Figur </w:t>
      </w:r>
      <w:r>
        <w:rPr>
          <w:noProof/>
        </w:rPr>
        <w:t>2</w:t>
      </w:r>
      <w:r>
        <w:fldChar w:fldCharType="end"/>
      </w:r>
      <w:r>
        <w:t xml:space="preserve"> lyser fornuftigt med en strøm på </w:t>
      </w:r>
      <w:r w:rsidR="00BB007B">
        <w:t>15</w:t>
      </w:r>
      <w:r>
        <w:t xml:space="preserve"> </w:t>
      </w:r>
      <w:proofErr w:type="spellStart"/>
      <w:r>
        <w:t>mA.</w:t>
      </w:r>
      <w:proofErr w:type="spellEnd"/>
      <w:r>
        <w:t xml:space="preserve"> I databladet for LED1 ses på I-V-karakteristikken, at spændingsfaldet over dioden ved en strøm på </w:t>
      </w:r>
      <w:r w:rsidR="00BB007B">
        <w:t>15</w:t>
      </w:r>
      <w:r>
        <w:t xml:space="preserve"> mA er ca. </w:t>
      </w:r>
      <w:r w:rsidR="00BB007B">
        <w:t>2</w:t>
      </w:r>
      <w:r>
        <w:t>,</w:t>
      </w:r>
      <w:r w:rsidR="00BB007B">
        <w:t>1</w:t>
      </w:r>
      <w:r>
        <w:t xml:space="preserve">0 V, og denne værdi antages i beregningerne. </w:t>
      </w:r>
      <w:r w:rsidR="00874DA5">
        <w:t>Værdie</w:t>
      </w:r>
      <w:r w:rsidR="00D70602">
        <w:t>rne</w:t>
      </w:r>
      <w:r w:rsidR="00874DA5">
        <w:t xml:space="preserve"> for </w:t>
      </w:r>
      <w:proofErr w:type="spellStart"/>
      <w:r w:rsidR="00D70602">
        <w:t>V_t_batteri</w:t>
      </w:r>
      <w:proofErr w:type="spellEnd"/>
      <w:r w:rsidR="00D70602">
        <w:t xml:space="preserve"> og </w:t>
      </w:r>
      <w:proofErr w:type="spellStart"/>
      <w:r w:rsidR="00607D83">
        <w:t>R_t</w:t>
      </w:r>
      <w:r w:rsidR="00874DA5">
        <w:t>_batteri</w:t>
      </w:r>
      <w:proofErr w:type="spellEnd"/>
      <w:r w:rsidR="00607D83">
        <w:t xml:space="preserve"> fundet i </w:t>
      </w:r>
      <w:r w:rsidR="00607D83">
        <w:fldChar w:fldCharType="begin"/>
      </w:r>
      <w:r w:rsidR="00607D83">
        <w:instrText xml:space="preserve"> REF _Ref285494274 \h </w:instrText>
      </w:r>
      <w:r w:rsidR="00607D83">
        <w:fldChar w:fldCharType="separate"/>
      </w:r>
      <w:r w:rsidR="000D6F32">
        <w:t xml:space="preserve">Tabel </w:t>
      </w:r>
      <w:r w:rsidR="000D6F32">
        <w:rPr>
          <w:noProof/>
        </w:rPr>
        <w:t>1</w:t>
      </w:r>
      <w:r w:rsidR="00607D83">
        <w:fldChar w:fldCharType="end"/>
      </w:r>
      <w:r w:rsidR="00607D83">
        <w:t xml:space="preserve"> skal benyttes i beregningen.</w:t>
      </w:r>
      <w:r w:rsidR="00147B7D">
        <w:t xml:space="preserve"> Modstandene i laboratoriet kan holde til effekten 250 mW.</w:t>
      </w:r>
    </w:p>
    <w:p w:rsidR="00831C42" w:rsidP="00C61B4D" w:rsidRDefault="00831C42" w14:paraId="6C7C3E51" w14:textId="77777777">
      <w:r>
        <w:t>Beregn følgende værdier</w:t>
      </w:r>
      <w:r w:rsidR="00FA6129">
        <w:t>:</w:t>
      </w:r>
    </w:p>
    <w:p w:rsidR="00D922F7" w:rsidP="00831C42" w:rsidRDefault="001B7AC1" w14:paraId="12726DB7" w14:textId="77777777">
      <w:pPr>
        <w:pStyle w:val="Listeafsnit"/>
        <w:numPr>
          <w:ilvl w:val="0"/>
          <w:numId w:val="10"/>
        </w:numPr>
      </w:pPr>
      <w:r>
        <w:t>R</w:t>
      </w:r>
      <w:r w:rsidRPr="00831C42">
        <w:rPr>
          <w:vertAlign w:val="subscript"/>
        </w:rPr>
        <w:t>LED</w:t>
      </w:r>
    </w:p>
    <w:p w:rsidR="00E10A14" w:rsidP="00E10A14" w:rsidRDefault="001F66AB" w14:paraId="615AE238" w14:textId="77777777">
      <w:pPr>
        <w:pStyle w:val="Listeafsnit"/>
        <w:numPr>
          <w:ilvl w:val="0"/>
          <w:numId w:val="6"/>
        </w:numPr>
      </w:pPr>
      <w:r>
        <w:t>Effekten afsat i R</w:t>
      </w:r>
      <w:r w:rsidRPr="001F66AB" w:rsidR="00147B7D">
        <w:rPr>
          <w:vertAlign w:val="subscript"/>
        </w:rPr>
        <w:t>LED</w:t>
      </w:r>
      <w:r w:rsidR="00147B7D">
        <w:t>, P</w:t>
      </w:r>
      <w:r w:rsidRPr="001F66AB">
        <w:rPr>
          <w:vertAlign w:val="subscript"/>
        </w:rPr>
        <w:t>R_</w:t>
      </w:r>
      <w:r w:rsidRPr="00CC7E8A" w:rsidR="00E51832">
        <w:rPr>
          <w:vertAlign w:val="subscript"/>
        </w:rPr>
        <w:t>LED</w:t>
      </w:r>
      <w:r w:rsidR="00147B7D">
        <w:t>. Kan modstanden holde til effekten?</w:t>
      </w:r>
    </w:p>
    <w:p w:rsidR="00057291" w:rsidP="00057291" w:rsidRDefault="00E10A14" w14:paraId="69EAC796" w14:textId="77777777">
      <w:pPr>
        <w:pStyle w:val="Listeafsnit"/>
        <w:numPr>
          <w:ilvl w:val="0"/>
          <w:numId w:val="5"/>
        </w:numPr>
      </w:pPr>
      <w:r>
        <w:t xml:space="preserve">Den teoretiske tid </w:t>
      </w:r>
      <w:proofErr w:type="spellStart"/>
      <w:r>
        <w:t>LED’en</w:t>
      </w:r>
      <w:proofErr w:type="spellEnd"/>
      <w:r>
        <w:t xml:space="preserve"> kan</w:t>
      </w:r>
      <w:r w:rsidR="00E51832">
        <w:t xml:space="preserve"> ly</w:t>
      </w:r>
      <w:r w:rsidR="00CC7E8A">
        <w:t xml:space="preserve">se ved fuldt opladet batteri, </w:t>
      </w:r>
      <w:proofErr w:type="spellStart"/>
      <w:r w:rsidR="00CC7E8A">
        <w:t>t</w:t>
      </w:r>
      <w:r w:rsidRPr="00CC7E8A" w:rsidR="00E51832">
        <w:rPr>
          <w:vertAlign w:val="subscript"/>
        </w:rPr>
        <w:t>LED</w:t>
      </w:r>
      <w:proofErr w:type="spellEnd"/>
    </w:p>
    <w:p w:rsidR="004F1E89" w:rsidP="00CD5CAA" w:rsidRDefault="004F1E89" w14:paraId="5790D268" w14:textId="77777777">
      <w:pPr>
        <w:pStyle w:val="Overskrift3"/>
      </w:pPr>
      <w:bookmarkStart w:name="_Toc492326332" w:id="13"/>
      <w:r>
        <w:t>Måling</w:t>
      </w:r>
      <w:bookmarkEnd w:id="13"/>
    </w:p>
    <w:p w:rsidRPr="00CD5CAA" w:rsidR="00CD5CAA" w:rsidP="00CD5CAA" w:rsidRDefault="00CD5CAA" w14:paraId="2016DA58" w14:textId="77777777">
      <w:r>
        <w:t xml:space="preserve">Strømmen gennem </w:t>
      </w:r>
      <w:proofErr w:type="spellStart"/>
      <w:r>
        <w:t>LED’en</w:t>
      </w:r>
      <w:proofErr w:type="spellEnd"/>
      <w:r w:rsidR="00CC7E8A">
        <w:t>, I</w:t>
      </w:r>
      <w:r w:rsidRPr="00CC7E8A" w:rsidR="00E51832">
        <w:rPr>
          <w:vertAlign w:val="subscript"/>
        </w:rPr>
        <w:t>LED</w:t>
      </w:r>
      <w:r w:rsidR="00E51832">
        <w:t>,</w:t>
      </w:r>
      <w:r>
        <w:t xml:space="preserve"> måles.</w:t>
      </w:r>
      <w:r w:rsidR="00EE1904">
        <w:t xml:space="preserve"> Er den som forventet, og hvis ikke hvorfor?</w:t>
      </w:r>
    </w:p>
    <w:p w:rsidR="006468C8" w:rsidP="006468C8" w:rsidRDefault="006468C8" w14:paraId="33D0BE5C" w14:textId="77777777">
      <w:pPr>
        <w:pStyle w:val="Overskrift2"/>
      </w:pPr>
      <w:bookmarkStart w:name="_Toc492326333" w:id="14"/>
      <w:r>
        <w:t>Maksimal effektoverførsel</w:t>
      </w:r>
      <w:bookmarkEnd w:id="14"/>
    </w:p>
    <w:p w:rsidR="006468C8" w:rsidP="00C61B4D" w:rsidRDefault="006468C8" w14:paraId="2219B69F" w14:textId="77777777">
      <w:r>
        <w:t xml:space="preserve">Med </w:t>
      </w:r>
      <w:proofErr w:type="spellStart"/>
      <w:r w:rsidR="00CC7E8A">
        <w:t>V</w:t>
      </w:r>
      <w:r w:rsidRPr="00CC7E8A" w:rsidR="00E51832">
        <w:rPr>
          <w:vertAlign w:val="subscript"/>
        </w:rPr>
        <w:t>t_batteri</w:t>
      </w:r>
      <w:proofErr w:type="spellEnd"/>
      <w:r w:rsidR="00E51832">
        <w:t xml:space="preserve"> og </w:t>
      </w:r>
      <w:proofErr w:type="spellStart"/>
      <w:r w:rsidR="00CC7E8A">
        <w:t>R</w:t>
      </w:r>
      <w:r w:rsidRPr="00CC7E8A">
        <w:rPr>
          <w:vertAlign w:val="subscript"/>
        </w:rPr>
        <w:t>t</w:t>
      </w:r>
      <w:r w:rsidRPr="00CC7E8A" w:rsidR="00E51832">
        <w:rPr>
          <w:vertAlign w:val="subscript"/>
        </w:rPr>
        <w:t>_batteri</w:t>
      </w:r>
      <w:proofErr w:type="spellEnd"/>
      <w:r>
        <w:t xml:space="preserve"> fundet i </w:t>
      </w:r>
      <w:r>
        <w:fldChar w:fldCharType="begin"/>
      </w:r>
      <w:r>
        <w:instrText xml:space="preserve"> REF _Ref285494274 \h </w:instrText>
      </w:r>
      <w:r>
        <w:fldChar w:fldCharType="separate"/>
      </w:r>
      <w:r w:rsidR="000D6F32">
        <w:t xml:space="preserve">Tabel </w:t>
      </w:r>
      <w:r w:rsidR="000D6F32">
        <w:rPr>
          <w:noProof/>
        </w:rPr>
        <w:t>1</w:t>
      </w:r>
      <w:r>
        <w:fldChar w:fldCharType="end"/>
      </w:r>
      <w:r w:rsidR="00CC7E8A">
        <w:t xml:space="preserve"> kan belastningsmodstanden </w:t>
      </w:r>
      <w:proofErr w:type="spellStart"/>
      <w:r w:rsidR="00CC7E8A">
        <w:t>R</w:t>
      </w:r>
      <w:r w:rsidRPr="00CC7E8A">
        <w:rPr>
          <w:vertAlign w:val="subscript"/>
        </w:rPr>
        <w:t>maks</w:t>
      </w:r>
      <w:proofErr w:type="spellEnd"/>
      <w:r>
        <w:t xml:space="preserve"> for maksimal effektoverførsel </w:t>
      </w:r>
      <w:r w:rsidR="00CD5CAA">
        <w:t>fra batteriet beregnes, se</w:t>
      </w:r>
      <w:r w:rsidR="006574DA">
        <w:t xml:space="preserve"> </w:t>
      </w:r>
      <w:r w:rsidR="006574DA">
        <w:fldChar w:fldCharType="begin"/>
      </w:r>
      <w:r w:rsidR="006574DA">
        <w:instrText xml:space="preserve"> REF _Ref490052410 \h </w:instrText>
      </w:r>
      <w:r w:rsidR="006574DA">
        <w:fldChar w:fldCharType="separate"/>
      </w:r>
      <w:r w:rsidR="006574DA">
        <w:t xml:space="preserve">Figur </w:t>
      </w:r>
      <w:r w:rsidR="006574DA">
        <w:rPr>
          <w:noProof/>
        </w:rPr>
        <w:t>3</w:t>
      </w:r>
      <w:r w:rsidR="006574DA">
        <w:fldChar w:fldCharType="end"/>
      </w:r>
      <w:r w:rsidR="00CD5CAA">
        <w:t>.</w:t>
      </w:r>
    </w:p>
    <w:p w:rsidR="006574DA" w:rsidP="006574DA" w:rsidRDefault="00981729" w14:paraId="2946DB82" w14:textId="77777777">
      <w:pPr>
        <w:pStyle w:val="Billedtekst"/>
      </w:pPr>
      <w:r w:rsidRPr="00981729">
        <w:rPr>
          <w:noProof/>
          <w:lang w:eastAsia="da-DK"/>
        </w:rPr>
        <w:lastRenderedPageBreak/>
        <w:drawing>
          <wp:inline distT="0" distB="0" distL="0" distR="0" wp14:anchorId="0CAAED22" wp14:editId="07777777">
            <wp:extent cx="3114675" cy="221932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5502" w:rsidP="006574DA" w:rsidRDefault="006574DA" w14:paraId="74B106B2" w14:textId="77777777">
      <w:pPr>
        <w:pStyle w:val="Billedtekst"/>
      </w:pPr>
      <w:bookmarkStart w:name="_Ref490052410" w:id="15"/>
      <w:r>
        <w:t xml:space="preserve">Figur </w:t>
      </w:r>
      <w:r w:rsidR="00DA42FE">
        <w:fldChar w:fldCharType="begin"/>
      </w:r>
      <w:r w:rsidR="00DA42FE">
        <w:instrText xml:space="preserve"> SEQ Figur \* ARABIC </w:instrText>
      </w:r>
      <w:r w:rsidR="00DA42FE">
        <w:fldChar w:fldCharType="separate"/>
      </w:r>
      <w:r>
        <w:rPr>
          <w:noProof/>
        </w:rPr>
        <w:t>3</w:t>
      </w:r>
      <w:r w:rsidR="00DA42FE">
        <w:rPr>
          <w:noProof/>
        </w:rPr>
        <w:fldChar w:fldCharType="end"/>
      </w:r>
      <w:bookmarkEnd w:id="15"/>
      <w:r>
        <w:t>:</w:t>
      </w:r>
      <w:r>
        <w:rPr>
          <w:noProof/>
        </w:rPr>
        <w:t xml:space="preserve"> </w:t>
      </w:r>
      <w:r w:rsidRPr="005B0E61">
        <w:rPr>
          <w:noProof/>
        </w:rPr>
        <w:t xml:space="preserve">Diagram med batteri og belastningsmodstanden R_maks. </w:t>
      </w:r>
      <w:r w:rsidRPr="006574DA">
        <w:rPr>
          <w:noProof/>
          <w:color w:val="FF0000"/>
        </w:rPr>
        <w:t>Kredsløbet skal ikke realiseres.</w:t>
      </w:r>
    </w:p>
    <w:p w:rsidR="006468C8" w:rsidP="00C61B4D" w:rsidRDefault="00CC7E8A" w14:paraId="289FA106" w14:textId="77777777">
      <w:r>
        <w:t xml:space="preserve">Når </w:t>
      </w:r>
      <w:proofErr w:type="spellStart"/>
      <w:r>
        <w:t>R</w:t>
      </w:r>
      <w:r w:rsidRPr="00CC7E8A" w:rsidR="006468C8">
        <w:rPr>
          <w:vertAlign w:val="subscript"/>
        </w:rPr>
        <w:t>maks</w:t>
      </w:r>
      <w:proofErr w:type="spellEnd"/>
      <w:r w:rsidR="006468C8">
        <w:t xml:space="preserve"> er fundet</w:t>
      </w:r>
      <w:r w:rsidR="00A27D20">
        <w:t>,</w:t>
      </w:r>
      <w:r w:rsidR="006468C8">
        <w:t xml:space="preserve"> kan følgende beregnes:</w:t>
      </w:r>
    </w:p>
    <w:p w:rsidR="006468C8" w:rsidP="006468C8" w:rsidRDefault="00CC7E8A" w14:paraId="27EE3774" w14:textId="77777777">
      <w:pPr>
        <w:pStyle w:val="Listeafsnit"/>
        <w:numPr>
          <w:ilvl w:val="0"/>
          <w:numId w:val="4"/>
        </w:numPr>
      </w:pPr>
      <w:r>
        <w:t xml:space="preserve">Strømmen gennem </w:t>
      </w:r>
      <w:proofErr w:type="spellStart"/>
      <w:r>
        <w:t>R</w:t>
      </w:r>
      <w:r w:rsidRPr="00CC7E8A" w:rsidR="006468C8">
        <w:rPr>
          <w:vertAlign w:val="subscript"/>
        </w:rPr>
        <w:t>maks</w:t>
      </w:r>
      <w:proofErr w:type="spellEnd"/>
      <w:r>
        <w:t xml:space="preserve">, </w:t>
      </w:r>
      <w:proofErr w:type="spellStart"/>
      <w:r>
        <w:t>I</w:t>
      </w:r>
      <w:r w:rsidRPr="00CC7E8A" w:rsidR="00E51832">
        <w:rPr>
          <w:vertAlign w:val="subscript"/>
        </w:rPr>
        <w:t>maks</w:t>
      </w:r>
      <w:proofErr w:type="spellEnd"/>
    </w:p>
    <w:p w:rsidR="00057291" w:rsidP="00057291" w:rsidRDefault="00CC7E8A" w14:paraId="50A9175B" w14:textId="77777777">
      <w:pPr>
        <w:pStyle w:val="Listeafsnit"/>
        <w:numPr>
          <w:ilvl w:val="0"/>
          <w:numId w:val="4"/>
        </w:numPr>
      </w:pPr>
      <w:r>
        <w:t xml:space="preserve">Den afsatte effekt i </w:t>
      </w:r>
      <w:proofErr w:type="spellStart"/>
      <w:r>
        <w:t>R</w:t>
      </w:r>
      <w:r w:rsidRPr="00CC7E8A" w:rsidR="00057291">
        <w:rPr>
          <w:vertAlign w:val="subscript"/>
        </w:rPr>
        <w:t>maks</w:t>
      </w:r>
      <w:proofErr w:type="spellEnd"/>
      <w:r>
        <w:t xml:space="preserve">, </w:t>
      </w:r>
      <w:proofErr w:type="spellStart"/>
      <w:r>
        <w:t>P</w:t>
      </w:r>
      <w:r w:rsidRPr="00CC7E8A" w:rsidR="00E51832">
        <w:rPr>
          <w:vertAlign w:val="subscript"/>
        </w:rPr>
        <w:t>maks</w:t>
      </w:r>
      <w:proofErr w:type="spellEnd"/>
    </w:p>
    <w:p w:rsidR="006468C8" w:rsidP="006468C8" w:rsidRDefault="00E10A14" w14:paraId="48174F8E" w14:textId="77777777">
      <w:pPr>
        <w:pStyle w:val="Listeafsnit"/>
        <w:numPr>
          <w:ilvl w:val="0"/>
          <w:numId w:val="4"/>
        </w:numPr>
      </w:pPr>
      <w:r>
        <w:t>Teoretisk afladetid ved maksimal effektoverførsel fra batteriet</w:t>
      </w:r>
      <w:r w:rsidR="00CC7E8A">
        <w:t xml:space="preserve">, </w:t>
      </w:r>
      <w:proofErr w:type="spellStart"/>
      <w:r w:rsidR="00CC7E8A">
        <w:t>t</w:t>
      </w:r>
      <w:r w:rsidRPr="00CC7E8A" w:rsidR="00E51832">
        <w:rPr>
          <w:vertAlign w:val="subscript"/>
        </w:rPr>
        <w:t>maks</w:t>
      </w:r>
      <w:proofErr w:type="spellEnd"/>
    </w:p>
    <w:p w:rsidR="00E10A14" w:rsidP="00607D83" w:rsidRDefault="00607D83" w14:paraId="4258BA73" w14:textId="77777777">
      <w:pPr>
        <w:pStyle w:val="Overskrift2"/>
      </w:pPr>
      <w:bookmarkStart w:name="_Toc492326334" w:id="16"/>
      <w:r>
        <w:t>Resultater</w:t>
      </w:r>
      <w:bookmarkEnd w:id="16"/>
    </w:p>
    <w:tbl>
      <w:tblPr>
        <w:tblStyle w:val="Tabel-Gitter"/>
        <w:tblW w:w="5000" w:type="pct"/>
        <w:jc w:val="center"/>
        <w:tblLook w:val="04A0" w:firstRow="1" w:lastRow="0" w:firstColumn="1" w:lastColumn="0" w:noHBand="0" w:noVBand="1"/>
      </w:tblPr>
      <w:tblGrid>
        <w:gridCol w:w="1121"/>
        <w:gridCol w:w="813"/>
        <w:gridCol w:w="637"/>
        <w:gridCol w:w="648"/>
        <w:gridCol w:w="1007"/>
        <w:gridCol w:w="830"/>
        <w:gridCol w:w="732"/>
        <w:gridCol w:w="743"/>
        <w:gridCol w:w="1007"/>
        <w:gridCol w:w="2198"/>
      </w:tblGrid>
      <w:tr w:rsidR="00FB1173" w:rsidTr="39FE09DD" w14:paraId="49842246" w14:textId="77777777">
        <w:trPr>
          <w:jc w:val="center"/>
        </w:trPr>
        <w:tc>
          <w:tcPr>
            <w:tcW w:w="563" w:type="pct"/>
            <w:tcMar/>
          </w:tcPr>
          <w:p w:rsidR="00FB1173" w:rsidP="00CD5CAA" w:rsidRDefault="00FB1173" w14:paraId="5997CC1D" w14:textId="77777777"/>
        </w:tc>
        <w:tc>
          <w:tcPr>
            <w:tcW w:w="408" w:type="pct"/>
            <w:tcMar/>
          </w:tcPr>
          <w:p w:rsidRPr="00FF7B4C" w:rsidR="00FB1173" w:rsidP="00CD5CAA" w:rsidRDefault="00FB1173" w14:paraId="186DED4D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Strøm gennem LED</w:t>
            </w:r>
            <w:r w:rsidR="00CC7E8A">
              <w:rPr>
                <w:sz w:val="18"/>
                <w:szCs w:val="18"/>
              </w:rPr>
              <w:t>, I</w:t>
            </w:r>
            <w:r w:rsidRPr="00CC7E8A" w:rsidR="00DF51BC">
              <w:rPr>
                <w:sz w:val="18"/>
                <w:szCs w:val="18"/>
                <w:vertAlign w:val="subscript"/>
              </w:rPr>
              <w:t>LED</w:t>
            </w:r>
          </w:p>
        </w:tc>
        <w:tc>
          <w:tcPr>
            <w:tcW w:w="340" w:type="pct"/>
            <w:tcMar/>
          </w:tcPr>
          <w:p w:rsidR="00FB1173" w:rsidP="00CD5CAA" w:rsidRDefault="00CC7E8A" w14:paraId="498FDE20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</w:t>
            </w:r>
            <w:r w:rsidRPr="00CC7E8A" w:rsidR="00FB1173">
              <w:rPr>
                <w:sz w:val="18"/>
                <w:szCs w:val="18"/>
                <w:vertAlign w:val="subscript"/>
              </w:rPr>
              <w:t>LED</w:t>
            </w:r>
          </w:p>
        </w:tc>
        <w:tc>
          <w:tcPr>
            <w:tcW w:w="340" w:type="pct"/>
            <w:tcMar/>
          </w:tcPr>
          <w:p w:rsidRPr="001F66AB" w:rsidR="00FB1173" w:rsidP="00CD5CAA" w:rsidRDefault="001F66AB" w14:paraId="53D2D132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Afsat effekt i R</w:t>
            </w:r>
            <w:r>
              <w:rPr>
                <w:sz w:val="18"/>
                <w:szCs w:val="18"/>
                <w:vertAlign w:val="subscript"/>
              </w:rPr>
              <w:t>LED</w:t>
            </w:r>
            <w:r>
              <w:rPr>
                <w:sz w:val="18"/>
                <w:szCs w:val="18"/>
              </w:rPr>
              <w:t>, P</w:t>
            </w:r>
            <w:r w:rsidRPr="001F66AB">
              <w:rPr>
                <w:sz w:val="18"/>
                <w:szCs w:val="18"/>
                <w:vertAlign w:val="subscript"/>
              </w:rPr>
              <w:t>R_LED</w:t>
            </w:r>
          </w:p>
        </w:tc>
        <w:tc>
          <w:tcPr>
            <w:tcW w:w="505" w:type="pct"/>
            <w:tcMar/>
          </w:tcPr>
          <w:p w:rsidRPr="00FF7B4C" w:rsidR="00FB1173" w:rsidP="001F66AB" w:rsidRDefault="00FB1173" w14:paraId="29377729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Afladetid med LED</w:t>
            </w:r>
            <w:r w:rsidR="00DF51BC">
              <w:rPr>
                <w:sz w:val="18"/>
                <w:szCs w:val="18"/>
              </w:rPr>
              <w:t xml:space="preserve">, </w:t>
            </w:r>
            <w:proofErr w:type="spellStart"/>
            <w:r w:rsidR="00DF51BC">
              <w:rPr>
                <w:sz w:val="18"/>
                <w:szCs w:val="18"/>
              </w:rPr>
              <w:t>t</w:t>
            </w:r>
            <w:r w:rsidRPr="001F66AB" w:rsidR="00DF51BC">
              <w:rPr>
                <w:sz w:val="18"/>
                <w:szCs w:val="18"/>
                <w:vertAlign w:val="subscript"/>
              </w:rPr>
              <w:t>LED</w:t>
            </w:r>
            <w:proofErr w:type="spellEnd"/>
          </w:p>
        </w:tc>
        <w:tc>
          <w:tcPr>
            <w:tcW w:w="408" w:type="pct"/>
            <w:tcMar/>
          </w:tcPr>
          <w:p w:rsidRPr="00FF7B4C" w:rsidR="00FB1173" w:rsidP="00CD5CAA" w:rsidRDefault="00FB1173" w14:paraId="48F8D3BE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1F66AB">
              <w:rPr>
                <w:sz w:val="18"/>
                <w:szCs w:val="18"/>
              </w:rPr>
              <w:t xml:space="preserve">trøm gennem </w:t>
            </w:r>
            <w:proofErr w:type="spellStart"/>
            <w:r w:rsidR="001F66AB">
              <w:rPr>
                <w:sz w:val="18"/>
                <w:szCs w:val="18"/>
              </w:rPr>
              <w:t>R</w:t>
            </w:r>
            <w:r w:rsidRPr="001F66AB">
              <w:rPr>
                <w:sz w:val="18"/>
                <w:szCs w:val="18"/>
                <w:vertAlign w:val="subscript"/>
              </w:rPr>
              <w:t>maks</w:t>
            </w:r>
            <w:proofErr w:type="spellEnd"/>
            <w:r w:rsidR="001F66AB">
              <w:rPr>
                <w:sz w:val="18"/>
                <w:szCs w:val="18"/>
              </w:rPr>
              <w:t xml:space="preserve">, </w:t>
            </w:r>
            <w:proofErr w:type="spellStart"/>
            <w:r w:rsidR="001F66AB">
              <w:rPr>
                <w:sz w:val="18"/>
                <w:szCs w:val="18"/>
              </w:rPr>
              <w:t>I</w:t>
            </w:r>
            <w:r w:rsidRPr="001F66AB" w:rsidR="00DF51BC">
              <w:rPr>
                <w:sz w:val="18"/>
                <w:szCs w:val="18"/>
                <w:vertAlign w:val="subscript"/>
              </w:rPr>
              <w:t>maks</w:t>
            </w:r>
            <w:proofErr w:type="spellEnd"/>
          </w:p>
        </w:tc>
        <w:tc>
          <w:tcPr>
            <w:tcW w:w="394" w:type="pct"/>
            <w:tcMar/>
          </w:tcPr>
          <w:p w:rsidR="00FB1173" w:rsidP="00CD5CAA" w:rsidRDefault="00FB1173" w14:paraId="4D9E9F7B" w14:textId="77777777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</w:t>
            </w:r>
            <w:r w:rsidRPr="001F66AB">
              <w:rPr>
                <w:sz w:val="18"/>
                <w:szCs w:val="18"/>
                <w:vertAlign w:val="subscript"/>
              </w:rPr>
              <w:t>maks</w:t>
            </w:r>
            <w:proofErr w:type="spellEnd"/>
          </w:p>
        </w:tc>
        <w:tc>
          <w:tcPr>
            <w:tcW w:w="394" w:type="pct"/>
            <w:tcMar/>
          </w:tcPr>
          <w:p w:rsidRPr="00FF7B4C" w:rsidR="00FB1173" w:rsidP="00CD5CAA" w:rsidRDefault="001F66AB" w14:paraId="37CAE3D1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Afsat effekt i </w:t>
            </w:r>
            <w:proofErr w:type="spellStart"/>
            <w:r>
              <w:rPr>
                <w:sz w:val="18"/>
                <w:szCs w:val="18"/>
              </w:rPr>
              <w:t>R</w:t>
            </w:r>
            <w:r w:rsidRPr="001F66AB" w:rsidR="00FB1173">
              <w:rPr>
                <w:sz w:val="18"/>
                <w:szCs w:val="18"/>
                <w:vertAlign w:val="subscript"/>
              </w:rPr>
              <w:t>maks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</w:t>
            </w:r>
            <w:r w:rsidRPr="001F66AB" w:rsidR="00DF51BC">
              <w:rPr>
                <w:sz w:val="18"/>
                <w:szCs w:val="18"/>
                <w:vertAlign w:val="subscript"/>
              </w:rPr>
              <w:t>maks</w:t>
            </w:r>
            <w:proofErr w:type="spellEnd"/>
          </w:p>
        </w:tc>
        <w:tc>
          <w:tcPr>
            <w:tcW w:w="505" w:type="pct"/>
            <w:tcMar/>
          </w:tcPr>
          <w:p w:rsidRPr="00FF7B4C" w:rsidR="00FB1173" w:rsidP="00CD5CAA" w:rsidRDefault="001F66AB" w14:paraId="1D401E86" w14:textId="7777777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Afladetid gennem </w:t>
            </w:r>
            <w:proofErr w:type="spellStart"/>
            <w:r>
              <w:rPr>
                <w:sz w:val="18"/>
                <w:szCs w:val="18"/>
              </w:rPr>
              <w:t>R</w:t>
            </w:r>
            <w:r w:rsidRPr="001F66AB" w:rsidR="00FB1173">
              <w:rPr>
                <w:sz w:val="18"/>
                <w:szCs w:val="18"/>
                <w:vertAlign w:val="subscript"/>
              </w:rPr>
              <w:t>maks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</w:t>
            </w:r>
            <w:r w:rsidRPr="001F66AB" w:rsidR="00DF51BC">
              <w:rPr>
                <w:sz w:val="18"/>
                <w:szCs w:val="18"/>
                <w:vertAlign w:val="subscript"/>
              </w:rPr>
              <w:t>maks</w:t>
            </w:r>
            <w:proofErr w:type="spellEnd"/>
          </w:p>
        </w:tc>
        <w:tc>
          <w:tcPr>
            <w:tcW w:w="1141" w:type="pct"/>
            <w:tcMar/>
          </w:tcPr>
          <w:p w:rsidRPr="00FF7B4C" w:rsidR="00FB1173" w:rsidP="00CD5CAA" w:rsidRDefault="00FB1173" w14:paraId="77397DB9" w14:textId="77777777">
            <w:pPr>
              <w:rPr>
                <w:sz w:val="18"/>
                <w:szCs w:val="18"/>
              </w:rPr>
            </w:pPr>
            <w:r w:rsidRPr="00FF7B4C">
              <w:rPr>
                <w:sz w:val="18"/>
                <w:szCs w:val="18"/>
              </w:rPr>
              <w:t>Kommentar</w:t>
            </w:r>
          </w:p>
        </w:tc>
      </w:tr>
      <w:tr w:rsidR="00FB1173" w:rsidTr="39FE09DD" w14:paraId="065BE757" w14:textId="77777777">
        <w:trPr>
          <w:trHeight w:val="48"/>
          <w:jc w:val="center"/>
        </w:trPr>
        <w:tc>
          <w:tcPr>
            <w:tcW w:w="563" w:type="pct"/>
            <w:tcMar/>
          </w:tcPr>
          <w:p w:rsidR="00FB1173" w:rsidP="00CD5CAA" w:rsidRDefault="00FB1173" w14:paraId="110FFD37" w14:textId="77777777"/>
        </w:tc>
        <w:tc>
          <w:tcPr>
            <w:tcW w:w="408" w:type="pct"/>
            <w:tcMar/>
          </w:tcPr>
          <w:p w:rsidR="00FB1173" w:rsidP="008F1D52" w:rsidRDefault="00FB1173" w14:paraId="31415936" w14:textId="77777777">
            <w:pPr>
              <w:jc w:val="center"/>
            </w:pPr>
            <w:r>
              <w:t>mA</w:t>
            </w:r>
          </w:p>
        </w:tc>
        <w:tc>
          <w:tcPr>
            <w:tcW w:w="340" w:type="pct"/>
            <w:tcMar/>
          </w:tcPr>
          <w:p w:rsidR="00FB1173" w:rsidP="008F1D52" w:rsidRDefault="00FB1173" w14:paraId="3D7977AB" w14:textId="77777777">
            <w:pPr>
              <w:jc w:val="center"/>
            </w:pPr>
            <w:r>
              <w:rPr>
                <w:rFonts w:cstheme="minorHAnsi"/>
              </w:rPr>
              <w:t>Ω</w:t>
            </w:r>
          </w:p>
        </w:tc>
        <w:tc>
          <w:tcPr>
            <w:tcW w:w="340" w:type="pct"/>
            <w:tcMar/>
          </w:tcPr>
          <w:p w:rsidR="00FB1173" w:rsidP="008F1D52" w:rsidRDefault="00FB1173" w14:paraId="7F659B18" w14:textId="77777777">
            <w:pPr>
              <w:jc w:val="center"/>
            </w:pPr>
            <w:r>
              <w:t>W</w:t>
            </w:r>
          </w:p>
        </w:tc>
        <w:tc>
          <w:tcPr>
            <w:tcW w:w="505" w:type="pct"/>
            <w:tcMar/>
          </w:tcPr>
          <w:p w:rsidR="00FB1173" w:rsidP="008F1D52" w:rsidRDefault="00FB1173" w14:paraId="384C8F52" w14:textId="77777777">
            <w:pPr>
              <w:jc w:val="center"/>
            </w:pPr>
            <w:r>
              <w:t>minutter</w:t>
            </w:r>
          </w:p>
        </w:tc>
        <w:tc>
          <w:tcPr>
            <w:tcW w:w="408" w:type="pct"/>
            <w:tcMar/>
          </w:tcPr>
          <w:p w:rsidR="00FB1173" w:rsidP="008F1D52" w:rsidRDefault="00FB1173" w14:paraId="50F95F1F" w14:textId="77777777">
            <w:pPr>
              <w:jc w:val="center"/>
            </w:pPr>
            <w:r>
              <w:t>mA</w:t>
            </w:r>
          </w:p>
        </w:tc>
        <w:tc>
          <w:tcPr>
            <w:tcW w:w="394" w:type="pct"/>
            <w:tcMar/>
          </w:tcPr>
          <w:p w:rsidR="00FB1173" w:rsidP="008F1D52" w:rsidRDefault="00FB1173" w14:paraId="686AEBDA" w14:textId="77777777">
            <w:pPr>
              <w:jc w:val="center"/>
            </w:pPr>
            <w:r>
              <w:rPr>
                <w:rFonts w:cstheme="minorHAnsi"/>
              </w:rPr>
              <w:t>Ω</w:t>
            </w:r>
          </w:p>
        </w:tc>
        <w:tc>
          <w:tcPr>
            <w:tcW w:w="394" w:type="pct"/>
            <w:tcMar/>
          </w:tcPr>
          <w:p w:rsidR="00FB1173" w:rsidP="008F1D52" w:rsidRDefault="00FB1173" w14:paraId="3A615B66" w14:textId="77777777">
            <w:pPr>
              <w:jc w:val="center"/>
            </w:pPr>
            <w:r>
              <w:t>W</w:t>
            </w:r>
          </w:p>
        </w:tc>
        <w:tc>
          <w:tcPr>
            <w:tcW w:w="505" w:type="pct"/>
            <w:tcBorders>
              <w:bottom w:val="single" w:color="auto" w:sz="4" w:space="0"/>
            </w:tcBorders>
            <w:tcMar/>
          </w:tcPr>
          <w:p w:rsidR="00FB1173" w:rsidP="008F1D52" w:rsidRDefault="00FB1173" w14:paraId="50C49888" w14:textId="77777777">
            <w:pPr>
              <w:jc w:val="center"/>
            </w:pPr>
            <w:r>
              <w:rPr>
                <w:rFonts w:cstheme="minorHAnsi"/>
              </w:rPr>
              <w:t>minutter</w:t>
            </w:r>
          </w:p>
        </w:tc>
        <w:tc>
          <w:tcPr>
            <w:tcW w:w="1141" w:type="pct"/>
            <w:vMerge w:val="restart"/>
            <w:tcMar/>
          </w:tcPr>
          <w:p w:rsidR="00FB1173" w:rsidP="00CD5CAA" w:rsidRDefault="00FB1173" w14:paraId="6B699379" w14:textId="77777777"/>
        </w:tc>
      </w:tr>
      <w:tr w:rsidR="00FB1173" w:rsidTr="39FE09DD" w14:paraId="42F960E5" w14:textId="77777777">
        <w:trPr>
          <w:jc w:val="center"/>
        </w:trPr>
        <w:tc>
          <w:tcPr>
            <w:tcW w:w="563" w:type="pct"/>
            <w:tcMar/>
          </w:tcPr>
          <w:p w:rsidR="00FB1173" w:rsidP="00CD5CAA" w:rsidRDefault="00FB1173" w14:paraId="34CDFA1B" w14:textId="77777777">
            <w:r>
              <w:t>Beregning</w:t>
            </w:r>
          </w:p>
        </w:tc>
        <w:tc>
          <w:tcPr>
            <w:tcW w:w="408" w:type="pct"/>
            <w:tcBorders>
              <w:bottom w:val="single" w:color="auto" w:sz="4" w:space="0"/>
            </w:tcBorders>
            <w:tcMar/>
          </w:tcPr>
          <w:p w:rsidR="00FB1173" w:rsidP="00CD5CAA" w:rsidRDefault="38175EC4" w14:paraId="3FE9F23F" w14:textId="60750DDB">
            <w:r>
              <w:t>4</w:t>
            </w:r>
            <w:r w:rsidR="2BA01687">
              <w:t>4</w:t>
            </w:r>
          </w:p>
        </w:tc>
        <w:tc>
          <w:tcPr>
            <w:tcW w:w="340" w:type="pct"/>
            <w:tcBorders>
              <w:bottom w:val="single" w:color="auto" w:sz="4" w:space="0"/>
            </w:tcBorders>
            <w:tcMar/>
          </w:tcPr>
          <w:p w:rsidR="00FB1173" w:rsidP="00CD5CAA" w:rsidRDefault="235E60BD" w14:paraId="1F72F646" w14:textId="2C34FC03">
            <w:r w:rsidR="39FE09DD">
              <w:rPr/>
              <w:t>376.677</w:t>
            </w:r>
          </w:p>
        </w:tc>
        <w:tc>
          <w:tcPr>
            <w:tcW w:w="340" w:type="pct"/>
            <w:tcBorders>
              <w:bottom w:val="single" w:color="auto" w:sz="4" w:space="0"/>
            </w:tcBorders>
            <w:tcMar/>
          </w:tcPr>
          <w:p w:rsidR="00FB1173" w:rsidP="00CD5CAA" w:rsidRDefault="0F1592A4" w14:paraId="08CE6F91" w14:textId="79A8D1CF">
            <w:r w:rsidR="39FE09DD">
              <w:rPr/>
              <w:t>0,</w:t>
            </w:r>
            <w:r w:rsidR="39FE09DD">
              <w:rPr/>
              <w:t>085</w:t>
            </w:r>
          </w:p>
        </w:tc>
        <w:tc>
          <w:tcPr>
            <w:tcW w:w="505" w:type="pct"/>
            <w:tcBorders>
              <w:bottom w:val="single" w:color="auto" w:sz="4" w:space="0"/>
            </w:tcBorders>
            <w:tcMar/>
          </w:tcPr>
          <w:p w:rsidR="00FB1173" w:rsidP="00CD5CAA" w:rsidRDefault="1F24B57D" w14:paraId="61CDCEAD" w14:textId="14C6DC1F">
            <w:r>
              <w:t>4400</w:t>
            </w:r>
          </w:p>
        </w:tc>
        <w:tc>
          <w:tcPr>
            <w:tcW w:w="408" w:type="pct"/>
            <w:tcBorders>
              <w:bottom w:val="single" w:color="auto" w:sz="4" w:space="0"/>
            </w:tcBorders>
            <w:tcMar/>
          </w:tcPr>
          <w:p w:rsidR="00FB1173" w:rsidP="00CD5CAA" w:rsidRDefault="009A65C9" w14:paraId="6BB9E253" w14:textId="495A124A">
            <w:r>
              <w:t>36.905</w:t>
            </w:r>
          </w:p>
        </w:tc>
        <w:tc>
          <w:tcPr>
            <w:tcW w:w="394" w:type="pct"/>
            <w:tcBorders>
              <w:bottom w:val="single" w:color="auto" w:sz="4" w:space="0"/>
            </w:tcBorders>
            <w:tcMar/>
          </w:tcPr>
          <w:p w:rsidR="00FB1173" w:rsidP="00CD5CAA" w:rsidRDefault="000E7674" w14:paraId="23DE523C" w14:textId="7710EE83">
            <w:r>
              <w:t>0,21</w:t>
            </w:r>
          </w:p>
        </w:tc>
        <w:tc>
          <w:tcPr>
            <w:tcW w:w="394" w:type="pct"/>
            <w:tcBorders>
              <w:bottom w:val="single" w:color="auto" w:sz="4" w:space="0"/>
            </w:tcBorders>
            <w:tcMar/>
          </w:tcPr>
          <w:p w:rsidR="00FB1173" w:rsidP="00CD5CAA" w:rsidRDefault="00372CF1" w14:paraId="52E56223" w14:textId="06F4E4D4">
            <w:r>
              <w:t>286</w:t>
            </w:r>
          </w:p>
        </w:tc>
        <w:tc>
          <w:tcPr>
            <w:tcW w:w="505" w:type="pct"/>
            <w:tcBorders>
              <w:bottom w:val="single" w:color="auto" w:sz="4" w:space="0"/>
            </w:tcBorders>
            <w:shd w:val="clear" w:color="auto" w:fill="FFFFFF" w:themeFill="background1"/>
            <w:tcMar/>
          </w:tcPr>
          <w:p w:rsidR="00FB1173" w:rsidP="00CD5CAA" w:rsidRDefault="00372CF1" w14:paraId="07547A01" w14:textId="1D7B5C7A">
            <w:r>
              <w:t>5,36</w:t>
            </w:r>
          </w:p>
        </w:tc>
        <w:tc>
          <w:tcPr>
            <w:tcW w:w="1141" w:type="pct"/>
            <w:vMerge/>
            <w:tcMar/>
          </w:tcPr>
          <w:p w:rsidR="00FB1173" w:rsidP="00CD5CAA" w:rsidRDefault="00FB1173" w14:paraId="5043CB0F" w14:textId="77777777"/>
        </w:tc>
      </w:tr>
      <w:tr w:rsidR="00FB1173" w:rsidTr="39FE09DD" w14:paraId="6753B5A8" w14:textId="77777777">
        <w:trPr>
          <w:jc w:val="center"/>
        </w:trPr>
        <w:tc>
          <w:tcPr>
            <w:tcW w:w="563" w:type="pct"/>
            <w:tcMar/>
          </w:tcPr>
          <w:p w:rsidR="00FB1173" w:rsidP="00CD5CAA" w:rsidRDefault="00FB1173" w14:paraId="477A7AF5" w14:textId="77777777">
            <w:r>
              <w:t>Måling</w:t>
            </w:r>
          </w:p>
        </w:tc>
        <w:tc>
          <w:tcPr>
            <w:tcW w:w="408" w:type="pct"/>
            <w:shd w:val="clear" w:color="auto" w:fill="auto"/>
            <w:tcMar/>
          </w:tcPr>
          <w:p w:rsidR="00FB1173" w:rsidP="00CD5CAA" w:rsidRDefault="7CD37DB9" w14:paraId="07459315" w14:textId="293BD056">
            <w:r>
              <w:t>39.95</w:t>
            </w:r>
          </w:p>
        </w:tc>
        <w:tc>
          <w:tcPr>
            <w:tcW w:w="340" w:type="pct"/>
            <w:shd w:val="clear" w:color="auto" w:fill="A6A6A6" w:themeFill="background1" w:themeFillShade="A6"/>
            <w:tcMar/>
          </w:tcPr>
          <w:p w:rsidR="00FB1173" w:rsidP="00CD5CAA" w:rsidRDefault="715E9919" w14:paraId="6537F28F" w14:textId="475E970C"/>
        </w:tc>
        <w:tc>
          <w:tcPr>
            <w:tcW w:w="340" w:type="pct"/>
            <w:shd w:val="clear" w:color="auto" w:fill="A6A6A6" w:themeFill="background1" w:themeFillShade="A6"/>
            <w:tcMar/>
          </w:tcPr>
          <w:p w:rsidR="00FB1173" w:rsidP="00CD5CAA" w:rsidRDefault="00FB1173" w14:paraId="6DFB9E20" w14:textId="725E627A"/>
        </w:tc>
        <w:tc>
          <w:tcPr>
            <w:tcW w:w="505" w:type="pct"/>
            <w:shd w:val="clear" w:color="auto" w:fill="A6A6A6" w:themeFill="background1" w:themeFillShade="A6"/>
            <w:tcMar/>
          </w:tcPr>
          <w:p w:rsidR="00FB1173" w:rsidP="00CD5CAA" w:rsidRDefault="00FB1173" w14:paraId="70DF9E56" w14:textId="77777777"/>
        </w:tc>
        <w:tc>
          <w:tcPr>
            <w:tcW w:w="408" w:type="pct"/>
            <w:tcBorders>
              <w:bottom w:val="single" w:color="auto" w:sz="4" w:space="0"/>
            </w:tcBorders>
            <w:shd w:val="clear" w:color="auto" w:fill="A6A6A6" w:themeFill="background1" w:themeFillShade="A6"/>
            <w:tcMar/>
          </w:tcPr>
          <w:p w:rsidR="00FB1173" w:rsidP="00CD5CAA" w:rsidRDefault="00FB1173" w14:paraId="44E871BC" w14:textId="77777777"/>
        </w:tc>
        <w:tc>
          <w:tcPr>
            <w:tcW w:w="394" w:type="pct"/>
            <w:shd w:val="clear" w:color="auto" w:fill="A6A6A6" w:themeFill="background1" w:themeFillShade="A6"/>
            <w:tcMar/>
          </w:tcPr>
          <w:p w:rsidR="00FB1173" w:rsidP="00CD5CAA" w:rsidRDefault="00FB1173" w14:paraId="144A5D23" w14:textId="77777777"/>
        </w:tc>
        <w:tc>
          <w:tcPr>
            <w:tcW w:w="394" w:type="pct"/>
            <w:shd w:val="clear" w:color="auto" w:fill="A6A6A6" w:themeFill="background1" w:themeFillShade="A6"/>
            <w:tcMar/>
          </w:tcPr>
          <w:p w:rsidR="00FB1173" w:rsidP="00CD5CAA" w:rsidRDefault="00FB1173" w14:paraId="738610EB" w14:textId="77777777"/>
        </w:tc>
        <w:tc>
          <w:tcPr>
            <w:tcW w:w="505" w:type="pct"/>
            <w:shd w:val="clear" w:color="auto" w:fill="A6A6A6" w:themeFill="background1" w:themeFillShade="A6"/>
            <w:tcMar/>
          </w:tcPr>
          <w:p w:rsidR="00FB1173" w:rsidP="00CD5CAA" w:rsidRDefault="00FB1173" w14:paraId="637805D2" w14:textId="77777777"/>
        </w:tc>
        <w:tc>
          <w:tcPr>
            <w:tcW w:w="1141" w:type="pct"/>
            <w:vMerge/>
            <w:tcMar/>
          </w:tcPr>
          <w:p w:rsidR="00FB1173" w:rsidP="00CD5CAA" w:rsidRDefault="00FB1173" w14:paraId="463F29E8" w14:textId="77777777"/>
        </w:tc>
      </w:tr>
    </w:tbl>
    <w:p w:rsidR="00D027E4" w:rsidP="00D027E4" w:rsidRDefault="00D027E4" w14:paraId="16E04D13" w14:textId="77777777">
      <w:pPr>
        <w:pStyle w:val="Billedtekst"/>
      </w:pPr>
      <w:bookmarkStart w:name="_Ref285496527" w:id="17"/>
      <w:r>
        <w:t xml:space="preserve">Tabel </w:t>
      </w:r>
      <w:r w:rsidR="00DA42FE">
        <w:fldChar w:fldCharType="begin"/>
      </w:r>
      <w:r w:rsidR="00DA42FE">
        <w:instrText xml:space="preserve"> SEQ Tabel \* ARABIC </w:instrText>
      </w:r>
      <w:r w:rsidR="00DA42FE">
        <w:fldChar w:fldCharType="separate"/>
      </w:r>
      <w:r w:rsidR="000D6F32">
        <w:rPr>
          <w:noProof/>
        </w:rPr>
        <w:t>2</w:t>
      </w:r>
      <w:r w:rsidR="00DA42FE">
        <w:rPr>
          <w:noProof/>
        </w:rPr>
        <w:fldChar w:fldCharType="end"/>
      </w:r>
      <w:bookmarkEnd w:id="17"/>
      <w:r w:rsidR="00CD5CAA">
        <w:rPr>
          <w:noProof/>
        </w:rPr>
        <w:t>:</w:t>
      </w:r>
      <w:r>
        <w:t xml:space="preserve"> Måleresultater ved effektforhold</w:t>
      </w:r>
      <w:r w:rsidR="002C7996">
        <w:t>.</w:t>
      </w:r>
    </w:p>
    <w:p w:rsidR="00D027E4" w:rsidRDefault="00D027E4" w14:paraId="3587B111" w14:textId="6B05F515">
      <w:r>
        <w:br w:type="page"/>
      </w:r>
    </w:p>
    <w:p w:rsidR="00D027E4" w:rsidP="37E7A83F" w:rsidRDefault="00D027E4" w14:paraId="46012198" w14:textId="542BD392"/>
    <w:p w:rsidR="00D027E4" w:rsidP="37E7A83F" w:rsidRDefault="3005237E" w14:paraId="359E5BF5" w14:textId="1CFBE3E0">
      <w:pPr>
        <w:rPr>
          <w:b/>
          <w:bCs/>
        </w:rPr>
      </w:pPr>
      <w:r w:rsidRPr="37E7A83F">
        <w:rPr>
          <w:b/>
          <w:bCs/>
        </w:rPr>
        <w:t>Beregning af strøm gennem LED:</w:t>
      </w:r>
    </w:p>
    <w:p w:rsidR="00D027E4" w:rsidP="37E7A83F" w:rsidRDefault="5D13EFA1" w14:paraId="4139383A" w14:textId="23372904">
      <w:r w:rsidR="260D4E9F">
        <w:drawing>
          <wp:inline wp14:editId="544E6E1F" wp14:anchorId="687811DF">
            <wp:extent cx="2038350" cy="352425"/>
            <wp:effectExtent l="0" t="0" r="0" b="0"/>
            <wp:docPr id="251134937" name="Billede 1171649457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lede 1171649457"/>
                    <pic:cNvPicPr/>
                  </pic:nvPicPr>
                  <pic:blipFill>
                    <a:blip r:embed="Rc1a98f022f44427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383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E4" w:rsidP="37E7A83F" w:rsidRDefault="3005237E" w14:paraId="296F7811" w14:textId="6EC96D17">
      <w:pPr>
        <w:rPr>
          <w:b/>
          <w:bCs/>
        </w:rPr>
      </w:pPr>
      <w:r w:rsidRPr="4BCDE7D2" w:rsidR="1DF61CF0">
        <w:rPr>
          <w:b w:val="1"/>
          <w:bCs w:val="1"/>
        </w:rPr>
        <w:t>R_LED:</w:t>
      </w:r>
    </w:p>
    <w:p w:rsidR="5EE8D004" w:rsidP="4BCDE7D2" w:rsidRDefault="5EE8D004" w14:paraId="56093D71" w14:textId="21B34A99">
      <w:pPr>
        <w:pStyle w:val="Normal"/>
      </w:pPr>
      <w:r>
        <w:drawing>
          <wp:inline wp14:editId="480CE126" wp14:anchorId="35A55F65">
            <wp:extent cx="1857828" cy="304800"/>
            <wp:effectExtent l="0" t="0" r="0" b="0"/>
            <wp:docPr id="1923150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dd9c616567491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57828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DAF707C">
        <w:rPr/>
        <w:t xml:space="preserve">   </w:t>
      </w:r>
      <w:r w:rsidR="5DAF707C">
        <w:rPr/>
        <w:t xml:space="preserve"> I PRAKSIS 390 ohm</w:t>
      </w:r>
    </w:p>
    <w:p w:rsidR="00D027E4" w:rsidP="37E7A83F" w:rsidRDefault="12228D44" w14:paraId="76A8088C" w14:textId="0073D77C">
      <w:r w:rsidRPr="5DAF707C" w:rsidR="5DAF707C">
        <w:rPr>
          <w:b w:val="1"/>
          <w:bCs w:val="1"/>
        </w:rPr>
        <w:t xml:space="preserve">Afsat </w:t>
      </w:r>
      <w:r w:rsidRPr="5DAF707C" w:rsidR="5DAF707C">
        <w:rPr>
          <w:b w:val="1"/>
          <w:bCs w:val="1"/>
        </w:rPr>
        <w:t>effektid</w:t>
      </w:r>
      <w:r w:rsidRPr="5DAF707C" w:rsidR="5DAF707C">
        <w:rPr>
          <w:b w:val="1"/>
          <w:bCs w:val="1"/>
        </w:rPr>
        <w:t>:</w:t>
      </w:r>
    </w:p>
    <w:p w:rsidR="5DAF707C" w:rsidP="5DAF707C" w:rsidRDefault="5DAF707C" w14:paraId="1010F623" w14:textId="2DA0BC48">
      <w:pPr>
        <w:pStyle w:val="Normal"/>
      </w:pPr>
      <w:r>
        <w:drawing>
          <wp:inline wp14:editId="4B812CC6" wp14:anchorId="1C6401E7">
            <wp:extent cx="2213991" cy="371475"/>
            <wp:effectExtent l="0" t="0" r="0" b="0"/>
            <wp:docPr id="3810872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8c2114630a41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3991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7E4" w:rsidP="37E7A83F" w:rsidRDefault="75C9B672" w14:paraId="3B7B4B86" w14:textId="545B05F2">
      <w:pPr>
        <w:rPr>
          <w:b/>
          <w:bCs/>
        </w:rPr>
      </w:pPr>
      <w:r w:rsidRPr="37E7A83F">
        <w:rPr>
          <w:b/>
          <w:bCs/>
        </w:rPr>
        <w:t>Beregning af afladetid med LED</w:t>
      </w:r>
      <w:r w:rsidRPr="37E7A83F" w:rsidR="5E771FD5">
        <w:rPr>
          <w:b/>
          <w:bCs/>
        </w:rPr>
        <w:t>:</w:t>
      </w:r>
    </w:p>
    <w:p w:rsidR="75C9B672" w:rsidP="37E7A83F" w:rsidRDefault="75C9B672" w14:paraId="55C89F84" w14:textId="69FCB91F">
      <w:r>
        <w:drawing>
          <wp:inline wp14:editId="00B21D54" wp14:anchorId="5F1BF3DA">
            <wp:extent cx="1905000" cy="409575"/>
            <wp:effectExtent l="0" t="0" r="0" b="0"/>
            <wp:docPr id="1324321872" name="Billede 169119186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lede 1691191864"/>
                    <pic:cNvPicPr/>
                  </pic:nvPicPr>
                  <pic:blipFill>
                    <a:blip r:embed="R8e2bc46082bb4ed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FE09DD" w:rsidP="39FE09DD" w:rsidRDefault="39FE09DD" w14:paraId="2B1D8215" w14:textId="454EC8C0">
      <w:pPr>
        <w:rPr>
          <w:b w:val="1"/>
          <w:bCs w:val="1"/>
          <w:lang w:val="en-US"/>
        </w:rPr>
      </w:pPr>
      <w:proofErr w:type="spellStart"/>
      <w:r w:rsidRPr="39FE09DD" w:rsidR="39FE09DD">
        <w:rPr>
          <w:b w:val="1"/>
          <w:bCs w:val="1"/>
          <w:lang w:val="en-US"/>
        </w:rPr>
        <w:t>R_maks</w:t>
      </w:r>
      <w:proofErr w:type="spellEnd"/>
      <w:r w:rsidRPr="39FE09DD" w:rsidR="39FE09DD">
        <w:rPr>
          <w:b w:val="1"/>
          <w:bCs w:val="1"/>
          <w:lang w:val="en-US"/>
        </w:rPr>
        <w:t>=</w:t>
      </w:r>
      <w:proofErr w:type="spellStart"/>
      <w:r w:rsidRPr="39FE09DD" w:rsidR="39FE09DD">
        <w:rPr>
          <w:b w:val="1"/>
          <w:bCs w:val="1"/>
          <w:lang w:val="en-US"/>
        </w:rPr>
        <w:t>R_t_batteri</w:t>
      </w:r>
      <w:proofErr w:type="spellEnd"/>
      <w:r w:rsidRPr="39FE09DD" w:rsidR="39FE09DD">
        <w:rPr>
          <w:b w:val="1"/>
          <w:bCs w:val="1"/>
          <w:lang w:val="en-US"/>
        </w:rPr>
        <w:t>:</w:t>
      </w:r>
    </w:p>
    <w:p w:rsidR="39FE09DD" w:rsidP="39FE09DD" w:rsidRDefault="39FE09DD" w14:paraId="3261D905" w14:textId="2719EEA5">
      <w:pPr>
        <w:pStyle w:val="Normal"/>
      </w:pPr>
      <w:r>
        <w:drawing>
          <wp:inline wp14:editId="4E2B1A46" wp14:anchorId="43A5C353">
            <wp:extent cx="976718" cy="217048"/>
            <wp:effectExtent l="0" t="0" r="0" b="0"/>
            <wp:docPr id="843707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f25aa5f39944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718" cy="21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9C518DA" w:rsidP="5DAF707C" w:rsidRDefault="39C518DA" w14:paraId="3E7C0A9A" w14:textId="700BC527">
      <w:pPr>
        <w:rPr>
          <w:b w:val="1"/>
          <w:bCs w:val="1"/>
        </w:rPr>
      </w:pPr>
      <w:r w:rsidRPr="5C589A2E" w:rsidR="5C589A2E">
        <w:rPr>
          <w:b w:val="1"/>
          <w:bCs w:val="1"/>
        </w:rPr>
        <w:t xml:space="preserve">Strømmen gennem </w:t>
      </w:r>
      <w:r w:rsidRPr="5C589A2E" w:rsidR="5C589A2E">
        <w:rPr>
          <w:b w:val="1"/>
          <w:bCs w:val="1"/>
        </w:rPr>
        <w:t>R_maks</w:t>
      </w:r>
      <w:r w:rsidRPr="5C589A2E" w:rsidR="5C589A2E">
        <w:rPr>
          <w:b w:val="1"/>
          <w:bCs w:val="1"/>
        </w:rPr>
        <w:t>:</w:t>
      </w:r>
    </w:p>
    <w:p w:rsidR="5C589A2E" w:rsidP="5C589A2E" w:rsidRDefault="5C589A2E" w14:paraId="4F6FC053" w14:textId="0DD146E0">
      <w:pPr>
        <w:pStyle w:val="Normal"/>
      </w:pPr>
      <w:r>
        <w:drawing>
          <wp:inline wp14:editId="2403E3E6" wp14:anchorId="5E54533C">
            <wp:extent cx="1838325" cy="399636"/>
            <wp:effectExtent l="0" t="0" r="0" b="0"/>
            <wp:docPr id="1053552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dfb854cad54c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39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C21" w:rsidP="5DAF707C" w:rsidRDefault="003C59CA" w14:paraId="119A1F5D" w14:textId="31926C67">
      <w:pPr>
        <w:rPr>
          <w:b w:val="1"/>
          <w:bCs w:val="1"/>
        </w:rPr>
      </w:pPr>
      <w:r w:rsidRPr="5C589A2E" w:rsidR="5C589A2E">
        <w:rPr>
          <w:b w:val="1"/>
          <w:bCs w:val="1"/>
        </w:rPr>
        <w:t xml:space="preserve">Effekt afsat i </w:t>
      </w:r>
      <w:r w:rsidRPr="5C589A2E" w:rsidR="5C589A2E">
        <w:rPr>
          <w:b w:val="1"/>
          <w:bCs w:val="1"/>
        </w:rPr>
        <w:t>R_maks</w:t>
      </w:r>
      <w:r w:rsidRPr="5C589A2E" w:rsidR="5C589A2E">
        <w:rPr>
          <w:b w:val="1"/>
          <w:bCs w:val="1"/>
        </w:rPr>
        <w:t xml:space="preserve">, </w:t>
      </w:r>
      <w:r w:rsidRPr="5C589A2E" w:rsidR="5C589A2E">
        <w:rPr>
          <w:b w:val="1"/>
          <w:bCs w:val="1"/>
        </w:rPr>
        <w:t>P_maks</w:t>
      </w:r>
      <w:r w:rsidRPr="5C589A2E" w:rsidR="5C589A2E">
        <w:rPr>
          <w:b w:val="1"/>
          <w:bCs w:val="1"/>
        </w:rPr>
        <w:t>:</w:t>
      </w:r>
    </w:p>
    <w:p w:rsidR="00742C21" w:rsidP="5C589A2E" w:rsidRDefault="00742C21" w14:paraId="3FF6CD06" w14:textId="37539EE4">
      <w:pPr>
        <w:pStyle w:val="Normal"/>
      </w:pPr>
      <w:r>
        <w:drawing>
          <wp:inline wp14:editId="7D3923B2" wp14:anchorId="580F9BA1">
            <wp:extent cx="2136531" cy="228600"/>
            <wp:effectExtent l="0" t="0" r="0" b="0"/>
            <wp:docPr id="1033354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aaff7fa7fad473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531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9CA" w:rsidP="5DAF707C" w:rsidRDefault="003C59CA" w14:paraId="44E476B5" w14:textId="5F4C4358">
      <w:pPr>
        <w:rPr>
          <w:b w:val="1"/>
          <w:bCs w:val="1"/>
        </w:rPr>
      </w:pPr>
      <w:r w:rsidRPr="5DAF707C" w:rsidR="5DAF707C">
        <w:rPr>
          <w:b w:val="1"/>
          <w:bCs w:val="1"/>
        </w:rPr>
        <w:t xml:space="preserve">Afladetid </w:t>
      </w:r>
      <w:proofErr w:type="spellStart"/>
      <w:r w:rsidRPr="5DAF707C" w:rsidR="5DAF707C">
        <w:rPr>
          <w:b w:val="1"/>
          <w:bCs w:val="1"/>
        </w:rPr>
        <w:t>rennem</w:t>
      </w:r>
      <w:proofErr w:type="spellEnd"/>
      <w:r w:rsidRPr="5DAF707C" w:rsidR="5DAF707C">
        <w:rPr>
          <w:b w:val="1"/>
          <w:bCs w:val="1"/>
        </w:rPr>
        <w:t xml:space="preserve"> </w:t>
      </w:r>
      <w:proofErr w:type="spellStart"/>
      <w:r w:rsidRPr="5DAF707C" w:rsidR="5DAF707C">
        <w:rPr>
          <w:b w:val="1"/>
          <w:bCs w:val="1"/>
        </w:rPr>
        <w:t>R_maks</w:t>
      </w:r>
      <w:proofErr w:type="spellEnd"/>
      <w:r w:rsidRPr="5DAF707C" w:rsidR="5DAF707C">
        <w:rPr>
          <w:b w:val="1"/>
          <w:bCs w:val="1"/>
        </w:rPr>
        <w:t xml:space="preserve">, </w:t>
      </w:r>
      <w:proofErr w:type="spellStart"/>
      <w:r w:rsidRPr="5DAF707C" w:rsidR="5DAF707C">
        <w:rPr>
          <w:b w:val="1"/>
          <w:bCs w:val="1"/>
        </w:rPr>
        <w:t>t_maks</w:t>
      </w:r>
      <w:proofErr w:type="spellEnd"/>
      <w:r w:rsidRPr="5DAF707C" w:rsidR="5DAF707C">
        <w:rPr>
          <w:b w:val="1"/>
          <w:bCs w:val="1"/>
        </w:rPr>
        <w:t>:</w:t>
      </w:r>
    </w:p>
    <w:p w:rsidR="00742C21" w:rsidP="37E7A83F" w:rsidRDefault="003C59CA" w14:paraId="78CC8BD8" w14:textId="5AC477D6">
      <w:r w:rsidR="5825FA1A">
        <w:drawing>
          <wp:inline wp14:editId="60130104" wp14:anchorId="0B3194CD">
            <wp:extent cx="2148840" cy="508504"/>
            <wp:effectExtent l="0" t="0" r="3810" b="6350"/>
            <wp:docPr id="185654839" name="Billede 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illede 5"/>
                    <pic:cNvPicPr/>
                  </pic:nvPicPr>
                  <pic:blipFill>
                    <a:blip r:embed="Rf042fea7af764750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48840" cy="50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A14" w:rsidP="00D027E4" w:rsidRDefault="00D027E4" w14:paraId="6D812179" w14:textId="77777777">
      <w:pPr>
        <w:pStyle w:val="Overskrift1"/>
      </w:pPr>
      <w:bookmarkStart w:name="_Toc492326335" w:id="18"/>
      <w:r>
        <w:t>Konklusion</w:t>
      </w:r>
      <w:bookmarkEnd w:id="18"/>
    </w:p>
    <w:p w:rsidR="000B2DAF" w:rsidP="00C61B4D" w:rsidRDefault="005E4831" w14:paraId="7F91A225" w14:textId="77777777">
      <w:r>
        <w:t>V</w:t>
      </w:r>
      <w:r w:rsidR="00C7459E">
        <w:t xml:space="preserve">ores målinger passer meget godt (inden for 10%) med vores beregnede </w:t>
      </w:r>
      <w:r w:rsidR="00A6688E">
        <w:t xml:space="preserve">værdier. Vi må derfor kunne konkludere at teorien passer. </w:t>
      </w:r>
      <w:r w:rsidR="0093790F">
        <w:t>Øvelserne har været lærerige, og har givet os bedre indsigt i, hvordan batterier fungerer</w:t>
      </w:r>
      <w:r w:rsidR="000B2DAF">
        <w:t>.</w:t>
      </w:r>
    </w:p>
    <w:p w:rsidR="00E10A14" w:rsidP="00C61B4D" w:rsidRDefault="00A6688E" w14:paraId="5630AD66" w14:textId="1B4BC31A">
      <w:r>
        <w:t xml:space="preserve">Vi havde i starten lidt problemer </w:t>
      </w:r>
      <w:r w:rsidR="00AA50DB">
        <w:t>med beregningerne</w:t>
      </w:r>
      <w:r w:rsidR="00DA42FE">
        <w:t>,</w:t>
      </w:r>
      <w:r w:rsidR="00AA50DB">
        <w:t xml:space="preserve"> hvilket</w:t>
      </w:r>
      <w:r w:rsidR="00DA42FE">
        <w:t xml:space="preserve"> gav os</w:t>
      </w:r>
      <w:r w:rsidR="00AA50DB">
        <w:t xml:space="preserve"> sjove resultater </w:t>
      </w:r>
      <w:r w:rsidR="00DA42FE">
        <w:t>i praksis. Dette løst vi heldigvis hurtigt.</w:t>
      </w:r>
    </w:p>
    <w:p w:rsidR="00DA42FE" w:rsidP="00C61B4D" w:rsidRDefault="00DA42FE" w14:paraId="44887B93" w14:textId="77777777">
      <w:bookmarkStart w:name="_GoBack" w:id="19"/>
      <w:bookmarkEnd w:id="19"/>
    </w:p>
    <w:p w:rsidR="00E10A14" w:rsidP="00C61B4D" w:rsidRDefault="00E10A14" w14:paraId="61829076" w14:textId="77777777"/>
    <w:p w:rsidR="00E10A14" w:rsidP="00C61B4D" w:rsidRDefault="00E10A14" w14:paraId="2BA226A1" w14:textId="77777777"/>
    <w:p w:rsidR="00E10A14" w:rsidP="00C61B4D" w:rsidRDefault="00E10A14" w14:paraId="17AD93B2" w14:textId="77777777"/>
    <w:p w:rsidR="00E10A14" w:rsidP="00C61B4D" w:rsidRDefault="00E10A14" w14:paraId="0DE4B5B7" w14:textId="77777777"/>
    <w:p w:rsidR="00E10A14" w:rsidP="00C61B4D" w:rsidRDefault="00E10A14" w14:paraId="66204FF1" w14:textId="77777777"/>
    <w:p w:rsidR="00E10A14" w:rsidP="00C61B4D" w:rsidRDefault="00E10A14" w14:paraId="2DBF0D7D" w14:textId="77777777"/>
    <w:p w:rsidR="00E10A14" w:rsidP="00C61B4D" w:rsidRDefault="00E10A14" w14:paraId="6B62F1B3" w14:textId="77777777"/>
    <w:p w:rsidR="00E10A14" w:rsidP="00C61B4D" w:rsidRDefault="00E10A14" w14:paraId="02F2C34E" w14:textId="77777777"/>
    <w:p w:rsidR="00E10A14" w:rsidP="00C61B4D" w:rsidRDefault="00E10A14" w14:paraId="680A4E5D" w14:textId="77777777"/>
    <w:p w:rsidR="00E10A14" w:rsidP="00C61B4D" w:rsidRDefault="00E10A14" w14:paraId="19219836" w14:textId="77777777"/>
    <w:p w:rsidR="00E10A14" w:rsidP="00C61B4D" w:rsidRDefault="00E10A14" w14:paraId="296FEF7D" w14:textId="77777777"/>
    <w:p w:rsidR="00E10A14" w:rsidP="00C61B4D" w:rsidRDefault="00E10A14" w14:paraId="7194DBDC" w14:textId="77777777"/>
    <w:p w:rsidR="00D922F7" w:rsidP="00C61B4D" w:rsidRDefault="00D922F7" w14:paraId="769D0D3C" w14:textId="77777777"/>
    <w:p w:rsidR="00D922F7" w:rsidP="00C61B4D" w:rsidRDefault="00D922F7" w14:paraId="54CD245A" w14:textId="77777777"/>
    <w:p w:rsidR="00D922F7" w:rsidP="00C61B4D" w:rsidRDefault="00D922F7" w14:paraId="1231BE67" w14:textId="77777777"/>
    <w:p w:rsidR="00D922F7" w:rsidP="00C61B4D" w:rsidRDefault="00D922F7" w14:paraId="36FEB5B0" w14:textId="77777777"/>
    <w:p w:rsidR="00D922F7" w:rsidP="00C61B4D" w:rsidRDefault="00D922F7" w14:paraId="30D7AA69" w14:textId="77777777"/>
    <w:p w:rsidR="00D922F7" w:rsidP="00C61B4D" w:rsidRDefault="00D922F7" w14:paraId="7196D064" w14:textId="77777777"/>
    <w:p w:rsidR="00D922F7" w:rsidP="00C61B4D" w:rsidRDefault="00D922F7" w14:paraId="34FF1C98" w14:textId="77777777"/>
    <w:p w:rsidR="00D922F7" w:rsidP="00C61B4D" w:rsidRDefault="00D922F7" w14:paraId="6D072C0D" w14:textId="77777777"/>
    <w:p w:rsidR="00D922F7" w:rsidP="00C61B4D" w:rsidRDefault="00D922F7" w14:paraId="48A21919" w14:textId="77777777"/>
    <w:p w:rsidR="00D922F7" w:rsidP="00C61B4D" w:rsidRDefault="00D922F7" w14:paraId="6BD18F9B" w14:textId="77777777"/>
    <w:p w:rsidR="009019BE" w:rsidP="00AB0C90" w:rsidRDefault="009019BE" w14:paraId="238601FE" w14:textId="77777777"/>
    <w:sectPr w:rsidR="009019BE" w:rsidSect="0097412E">
      <w:pgSz w:w="11906" w:h="16838" w:orient="portrait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3EA0"/>
    <w:multiLevelType w:val="hybridMultilevel"/>
    <w:tmpl w:val="A464342A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9C14C7"/>
    <w:multiLevelType w:val="hybridMultilevel"/>
    <w:tmpl w:val="9AFC563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064588E"/>
    <w:multiLevelType w:val="hybridMultilevel"/>
    <w:tmpl w:val="0748A92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0AD4017"/>
    <w:multiLevelType w:val="hybridMultilevel"/>
    <w:tmpl w:val="E72C1D4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0F9602E"/>
    <w:multiLevelType w:val="hybridMultilevel"/>
    <w:tmpl w:val="00FE8538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3B91C67"/>
    <w:multiLevelType w:val="hybridMultilevel"/>
    <w:tmpl w:val="C92C4D44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4BC3DB8"/>
    <w:multiLevelType w:val="hybridMultilevel"/>
    <w:tmpl w:val="F73E8C60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5257CB5"/>
    <w:multiLevelType w:val="multilevel"/>
    <w:tmpl w:val="0406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6983099F"/>
    <w:multiLevelType w:val="hybridMultilevel"/>
    <w:tmpl w:val="A9EAEA36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B246AD5"/>
    <w:multiLevelType w:val="hybridMultilevel"/>
    <w:tmpl w:val="5598145E"/>
    <w:lvl w:ilvl="0" w:tplc="040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9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33C"/>
    <w:rsid w:val="00033D21"/>
    <w:rsid w:val="000356A5"/>
    <w:rsid w:val="00057291"/>
    <w:rsid w:val="00062561"/>
    <w:rsid w:val="00080CD5"/>
    <w:rsid w:val="000B2DAF"/>
    <w:rsid w:val="000D1A91"/>
    <w:rsid w:val="000D623A"/>
    <w:rsid w:val="000D6BE2"/>
    <w:rsid w:val="000D6F32"/>
    <w:rsid w:val="000E7674"/>
    <w:rsid w:val="000E7B72"/>
    <w:rsid w:val="00113918"/>
    <w:rsid w:val="00147B7D"/>
    <w:rsid w:val="001B4E64"/>
    <w:rsid w:val="001B7AC1"/>
    <w:rsid w:val="001F66AB"/>
    <w:rsid w:val="001F70C1"/>
    <w:rsid w:val="00205F79"/>
    <w:rsid w:val="00222F5D"/>
    <w:rsid w:val="0023768A"/>
    <w:rsid w:val="002767B6"/>
    <w:rsid w:val="00285F7C"/>
    <w:rsid w:val="002C040C"/>
    <w:rsid w:val="002C7996"/>
    <w:rsid w:val="002F533C"/>
    <w:rsid w:val="002F761C"/>
    <w:rsid w:val="00323CE4"/>
    <w:rsid w:val="00347826"/>
    <w:rsid w:val="0036262F"/>
    <w:rsid w:val="00372CF1"/>
    <w:rsid w:val="003B6F7D"/>
    <w:rsid w:val="003C59CA"/>
    <w:rsid w:val="003E7326"/>
    <w:rsid w:val="003F690B"/>
    <w:rsid w:val="00407729"/>
    <w:rsid w:val="004127DE"/>
    <w:rsid w:val="00421347"/>
    <w:rsid w:val="0048073F"/>
    <w:rsid w:val="00497042"/>
    <w:rsid w:val="00497674"/>
    <w:rsid w:val="004D2822"/>
    <w:rsid w:val="004F1E89"/>
    <w:rsid w:val="00562E7E"/>
    <w:rsid w:val="005831D0"/>
    <w:rsid w:val="00587D03"/>
    <w:rsid w:val="005B1BF5"/>
    <w:rsid w:val="005E32C0"/>
    <w:rsid w:val="005E4831"/>
    <w:rsid w:val="005E4C16"/>
    <w:rsid w:val="005E6D80"/>
    <w:rsid w:val="00607D83"/>
    <w:rsid w:val="00616B29"/>
    <w:rsid w:val="006468C8"/>
    <w:rsid w:val="006574DA"/>
    <w:rsid w:val="006B4DCF"/>
    <w:rsid w:val="006B5340"/>
    <w:rsid w:val="006D5502"/>
    <w:rsid w:val="006E574B"/>
    <w:rsid w:val="00715E9A"/>
    <w:rsid w:val="00731DFC"/>
    <w:rsid w:val="00741B7D"/>
    <w:rsid w:val="00742C21"/>
    <w:rsid w:val="0074401D"/>
    <w:rsid w:val="007E7AFD"/>
    <w:rsid w:val="00831C42"/>
    <w:rsid w:val="00837845"/>
    <w:rsid w:val="00867A59"/>
    <w:rsid w:val="00874DA5"/>
    <w:rsid w:val="008F1B22"/>
    <w:rsid w:val="008F1D52"/>
    <w:rsid w:val="009019BE"/>
    <w:rsid w:val="00902B1B"/>
    <w:rsid w:val="0090483B"/>
    <w:rsid w:val="00905FE9"/>
    <w:rsid w:val="0092397D"/>
    <w:rsid w:val="00927A81"/>
    <w:rsid w:val="009354E5"/>
    <w:rsid w:val="0093790F"/>
    <w:rsid w:val="0097412E"/>
    <w:rsid w:val="00981729"/>
    <w:rsid w:val="009A65C9"/>
    <w:rsid w:val="009F2602"/>
    <w:rsid w:val="00A27D20"/>
    <w:rsid w:val="00A428C7"/>
    <w:rsid w:val="00A42E2E"/>
    <w:rsid w:val="00A6688E"/>
    <w:rsid w:val="00AA15D8"/>
    <w:rsid w:val="00AA50DB"/>
    <w:rsid w:val="00AB0C90"/>
    <w:rsid w:val="00AD484E"/>
    <w:rsid w:val="00AE592F"/>
    <w:rsid w:val="00B707EF"/>
    <w:rsid w:val="00BB007B"/>
    <w:rsid w:val="00C17356"/>
    <w:rsid w:val="00C2405E"/>
    <w:rsid w:val="00C61B4D"/>
    <w:rsid w:val="00C7459E"/>
    <w:rsid w:val="00CA1809"/>
    <w:rsid w:val="00CC7E8A"/>
    <w:rsid w:val="00CD5CAA"/>
    <w:rsid w:val="00CE5B1C"/>
    <w:rsid w:val="00D027E4"/>
    <w:rsid w:val="00D0734C"/>
    <w:rsid w:val="00D43B0D"/>
    <w:rsid w:val="00D70602"/>
    <w:rsid w:val="00D87D85"/>
    <w:rsid w:val="00D922F7"/>
    <w:rsid w:val="00D959DA"/>
    <w:rsid w:val="00DA42FE"/>
    <w:rsid w:val="00DF51BC"/>
    <w:rsid w:val="00E10A14"/>
    <w:rsid w:val="00E51832"/>
    <w:rsid w:val="00E62CCF"/>
    <w:rsid w:val="00E6702C"/>
    <w:rsid w:val="00E9447F"/>
    <w:rsid w:val="00EC324B"/>
    <w:rsid w:val="00EE1904"/>
    <w:rsid w:val="00EE294C"/>
    <w:rsid w:val="00F00E13"/>
    <w:rsid w:val="00F21DF2"/>
    <w:rsid w:val="00F278E3"/>
    <w:rsid w:val="00F76B56"/>
    <w:rsid w:val="00F83CDE"/>
    <w:rsid w:val="00F9502E"/>
    <w:rsid w:val="00FA6129"/>
    <w:rsid w:val="00FB1173"/>
    <w:rsid w:val="00FC3BD3"/>
    <w:rsid w:val="00FD56D9"/>
    <w:rsid w:val="00FF7B4C"/>
    <w:rsid w:val="01867CBA"/>
    <w:rsid w:val="0488047F"/>
    <w:rsid w:val="05922BA5"/>
    <w:rsid w:val="05A5F7D5"/>
    <w:rsid w:val="05C3D5B4"/>
    <w:rsid w:val="070C084D"/>
    <w:rsid w:val="0738F3C4"/>
    <w:rsid w:val="08137672"/>
    <w:rsid w:val="08970E11"/>
    <w:rsid w:val="08C4A30B"/>
    <w:rsid w:val="08F50524"/>
    <w:rsid w:val="096EE5B3"/>
    <w:rsid w:val="0C5E5395"/>
    <w:rsid w:val="0CAC915A"/>
    <w:rsid w:val="0DE5EAEE"/>
    <w:rsid w:val="0E0BD741"/>
    <w:rsid w:val="0EAA001E"/>
    <w:rsid w:val="0F1592A4"/>
    <w:rsid w:val="12228D44"/>
    <w:rsid w:val="169C1F95"/>
    <w:rsid w:val="1751C4E2"/>
    <w:rsid w:val="18B40E1E"/>
    <w:rsid w:val="1C29A0E6"/>
    <w:rsid w:val="1C8EBF69"/>
    <w:rsid w:val="1D062A8A"/>
    <w:rsid w:val="1D6236C2"/>
    <w:rsid w:val="1DF61CF0"/>
    <w:rsid w:val="1F24B57D"/>
    <w:rsid w:val="221E5FCB"/>
    <w:rsid w:val="22306F83"/>
    <w:rsid w:val="227008A2"/>
    <w:rsid w:val="22EA96D4"/>
    <w:rsid w:val="235E60BD"/>
    <w:rsid w:val="240604F7"/>
    <w:rsid w:val="240E19D0"/>
    <w:rsid w:val="241C7D5D"/>
    <w:rsid w:val="248E6BAA"/>
    <w:rsid w:val="25E6C9ED"/>
    <w:rsid w:val="260D4E9F"/>
    <w:rsid w:val="2652B6C2"/>
    <w:rsid w:val="2739D690"/>
    <w:rsid w:val="27C64FF9"/>
    <w:rsid w:val="28337165"/>
    <w:rsid w:val="2AF45A6E"/>
    <w:rsid w:val="2BA01687"/>
    <w:rsid w:val="2E04B62A"/>
    <w:rsid w:val="2F52F7F3"/>
    <w:rsid w:val="3005237E"/>
    <w:rsid w:val="3139F774"/>
    <w:rsid w:val="323E5A97"/>
    <w:rsid w:val="324FA430"/>
    <w:rsid w:val="33BD0AB6"/>
    <w:rsid w:val="34BAD335"/>
    <w:rsid w:val="35576452"/>
    <w:rsid w:val="37E7A83F"/>
    <w:rsid w:val="380F8C63"/>
    <w:rsid w:val="38175EC4"/>
    <w:rsid w:val="38DAF060"/>
    <w:rsid w:val="39C518DA"/>
    <w:rsid w:val="39FE09DD"/>
    <w:rsid w:val="412A2EE3"/>
    <w:rsid w:val="43149E96"/>
    <w:rsid w:val="4417CB60"/>
    <w:rsid w:val="4451725E"/>
    <w:rsid w:val="449C260D"/>
    <w:rsid w:val="449E3801"/>
    <w:rsid w:val="45C2AFA6"/>
    <w:rsid w:val="46355996"/>
    <w:rsid w:val="470FB562"/>
    <w:rsid w:val="4B2EACAD"/>
    <w:rsid w:val="4B95A5E4"/>
    <w:rsid w:val="4BCDE7D2"/>
    <w:rsid w:val="4CDE4F8D"/>
    <w:rsid w:val="4E506B69"/>
    <w:rsid w:val="4F413F70"/>
    <w:rsid w:val="4FB82ED8"/>
    <w:rsid w:val="536B4CE9"/>
    <w:rsid w:val="5483A8D3"/>
    <w:rsid w:val="5531A0A7"/>
    <w:rsid w:val="5789E132"/>
    <w:rsid w:val="57F9DD65"/>
    <w:rsid w:val="5825FA1A"/>
    <w:rsid w:val="59C2E8B1"/>
    <w:rsid w:val="5B5073B0"/>
    <w:rsid w:val="5C589A2E"/>
    <w:rsid w:val="5D13EFA1"/>
    <w:rsid w:val="5D5238A5"/>
    <w:rsid w:val="5DAF707C"/>
    <w:rsid w:val="5DB96A93"/>
    <w:rsid w:val="5E0543C9"/>
    <w:rsid w:val="5E3351D4"/>
    <w:rsid w:val="5E771FD5"/>
    <w:rsid w:val="5EE8D004"/>
    <w:rsid w:val="60DF74B0"/>
    <w:rsid w:val="618D1C5C"/>
    <w:rsid w:val="6190111B"/>
    <w:rsid w:val="6318495E"/>
    <w:rsid w:val="63250899"/>
    <w:rsid w:val="6503D1ED"/>
    <w:rsid w:val="65130259"/>
    <w:rsid w:val="6519EA4C"/>
    <w:rsid w:val="6543AED1"/>
    <w:rsid w:val="66255976"/>
    <w:rsid w:val="6A4B0C04"/>
    <w:rsid w:val="6A8D42F6"/>
    <w:rsid w:val="6C3586EA"/>
    <w:rsid w:val="6EB0E4B0"/>
    <w:rsid w:val="715E9919"/>
    <w:rsid w:val="73C66EAF"/>
    <w:rsid w:val="73DF9B18"/>
    <w:rsid w:val="75C9B672"/>
    <w:rsid w:val="75DC1945"/>
    <w:rsid w:val="7B374B15"/>
    <w:rsid w:val="7CD3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9668F"/>
  <w15:docId w15:val="{A41A3684-3CFB-41F2-AE1E-2FC44BDC0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E7AFD"/>
    <w:pPr>
      <w:keepNext/>
      <w:keepLines/>
      <w:numPr>
        <w:numId w:val="9"/>
      </w:numPr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C61B4D"/>
    <w:pPr>
      <w:keepNext/>
      <w:keepLines/>
      <w:numPr>
        <w:ilvl w:val="1"/>
        <w:numId w:val="9"/>
      </w:numPr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4F1E89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62E7E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62E7E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hAnsiTheme="majorHAnsi" w:eastAsiaTheme="majorEastAsia" w:cstheme="majorBidi"/>
      <w:color w:val="365F9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62E7E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62E7E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62E7E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62E7E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Standardskrifttypeiafsnit" w:default="1">
    <w:name w:val="Default Paragraph Font"/>
    <w:uiPriority w:val="1"/>
    <w:semiHidden/>
    <w:unhideWhenUsed/>
  </w:style>
  <w:style w:type="table" w:styleId="Tabel-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Ingenoversigt" w:default="1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EE294C"/>
    <w:pPr>
      <w:spacing w:after="0" w:line="240" w:lineRule="auto"/>
    </w:pPr>
    <w:rPr>
      <w:rFonts w:eastAsiaTheme="minorEastAsia"/>
      <w:lang w:val="en-US" w:eastAsia="ja-JP"/>
    </w:rPr>
  </w:style>
  <w:style w:type="character" w:styleId="IngenafstandTegn" w:customStyle="1">
    <w:name w:val="Ingen afstand Tegn"/>
    <w:basedOn w:val="Standardskrifttypeiafsnit"/>
    <w:link w:val="Ingenafstand"/>
    <w:uiPriority w:val="1"/>
    <w:rsid w:val="00EE294C"/>
    <w:rPr>
      <w:rFonts w:eastAsiaTheme="minorEastAsia"/>
      <w:lang w:val="en-US" w:eastAsia="ja-JP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EE2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MarkeringsbobletekstTegn" w:customStyle="1">
    <w:name w:val="Markeringsbobletekst Tegn"/>
    <w:basedOn w:val="Standardskrifttypeiafsnit"/>
    <w:link w:val="Markeringsbobletekst"/>
    <w:uiPriority w:val="99"/>
    <w:semiHidden/>
    <w:rsid w:val="00EE294C"/>
    <w:rPr>
      <w:rFonts w:ascii="Tahoma" w:hAnsi="Tahoma" w:cs="Tahoma"/>
      <w:sz w:val="16"/>
      <w:szCs w:val="16"/>
    </w:rPr>
  </w:style>
  <w:style w:type="character" w:styleId="Overskrift1Tegn" w:customStyle="1">
    <w:name w:val="Overskrift 1 Tegn"/>
    <w:basedOn w:val="Standardskrifttypeiafsnit"/>
    <w:link w:val="Overskrift1"/>
    <w:uiPriority w:val="9"/>
    <w:rsid w:val="007E7AFD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Overskrift">
    <w:name w:val="TOC Heading"/>
    <w:basedOn w:val="Overskrift1"/>
    <w:next w:val="Normal"/>
    <w:uiPriority w:val="39"/>
    <w:semiHidden/>
    <w:unhideWhenUsed/>
    <w:qFormat/>
    <w:rsid w:val="007E7AFD"/>
    <w:pPr>
      <w:outlineLvl w:val="9"/>
    </w:pPr>
    <w:rPr>
      <w:lang w:val="en-US" w:eastAsia="ja-JP"/>
    </w:rPr>
  </w:style>
  <w:style w:type="paragraph" w:styleId="Listeafsnit">
    <w:name w:val="List Paragraph"/>
    <w:basedOn w:val="Normal"/>
    <w:uiPriority w:val="34"/>
    <w:qFormat/>
    <w:rsid w:val="007E7AFD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9019BE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-Gitter">
    <w:name w:val="Table Grid"/>
    <w:basedOn w:val="Tabel-Normal"/>
    <w:uiPriority w:val="59"/>
    <w:rsid w:val="009019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Overskrift2Tegn" w:customStyle="1">
    <w:name w:val="Overskrift 2 Tegn"/>
    <w:basedOn w:val="Standardskrifttypeiafsnit"/>
    <w:link w:val="Overskrift2"/>
    <w:uiPriority w:val="9"/>
    <w:rsid w:val="00C61B4D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927A81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927A81"/>
    <w:pPr>
      <w:spacing w:after="100"/>
      <w:ind w:left="220"/>
    </w:pPr>
  </w:style>
  <w:style w:type="character" w:styleId="Hyperlink">
    <w:name w:val="Hyperlink"/>
    <w:basedOn w:val="Standardskrifttypeiafsnit"/>
    <w:uiPriority w:val="99"/>
    <w:unhideWhenUsed/>
    <w:rsid w:val="00927A81"/>
    <w:rPr>
      <w:color w:val="0000FF" w:themeColor="hyperlink"/>
      <w:u w:val="single"/>
    </w:rPr>
  </w:style>
  <w:style w:type="character" w:styleId="Overskrift3Tegn" w:customStyle="1">
    <w:name w:val="Overskrift 3 Tegn"/>
    <w:basedOn w:val="Standardskrifttypeiafsnit"/>
    <w:link w:val="Overskrift3"/>
    <w:uiPriority w:val="9"/>
    <w:rsid w:val="004F1E89"/>
    <w:rPr>
      <w:rFonts w:asciiTheme="majorHAnsi" w:hAnsiTheme="majorHAnsi" w:eastAsiaTheme="majorEastAsia" w:cstheme="majorBidi"/>
      <w:color w:val="243F60" w:themeColor="accent1" w:themeShade="7F"/>
      <w:sz w:val="24"/>
      <w:szCs w:val="24"/>
    </w:rPr>
  </w:style>
  <w:style w:type="paragraph" w:styleId="Indholdsfortegnelse3">
    <w:name w:val="toc 3"/>
    <w:basedOn w:val="Normal"/>
    <w:next w:val="Normal"/>
    <w:autoRedefine/>
    <w:uiPriority w:val="39"/>
    <w:unhideWhenUsed/>
    <w:rsid w:val="00A27D20"/>
    <w:pPr>
      <w:spacing w:after="100"/>
      <w:ind w:left="440"/>
    </w:pPr>
  </w:style>
  <w:style w:type="character" w:styleId="Overskrift4Tegn" w:customStyle="1">
    <w:name w:val="Overskrift 4 Tegn"/>
    <w:basedOn w:val="Standardskrifttypeiafsnit"/>
    <w:link w:val="Overskrift4"/>
    <w:uiPriority w:val="9"/>
    <w:semiHidden/>
    <w:rsid w:val="00562E7E"/>
    <w:rPr>
      <w:rFonts w:asciiTheme="majorHAnsi" w:hAnsiTheme="majorHAnsi" w:eastAsiaTheme="majorEastAsia" w:cstheme="majorBidi"/>
      <w:i/>
      <w:iCs/>
      <w:color w:val="365F91" w:themeColor="accent1" w:themeShade="BF"/>
    </w:rPr>
  </w:style>
  <w:style w:type="character" w:styleId="Overskrift5Tegn" w:customStyle="1">
    <w:name w:val="Overskrift 5 Tegn"/>
    <w:basedOn w:val="Standardskrifttypeiafsnit"/>
    <w:link w:val="Overskrift5"/>
    <w:uiPriority w:val="9"/>
    <w:semiHidden/>
    <w:rsid w:val="00562E7E"/>
    <w:rPr>
      <w:rFonts w:asciiTheme="majorHAnsi" w:hAnsiTheme="majorHAnsi" w:eastAsiaTheme="majorEastAsia" w:cstheme="majorBidi"/>
      <w:color w:val="365F91" w:themeColor="accent1" w:themeShade="BF"/>
    </w:rPr>
  </w:style>
  <w:style w:type="character" w:styleId="Overskrift6Tegn" w:customStyle="1">
    <w:name w:val="Overskrift 6 Tegn"/>
    <w:basedOn w:val="Standardskrifttypeiafsnit"/>
    <w:link w:val="Overskrift6"/>
    <w:uiPriority w:val="9"/>
    <w:semiHidden/>
    <w:rsid w:val="00562E7E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Overskrift7Tegn" w:customStyle="1">
    <w:name w:val="Overskrift 7 Tegn"/>
    <w:basedOn w:val="Standardskrifttypeiafsnit"/>
    <w:link w:val="Overskrift7"/>
    <w:uiPriority w:val="9"/>
    <w:semiHidden/>
    <w:rsid w:val="00562E7E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Overskrift8Tegn" w:customStyle="1">
    <w:name w:val="Overskrift 8 Tegn"/>
    <w:basedOn w:val="Standardskrifttypeiafsnit"/>
    <w:link w:val="Overskrift8"/>
    <w:uiPriority w:val="9"/>
    <w:semiHidden/>
    <w:rsid w:val="00562E7E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Overskrift9Tegn" w:customStyle="1">
    <w:name w:val="Overskrift 9 Tegn"/>
    <w:basedOn w:val="Standardskrifttypeiafsnit"/>
    <w:link w:val="Overskrift9"/>
    <w:uiPriority w:val="9"/>
    <w:semiHidden/>
    <w:rsid w:val="00562E7E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3" /><Relationship Type="http://schemas.openxmlformats.org/officeDocument/2006/relationships/theme" Target="theme/theme1.xml" Id="rId21" /><Relationship Type="http://schemas.openxmlformats.org/officeDocument/2006/relationships/image" Target="media/image1.emf" Id="rId7" /><Relationship Type="http://schemas.openxmlformats.org/officeDocument/2006/relationships/image" Target="media/image6.emf" Id="rId12" /><Relationship Type="http://schemas.openxmlformats.org/officeDocument/2006/relationships/customXml" Target="../customXml/item2.xml" Id="rId2" /><Relationship Type="http://schemas.openxmlformats.org/officeDocument/2006/relationships/fontTable" Target="fontTable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5.emf" Id="rId11" /><Relationship Type="http://schemas.openxmlformats.org/officeDocument/2006/relationships/settings" Target="settings.xml" Id="rId5" /><Relationship Type="http://schemas.openxmlformats.org/officeDocument/2006/relationships/styles" Target="styles.xml" Id="rId4" /><Relationship Type="http://schemas.openxmlformats.org/officeDocument/2006/relationships/image" Target="/media/imageb.png" Id="R598e8e5bb20c4c68" /><Relationship Type="http://schemas.openxmlformats.org/officeDocument/2006/relationships/image" Target="/media/imagec.png" Id="Rac1215f7c6244a78" /><Relationship Type="http://schemas.openxmlformats.org/officeDocument/2006/relationships/image" Target="/media/imaged.png" Id="Ra4752212a1b94a5b" /><Relationship Type="http://schemas.openxmlformats.org/officeDocument/2006/relationships/image" Target="/media/imagee.png" Id="Rc1a98f022f444276" /><Relationship Type="http://schemas.openxmlformats.org/officeDocument/2006/relationships/image" Target="/media/image13.png" Id="Rf042fea7af764750" /><Relationship Type="http://schemas.openxmlformats.org/officeDocument/2006/relationships/glossaryDocument" Target="/word/glossary/document.xml" Id="Rb1cefb3aec914abb" /><Relationship Type="http://schemas.openxmlformats.org/officeDocument/2006/relationships/image" Target="/media/image14.png" Id="R03dd9c616567491d" /><Relationship Type="http://schemas.openxmlformats.org/officeDocument/2006/relationships/image" Target="/media/image15.png" Id="R738c2114630a410a" /><Relationship Type="http://schemas.openxmlformats.org/officeDocument/2006/relationships/image" Target="/media/imagef.png" Id="R8e2bc46082bb4ed0" /><Relationship Type="http://schemas.openxmlformats.org/officeDocument/2006/relationships/image" Target="/media/image10.png" Id="Rb2f25aa5f399448c" /><Relationship Type="http://schemas.openxmlformats.org/officeDocument/2006/relationships/image" Target="/media/image11.png" Id="Rd7dfb854cad54cd0" /><Relationship Type="http://schemas.openxmlformats.org/officeDocument/2006/relationships/image" Target="/media/image16.png" Id="R1aaff7fa7fad473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981879-69ae-4570-bfc3-8637a8503a3c}"/>
      </w:docPartPr>
      <w:docPartBody>
        <w:p w14:paraId="7DCCC46E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Øvelsen indeholder en undersøgelse af forholdene ved op- og afladning af et batteri. Resultatet af øvelsen medtages som bilag i dokumentationen for PRJ1.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895570F-51D8-4EBD-9649-55020B35429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ASE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PRJ1 Øvelse 1</dc:title>
  <dc:subject>Øvelse med Batteri</dc:subject>
  <dc:creator>Per Thorsen;Thomas Nielsen</dc:creator>
  <keywords/>
  <lastModifiedBy>Shynthavi Prithviraj</lastModifiedBy>
  <revision>36</revision>
  <lastPrinted>2012-08-31T23:04:00.0000000Z</lastPrinted>
  <dcterms:created xsi:type="dcterms:W3CDTF">2019-09-13T08:12:00.0000000Z</dcterms:created>
  <dcterms:modified xsi:type="dcterms:W3CDTF">2019-09-20T09:38:24.5424331Z</dcterms:modified>
</coreProperties>
</file>