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bookmarkStart w:name="_GoBack" w:displacedByCustomXml="next" w:id="0"/>
    <w:bookmarkEnd w:displacedByCustomXml="next" w:id="0"/>
    <w:sdt>
      <w:sdtPr>
        <w:rPr>
          <w:rFonts w:asciiTheme="majorHAnsi" w:hAnsiTheme="majorHAnsi" w:eastAsiaTheme="majorEastAsia" w:cstheme="majorBidi"/>
          <w:caps/>
          <w:lang w:val="da-DK" w:eastAsia="en-US"/>
        </w:rPr>
        <w:id w:val="-1931346423"/>
        <w:docPartObj>
          <w:docPartGallery w:val="Cover Pages"/>
          <w:docPartUnique/>
        </w:docPartObj>
      </w:sdtPr>
      <w:sdtEndPr>
        <w:rPr>
          <w:rFonts w:asciiTheme="minorHAnsi" w:hAnsiTheme="minorHAnsi"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746"/>
          </w:tblGrid>
          <w:tr xmlns:wp14="http://schemas.microsoft.com/office/word/2010/wordml" w:rsidR="00EE294C" w14:paraId="2C1578C4" wp14:textId="77777777">
            <w:trPr>
              <w:trHeight w:val="2880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aps/>
                  <w:lang w:val="da-DK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EE294C" w:rsidRDefault="008D643D" w14:paraId="7455849A" wp14:textId="77777777">
                    <w:pPr>
                      <w:pStyle w:val="Ingenafstand"/>
                      <w:jc w:val="center"/>
                      <w:rPr>
                        <w:rFonts w:asciiTheme="majorHAnsi" w:hAnsiTheme="majorHAnsi" w:eastAsiaTheme="majorEastAsia" w:cstheme="majorBidi"/>
                        <w:caps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aps/>
                        <w:lang w:val="da-DK"/>
                      </w:rPr>
                      <w:t>ASE</w:t>
                    </w:r>
                  </w:p>
                </w:tc>
              </w:sdtContent>
            </w:sdt>
          </w:tr>
          <w:tr xmlns:wp14="http://schemas.microsoft.com/office/word/2010/wordml" w:rsidR="00EE294C" w14:paraId="3DCC96D4" wp14:textId="77777777">
            <w:trPr>
              <w:trHeight w:val="1440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 w:rsidR="00EE294C" w:rsidP="00EE294C" w:rsidRDefault="00EC58F5" w14:paraId="78FC4B00" wp14:textId="77777777">
                    <w:pPr>
                      <w:pStyle w:val="Ingenafstand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  <w:t>PRJ1 Øvelse 3</w:t>
                    </w:r>
                  </w:p>
                </w:tc>
              </w:sdtContent>
            </w:sdt>
          </w:tr>
          <w:tr xmlns:wp14="http://schemas.microsoft.com/office/word/2010/wordml" w:rsidR="00EE294C" w14:paraId="77B1C83C" wp14:textId="77777777">
            <w:trPr>
              <w:trHeight w:val="720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  <w:lang w:val="da-DK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vAlign w:val="center"/>
                  </w:tcPr>
                  <w:p w:rsidRPr="00EC58F5" w:rsidR="00EE294C" w:rsidP="00EC58F5" w:rsidRDefault="00EC58F5" w14:paraId="19D6E47D" wp14:textId="77777777">
                    <w:pPr>
                      <w:pStyle w:val="Ingenafstand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  <w:lang w:val="da-DK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  <w:lang w:val="da-DK"/>
                      </w:rPr>
                      <w:t>Øvelse med pulsbreddemodulation</w:t>
                    </w:r>
                    <w:r w:rsidRPr="00EC58F5"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  <w:lang w:val="da-DK"/>
                      </w:rPr>
                      <w:t xml:space="preserve"> af lysdiode</w:t>
                    </w:r>
                  </w:p>
                </w:tc>
              </w:sdtContent>
            </w:sdt>
          </w:tr>
          <w:tr xmlns:wp14="http://schemas.microsoft.com/office/word/2010/wordml" w:rsidR="00EE294C" w14:paraId="672A6659" wp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Pr="00EC58F5" w:rsidR="00EE294C" w:rsidRDefault="00EE294C" w14:paraId="0A37501D" wp14:textId="77777777">
                <w:pPr>
                  <w:pStyle w:val="Ingenafstand"/>
                  <w:jc w:val="center"/>
                  <w:rPr>
                    <w:lang w:val="da-DK"/>
                  </w:rPr>
                </w:pPr>
              </w:p>
            </w:tc>
          </w:tr>
          <w:tr xmlns:wp14="http://schemas.microsoft.com/office/word/2010/wordml" w:rsidR="00EE294C" w14:paraId="5DAB6C7B" wp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Pr="00EC58F5" w:rsidR="00EE294C" w:rsidP="00EE294C" w:rsidRDefault="00EE294C" w14:paraId="02EB378F" wp14:textId="77777777">
                <w:pPr>
                  <w:pStyle w:val="Ingenafstand"/>
                  <w:jc w:val="center"/>
                  <w:rPr>
                    <w:b/>
                    <w:bCs/>
                    <w:lang w:val="da-DK"/>
                  </w:rPr>
                </w:pPr>
              </w:p>
            </w:tc>
          </w:tr>
          <w:tr xmlns:wp14="http://schemas.microsoft.com/office/word/2010/wordml" w:rsidR="00EE294C" w14:paraId="6A05A809" wp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Pr="00EC58F5" w:rsidR="00EE294C" w:rsidP="00285F7C" w:rsidRDefault="00EE294C" w14:paraId="5A39BBE3" wp14:textId="77777777">
                <w:pPr>
                  <w:pStyle w:val="Ingenafstand"/>
                  <w:rPr>
                    <w:b/>
                    <w:bCs/>
                    <w:lang w:val="da-DK"/>
                  </w:rPr>
                </w:pPr>
              </w:p>
            </w:tc>
          </w:tr>
        </w:tbl>
        <w:p xmlns:wp14="http://schemas.microsoft.com/office/word/2010/wordml" w:rsidR="00EE294C" w:rsidRDefault="00EE294C" w14:paraId="41C8F396" wp14:textId="77777777"/>
        <w:p xmlns:wp14="http://schemas.microsoft.com/office/word/2010/wordml" w:rsidR="00EE294C" w:rsidRDefault="00EE294C" w14:paraId="72A3D3EC" wp14:textId="7777777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746"/>
          </w:tblGrid>
          <w:tr xmlns:wp14="http://schemas.microsoft.com/office/word/2010/wordml" w:rsidRPr="00EE294C" w:rsidR="00EE294C" w14:paraId="27B9B4B1" wp14:textId="77777777">
            <w:sdt>
              <w:sdtPr>
                <w:rPr>
                  <w:lang w:val="da-DK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Pr="00EE294C" w:rsidR="00EE294C" w:rsidP="00EC58F5" w:rsidRDefault="00EE294C" w14:paraId="6D2DE685" wp14:textId="77777777">
                    <w:pPr>
                      <w:pStyle w:val="Ingenafstand"/>
                      <w:rPr>
                        <w:lang w:val="da-DK"/>
                      </w:rPr>
                    </w:pPr>
                    <w:r w:rsidRPr="00EE294C">
                      <w:rPr>
                        <w:lang w:val="da-DK"/>
                      </w:rPr>
                      <w:t>Øvelsen indeholder</w:t>
                    </w:r>
                    <w:r w:rsidR="00EC58F5">
                      <w:rPr>
                        <w:lang w:val="da-DK"/>
                      </w:rPr>
                      <w:t xml:space="preserve"> pulsbreddemodulation af lysdioder</w:t>
                    </w:r>
                    <w:r w:rsidR="007B2F6A">
                      <w:rPr>
                        <w:lang w:val="da-DK"/>
                      </w:rPr>
                      <w:t>.</w:t>
                    </w:r>
                    <w:r w:rsidR="007E7AFD">
                      <w:rPr>
                        <w:lang w:val="da-DK"/>
                      </w:rPr>
                      <w:t xml:space="preserve"> Resultatet af øvelsen medtages</w:t>
                    </w:r>
                    <w:r w:rsidR="002F0446">
                      <w:rPr>
                        <w:lang w:val="da-DK"/>
                      </w:rPr>
                      <w:t xml:space="preserve"> som bilag</w:t>
                    </w:r>
                    <w:r w:rsidR="007E7AFD">
                      <w:rPr>
                        <w:lang w:val="da-DK"/>
                      </w:rPr>
                      <w:t xml:space="preserve"> i dokumentationen for PRJ1.</w:t>
                    </w:r>
                  </w:p>
                </w:tc>
              </w:sdtContent>
            </w:sdt>
          </w:tr>
        </w:tbl>
        <w:p xmlns:wp14="http://schemas.microsoft.com/office/word/2010/wordml" w:rsidRPr="00EE294C" w:rsidR="00EE294C" w:rsidRDefault="00EE294C" w14:paraId="0D0B940D" wp14:textId="77777777"/>
        <w:p xmlns:wp14="http://schemas.microsoft.com/office/word/2010/wordml" w:rsidR="00EE294C" w:rsidRDefault="00EE294C" w14:paraId="0E27B00A" wp14:textId="77777777">
          <w:r w:rsidRPr="00EE294C">
            <w:br w:type="page"/>
          </w:r>
        </w:p>
      </w:sdtContent>
    </w:sdt>
    <w:bookmarkStart w:name="_Toc494116921" w:displacedByCustomXml="next" w:id="1"/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-73203288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927A81" w:rsidP="006930B7" w:rsidRDefault="00927A81" w14:paraId="08DDBD6C" wp14:textId="77777777">
          <w:pPr>
            <w:pStyle w:val="Overskrift1"/>
          </w:pPr>
          <w:r>
            <w:t>Indhold</w:t>
          </w:r>
          <w:bookmarkEnd w:id="1"/>
        </w:p>
        <w:p xmlns:wp14="http://schemas.microsoft.com/office/word/2010/wordml" w:rsidR="00D90AEB" w:rsidRDefault="00927A81" w14:paraId="51E1FA1F" wp14:textId="77777777">
          <w:pPr>
            <w:pStyle w:val="Indholdsfortegnelse1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94116921">
            <w:r w:rsidRPr="00900418" w:rsidR="00D90AEB">
              <w:rPr>
                <w:rStyle w:val="Hyperlink"/>
                <w:noProof/>
              </w:rPr>
              <w:t>1. Indhold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_Toc494116921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1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0AEB" w:rsidRDefault="00343713" w14:paraId="4CBA2994" wp14:textId="77777777">
          <w:pPr>
            <w:pStyle w:val="Indholdsfortegnelse1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4116922">
            <w:r w:rsidRPr="00900418" w:rsidR="00D90AEB">
              <w:rPr>
                <w:rStyle w:val="Hyperlink"/>
                <w:noProof/>
              </w:rPr>
              <w:t>2. Indledning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_Toc494116922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2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0AEB" w:rsidRDefault="00343713" w14:paraId="40C3717C" wp14:textId="77777777">
          <w:pPr>
            <w:pStyle w:val="Indholdsfortegnelse1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4116923">
            <w:r w:rsidRPr="00900418" w:rsidR="00D90AEB">
              <w:rPr>
                <w:rStyle w:val="Hyperlink"/>
                <w:noProof/>
              </w:rPr>
              <w:t>3. Duty cycle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_Toc494116923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3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0AEB" w:rsidRDefault="00343713" w14:paraId="0B796FED" wp14:textId="77777777">
          <w:pPr>
            <w:pStyle w:val="Indholdsfortegnelse1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4116924">
            <w:r w:rsidRPr="00900418" w:rsidR="00D90AEB">
              <w:rPr>
                <w:rStyle w:val="Hyperlink"/>
                <w:noProof/>
              </w:rPr>
              <w:t>4. Driverkredsløb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_Toc494116924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3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0AEB" w:rsidRDefault="00343713" w14:paraId="10090D75" wp14:textId="77777777">
          <w:pPr>
            <w:pStyle w:val="Indholdsfortegnelse1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4116925">
            <w:r w:rsidRPr="00900418" w:rsidR="00D90AEB">
              <w:rPr>
                <w:rStyle w:val="Hyperlink"/>
                <w:noProof/>
              </w:rPr>
              <w:t>5. Beregninger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_Toc494116925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4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0AEB" w:rsidRDefault="00343713" w14:paraId="148E92F3" wp14:textId="77777777">
          <w:pPr>
            <w:pStyle w:val="Indholdsfortegnelse2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4116926">
            <w:r w:rsidRPr="00900418" w:rsidR="00D90AEB">
              <w:rPr>
                <w:rStyle w:val="Hyperlink"/>
                <w:noProof/>
              </w:rPr>
              <w:t>5.1. Modstande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_Toc494116926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4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0AEB" w:rsidRDefault="00343713" w14:paraId="7F5C546F" wp14:textId="77777777">
          <w:pPr>
            <w:pStyle w:val="Indholdsfortegnelse2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4116927">
            <w:r w:rsidRPr="00900418" w:rsidR="00D90AEB">
              <w:rPr>
                <w:rStyle w:val="Hyperlink"/>
                <w:noProof/>
              </w:rPr>
              <w:t>5.2. Pulsbredder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_Toc494116927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4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0AEB" w:rsidRDefault="00343713" w14:paraId="3B234A6C" wp14:textId="77777777">
          <w:pPr>
            <w:pStyle w:val="Indholdsfortegnelse1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4116928">
            <w:r w:rsidRPr="00900418" w:rsidR="00D90AEB">
              <w:rPr>
                <w:rStyle w:val="Hyperlink"/>
                <w:noProof/>
              </w:rPr>
              <w:t>6. Programmering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_Toc494116928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4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0AEB" w:rsidRDefault="00343713" w14:paraId="43799990" wp14:textId="77777777">
          <w:pPr>
            <w:pStyle w:val="Indholdsfortegnelse1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4116929">
            <w:r w:rsidRPr="00900418" w:rsidR="00D90AEB">
              <w:rPr>
                <w:rStyle w:val="Hyperlink"/>
                <w:noProof/>
              </w:rPr>
              <w:t>7. Måleopstilling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_Toc494116929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4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0AEB" w:rsidRDefault="00343713" w14:paraId="5FBAC4E6" wp14:textId="77777777">
          <w:pPr>
            <w:pStyle w:val="Indholdsfortegnelse1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4116930">
            <w:r w:rsidRPr="00900418" w:rsidR="00D90AEB">
              <w:rPr>
                <w:rStyle w:val="Hyperlink"/>
                <w:noProof/>
              </w:rPr>
              <w:t>8. Målinger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_Toc494116930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6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0AEB" w:rsidRDefault="00343713" w14:paraId="75D036BB" wp14:textId="77777777">
          <w:pPr>
            <w:pStyle w:val="Indholdsfortegnelse1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4116931">
            <w:r w:rsidRPr="00900418" w:rsidR="00D90AEB">
              <w:rPr>
                <w:rStyle w:val="Hyperlink"/>
                <w:noProof/>
              </w:rPr>
              <w:t>9. Resultater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_Toc494116931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7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0AEB" w:rsidRDefault="00343713" w14:paraId="7F3D2AB2" wp14:textId="77777777">
          <w:pPr>
            <w:pStyle w:val="Indholdsfortegnelse1"/>
            <w:tabs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4116932">
            <w:r w:rsidRPr="00900418" w:rsidR="00D90AEB">
              <w:rPr>
                <w:rStyle w:val="Hyperlink"/>
                <w:noProof/>
              </w:rPr>
              <w:t>10. Konklusion</w:t>
            </w:r>
            <w:r w:rsidR="00D90AEB">
              <w:rPr>
                <w:noProof/>
                <w:webHidden/>
              </w:rPr>
              <w:tab/>
            </w:r>
            <w:r w:rsidR="00D90AEB">
              <w:rPr>
                <w:noProof/>
                <w:webHidden/>
              </w:rPr>
              <w:fldChar w:fldCharType="begin"/>
            </w:r>
            <w:r w:rsidR="00D90AEB">
              <w:rPr>
                <w:noProof/>
                <w:webHidden/>
              </w:rPr>
              <w:instrText xml:space="preserve"> PAGEREF _Toc494116932 \h </w:instrText>
            </w:r>
            <w:r w:rsidR="00D90AEB">
              <w:rPr>
                <w:noProof/>
                <w:webHidden/>
              </w:rPr>
            </w:r>
            <w:r w:rsidR="00D90AEB">
              <w:rPr>
                <w:noProof/>
                <w:webHidden/>
              </w:rPr>
              <w:fldChar w:fldCharType="separate"/>
            </w:r>
            <w:r w:rsidR="00190C06">
              <w:rPr>
                <w:noProof/>
                <w:webHidden/>
              </w:rPr>
              <w:t>8</w:t>
            </w:r>
            <w:r w:rsidR="00D90AE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27A81" w:rsidRDefault="00927A81" w14:paraId="60061E4C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7E7AFD" w:rsidRDefault="007E7AFD" w14:paraId="44EAFD9C" wp14:textId="77777777">
      <w:pPr>
        <w:rPr>
          <w:lang w:val="en-US"/>
        </w:rPr>
      </w:pPr>
      <w:r>
        <w:rPr>
          <w:lang w:val="en-US"/>
        </w:rPr>
        <w:br w:type="page"/>
      </w:r>
    </w:p>
    <w:p xmlns:wp14="http://schemas.microsoft.com/office/word/2010/wordml" w:rsidRPr="007E7AFD" w:rsidR="00EE294C" w:rsidP="000D45A5" w:rsidRDefault="007E7AFD" w14:paraId="17AE9F17" wp14:textId="77777777">
      <w:pPr>
        <w:pStyle w:val="Overskrift1"/>
      </w:pPr>
      <w:bookmarkStart w:name="_Toc494116922" w:id="2"/>
      <w:r w:rsidRPr="007E7AFD">
        <w:lastRenderedPageBreak/>
        <w:t>Indledning</w:t>
      </w:r>
      <w:bookmarkEnd w:id="2"/>
    </w:p>
    <w:p xmlns:wp14="http://schemas.microsoft.com/office/word/2010/wordml" w:rsidRPr="007E7AFD" w:rsidR="007E7AFD" w:rsidP="007E7AFD" w:rsidRDefault="007E7AFD" w14:paraId="7FE20FB0" wp14:textId="77777777">
      <w:r w:rsidRPr="007E7AFD">
        <w:t xml:space="preserve">Denne </w:t>
      </w:r>
      <w:r w:rsidR="00EC58F5">
        <w:t>tredje</w:t>
      </w:r>
      <w:r w:rsidRPr="007E7AFD">
        <w:t xml:space="preserve"> øvelse </w:t>
      </w:r>
      <w:r>
        <w:t>i</w:t>
      </w:r>
      <w:r w:rsidRPr="007E7AFD">
        <w:t xml:space="preserve"> PRJ1 er en </w:t>
      </w:r>
      <w:r>
        <w:t>introduk</w:t>
      </w:r>
      <w:r w:rsidRPr="007E7AFD">
        <w:t xml:space="preserve">tion til </w:t>
      </w:r>
      <w:r w:rsidR="00EC58F5">
        <w:t xml:space="preserve">pulsbreddemodulation </w:t>
      </w:r>
      <w:r w:rsidR="001E6FFC">
        <w:t xml:space="preserve">(PWM) </w:t>
      </w:r>
      <w:r w:rsidR="00EC58F5">
        <w:t>af en lysdiode</w:t>
      </w:r>
      <w:r w:rsidR="00226FA3">
        <w:t xml:space="preserve"> med en microcontroller</w:t>
      </w:r>
      <w:r w:rsidR="00EC58F5">
        <w:t>.</w:t>
      </w:r>
      <w:r w:rsidR="007B2F6A">
        <w:t xml:space="preserve"> I øvelsen indgår:</w:t>
      </w:r>
    </w:p>
    <w:p xmlns:wp14="http://schemas.microsoft.com/office/word/2010/wordml" w:rsidR="007E7AFD" w:rsidP="007E7AFD" w:rsidRDefault="00226FA3" w14:paraId="2941F245" wp14:textId="77777777">
      <w:pPr>
        <w:pStyle w:val="Listeafsnit"/>
        <w:numPr>
          <w:ilvl w:val="0"/>
          <w:numId w:val="1"/>
        </w:numPr>
      </w:pPr>
      <w:r>
        <w:t>Driverkredsløb med transistor til lysdiode</w:t>
      </w:r>
    </w:p>
    <w:p xmlns:wp14="http://schemas.microsoft.com/office/word/2010/wordml" w:rsidR="007E7AFD" w:rsidP="007E7AFD" w:rsidRDefault="00226FA3" w14:paraId="397F6D68" wp14:textId="77777777">
      <w:pPr>
        <w:pStyle w:val="Listeafsnit"/>
        <w:numPr>
          <w:ilvl w:val="0"/>
          <w:numId w:val="1"/>
        </w:numPr>
      </w:pPr>
      <w:r>
        <w:t>Microcontroller</w:t>
      </w:r>
      <w:r w:rsidR="00AE1B6F">
        <w:t xml:space="preserve"> eller funktionsgenerator</w:t>
      </w:r>
    </w:p>
    <w:p xmlns:wp14="http://schemas.microsoft.com/office/word/2010/wordml" w:rsidR="00226FA3" w:rsidP="007E7AFD" w:rsidRDefault="00226FA3" w14:paraId="6EE4128A" wp14:textId="77777777">
      <w:pPr>
        <w:pStyle w:val="Listeafsnit"/>
        <w:numPr>
          <w:ilvl w:val="0"/>
          <w:numId w:val="1"/>
        </w:numPr>
      </w:pPr>
      <w:r>
        <w:t xml:space="preserve">Oscilloskop </w:t>
      </w:r>
    </w:p>
    <w:p xmlns:wp14="http://schemas.microsoft.com/office/word/2010/wordml" w:rsidR="00AF7C79" w:rsidP="007E7AFD" w:rsidRDefault="00AF7C79" w14:paraId="62060A62" wp14:textId="77777777">
      <w:pPr>
        <w:pStyle w:val="Listeafsnit"/>
        <w:numPr>
          <w:ilvl w:val="0"/>
          <w:numId w:val="1"/>
        </w:numPr>
      </w:pPr>
      <w:r>
        <w:t>Amperemeter</w:t>
      </w:r>
    </w:p>
    <w:p xmlns:wp14="http://schemas.microsoft.com/office/word/2010/wordml" w:rsidR="00864283" w:rsidP="007E7AFD" w:rsidRDefault="00864283" w14:paraId="47CF077B" wp14:textId="77777777">
      <w:pPr>
        <w:pStyle w:val="Listeafsnit"/>
        <w:numPr>
          <w:ilvl w:val="0"/>
          <w:numId w:val="1"/>
        </w:numPr>
      </w:pPr>
      <w:r>
        <w:t xml:space="preserve">Begrebet </w:t>
      </w:r>
      <w:r w:rsidR="008D643D">
        <w:t>duty cycle</w:t>
      </w:r>
    </w:p>
    <w:p xmlns:wp14="http://schemas.microsoft.com/office/word/2010/wordml" w:rsidR="007E7AFD" w:rsidP="007B2F6A" w:rsidRDefault="007B2F6A" w14:paraId="186AAB66" wp14:textId="77777777">
      <w:pPr>
        <w:tabs>
          <w:tab w:val="right" w:pos="10466"/>
        </w:tabs>
      </w:pPr>
      <w:r>
        <w:t xml:space="preserve">I øvelsen skal </w:t>
      </w:r>
      <w:r w:rsidR="00226FA3">
        <w:t>et driverkre</w:t>
      </w:r>
      <w:r w:rsidR="00627DB3">
        <w:t>dsløb med transistor realiseres. Driveren moduleres med et 0-5 V signal fra en micro</w:t>
      </w:r>
      <w:r w:rsidR="00E8645B">
        <w:t>c</w:t>
      </w:r>
      <w:r w:rsidR="00627DB3">
        <w:t>ontroller</w:t>
      </w:r>
      <w:r w:rsidR="00AE1B6F">
        <w:t xml:space="preserve"> eller funktionsgenerator</w:t>
      </w:r>
      <w:r w:rsidR="00627DB3">
        <w:t xml:space="preserve">. </w:t>
      </w:r>
      <w:r w:rsidR="00DC1369">
        <w:t>Hvis microcontroller anvendes, sk</w:t>
      </w:r>
      <w:r w:rsidR="00EE5CBE">
        <w:t>rives programmet inden øvelsen.</w:t>
      </w:r>
    </w:p>
    <w:p xmlns:wp14="http://schemas.microsoft.com/office/word/2010/wordml" w:rsidR="00AB0C90" w:rsidRDefault="00E8645B" w14:paraId="25BA3828" wp14:textId="77777777">
      <w:r>
        <w:t>Angiv generelt målte og beregnede resultater med et passende antal betydende cifre.</w:t>
      </w:r>
      <w:r w:rsidR="00AB0C90">
        <w:br w:type="page"/>
      </w:r>
    </w:p>
    <w:p xmlns:wp14="http://schemas.microsoft.com/office/word/2010/wordml" w:rsidR="00BA2C84" w:rsidP="00BA2C84" w:rsidRDefault="00BA2C84" w14:paraId="5AF2BD95" wp14:textId="77777777">
      <w:pPr>
        <w:pStyle w:val="Overskrift1"/>
      </w:pPr>
      <w:bookmarkStart w:name="_Toc494116923" w:id="3"/>
      <w:r>
        <w:lastRenderedPageBreak/>
        <w:t>Duty cycle</w:t>
      </w:r>
      <w:bookmarkEnd w:id="3"/>
    </w:p>
    <w:p xmlns:wp14="http://schemas.microsoft.com/office/word/2010/wordml" w:rsidR="00BA2C84" w:rsidP="00A4445B" w:rsidRDefault="00BA2C84" w14:paraId="4F01017D" wp14:textId="77777777">
      <w:r>
        <w:t>En middelstrøm</w:t>
      </w:r>
      <w:r w:rsidR="00C90493">
        <w:t>, I</w:t>
      </w:r>
      <w:r w:rsidRPr="00C90493" w:rsidR="00C90493">
        <w:rPr>
          <w:vertAlign w:val="subscript"/>
        </w:rPr>
        <w:t>mid</w:t>
      </w:r>
      <w:r w:rsidRPr="00C90493" w:rsidR="00C90493">
        <w:t>,</w:t>
      </w:r>
      <w:r>
        <w:t xml:space="preserve"> kan reguleres ved pulsbreddemodulation</w:t>
      </w:r>
      <w:r w:rsidR="00DB292F">
        <w:t xml:space="preserve">, se </w:t>
      </w:r>
      <w:r w:rsidR="00DB292F">
        <w:fldChar w:fldCharType="begin"/>
      </w:r>
      <w:r w:rsidR="00DB292F">
        <w:instrText xml:space="preserve"> REF _Ref491699759 \h </w:instrText>
      </w:r>
      <w:r w:rsidR="00DB292F">
        <w:fldChar w:fldCharType="separate"/>
      </w:r>
      <w:r w:rsidR="00190C06">
        <w:t xml:space="preserve">Figur </w:t>
      </w:r>
      <w:r w:rsidR="00190C06">
        <w:rPr>
          <w:noProof/>
        </w:rPr>
        <w:t>1</w:t>
      </w:r>
      <w:r w:rsidR="00DB292F">
        <w:fldChar w:fldCharType="end"/>
      </w:r>
      <w:r w:rsidR="00A4445B">
        <w:t>.</w:t>
      </w:r>
    </w:p>
    <w:p xmlns:wp14="http://schemas.microsoft.com/office/word/2010/wordml" w:rsidR="00BA2C84" w:rsidP="00BA2C84" w:rsidRDefault="00BA2C84" w14:paraId="1B92DB37" wp14:textId="77777777">
      <w:r>
        <w:rPr>
          <w:noProof/>
          <w:lang w:val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7FA18209" wp14:editId="720681F0">
                <wp:extent cx="5486400" cy="1301496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Straight Connector 6"/>
                        <wps:cNvCnPr/>
                        <wps:spPr>
                          <a:xfrm>
                            <a:off x="679450" y="403751"/>
                            <a:ext cx="4495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129030" y="403751"/>
                            <a:ext cx="0" cy="675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129030" y="1078883"/>
                            <a:ext cx="2400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3529330" y="403751"/>
                            <a:ext cx="0" cy="675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529330" y="403751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986530" y="403751"/>
                            <a:ext cx="0" cy="675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986530" y="1078883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441700" y="138829"/>
                            <a:ext cx="914400" cy="2331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A2C84" w:rsidP="00BA2C84" w:rsidRDefault="00A4445B" w14:paraId="2D23E6AA" wp14:textId="77777777">
                              <w:r>
                                <w:t>PW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060956" y="604991"/>
                            <a:ext cx="914400" cy="2331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A2C84" w:rsidP="00BA2C84" w:rsidRDefault="00A4445B" w14:paraId="1086CAE5" wp14:textId="77777777"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679450" y="889000"/>
                            <a:ext cx="2849880" cy="63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529330" y="566699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79450" y="404565"/>
                            <a:ext cx="0" cy="674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22250" y="107955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 w14:anchorId="5E9B8F41">
              <v:group id="Canvas 4" style="width:6in;height:102.5pt;mso-position-horizontal-relative:char;mso-position-vertical-relative:line" coordsize="54864,13011" o:spid="_x0000_s1026" editas="canvas" w14:anchorId="7FA18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4864;height:13011;visibility:visible;mso-wrap-style:square" type="#_x0000_t75">
                  <v:fill o:detectmouseclick="t"/>
                  <v:path o:connecttype="none"/>
                </v:shape>
                <v:line id="Straight Connector 6" style="position:absolute;visibility:visible;mso-wrap-style:square" o:spid="_x0000_s1028" strokecolor="#4579b8 [3044]" o:connectortype="straight" from="6794,4037" to="11290,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/>
                <v:line id="Straight Connector 7" style="position:absolute;visibility:visible;mso-wrap-style:square" o:spid="_x0000_s1029" strokecolor="#4579b8 [3044]" o:connectortype="straight" from="11290,4037" to="11290,10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/>
                <v:line id="Straight Connector 8" style="position:absolute;visibility:visible;mso-wrap-style:square" o:spid="_x0000_s1030" strokecolor="#4579b8 [3044]" o:connectortype="straight" from="11290,10788" to="35293,10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/>
                <v:line id="Straight Connector 9" style="position:absolute;flip:y;visibility:visible;mso-wrap-style:square" o:spid="_x0000_s1031" strokecolor="#4579b8 [3044]" o:connectortype="straight" from="35293,4037" to="35293,10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"/>
                <v:line id="Straight Connector 10" style="position:absolute;visibility:visible;mso-wrap-style:square" o:spid="_x0000_s1032" strokecolor="#4579b8 [3044]" o:connectortype="straight" from="35293,4037" to="39865,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/>
                <v:line id="Straight Connector 11" style="position:absolute;visibility:visible;mso-wrap-style:square" o:spid="_x0000_s1033" strokecolor="#4579b8 [3044]" o:connectortype="straight" from="39865,4037" to="39865,10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/>
                <v:line id="Straight Connector 12" style="position:absolute;visibility:visible;mso-wrap-style:square" o:spid="_x0000_s1034" strokecolor="#4579b8 [3044]" o:connectortype="straight" from="39865,10788" to="44437,10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Z0wQAAANs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c/n5JB+jVDQAA//8DAFBLAQItABQABgAIAAAAIQDb4fbL7gAAAIUBAAATAAAAAAAAAAAAAAAA&#10;AAAAAABbQ29udGVudF9UeXBlc10ueG1sUEsBAi0AFAAGAAgAAAAhAFr0LFu/AAAAFQEAAAsAAAAA&#10;AAAAAAAAAAAAHwEAAF9yZWxzLy5yZWxzUEsBAi0AFAAGAAgAAAAhAA9ixnT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style="position:absolute;left:34417;top:1388;width:9144;height:2332;visibility:visible;mso-wrap-style:square;v-text-anchor:top" o:spid="_x0000_s1035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>
                  <v:textbox>
                    <w:txbxContent>
                      <w:p w:rsidR="00BA2C84" w:rsidP="00BA2C84" w:rsidRDefault="00A4445B" w14:paraId="6613FF90" wp14:textId="77777777">
                        <w:r>
                          <w:t>PW</w:t>
                        </w:r>
                      </w:p>
                    </w:txbxContent>
                  </v:textbox>
                </v:shape>
                <v:shape id="Text Box 18" style="position:absolute;left:20609;top:6049;width:9144;height:2332;visibility:visible;mso-wrap-style:square;v-text-anchor:top" o:spid="_x0000_s1036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>
                  <v:textbox>
                    <w:txbxContent>
                      <w:p w:rsidR="00BA2C84" w:rsidP="00BA2C84" w:rsidRDefault="00A4445B" w14:paraId="168FC2B5" wp14:textId="77777777">
                        <w:r>
                          <w:t>T</w:t>
                        </w:r>
                      </w:p>
                    </w:txbxContent>
                  </v:textbox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3" style="position:absolute;left:6794;top:8890;width:28499;height:63;visibility:visible;mso-wrap-style:square" o:spid="_x0000_s1037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">
                  <v:stroke startarrow="block" endarrow="block"/>
                </v:shape>
                <v:shape id="Straight Arrow Connector 24" style="position:absolute;left:35293;top:5666;width:4572;height:0;visibility:visible;mso-wrap-style:square" o:spid="_x0000_s1038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">
                  <v:stroke startarrow="block" endarrow="block"/>
                </v:shape>
                <v:line id="Straight Connector 26" style="position:absolute;visibility:visible;mso-wrap-style:square" o:spid="_x0000_s1039" strokecolor="#4579b8 [3044]" o:connectortype="straight" from="6794,4045" to="6794,10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QrK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IC/g+iX9AL28AAAA//8DAFBLAQItABQABgAIAAAAIQDb4fbL7gAAAIUBAAATAAAAAAAAAAAA&#10;AAAAAAAAAABbQ29udGVudF9UeXBlc10ueG1sUEsBAi0AFAAGAAgAAAAhAFr0LFu/AAAAFQEAAAsA&#10;AAAAAAAAAAAAAAAAHwEAAF9yZWxzLy5yZWxzUEsBAi0AFAAGAAgAAAAhAL41CsrEAAAA2wAAAA8A&#10;AAAAAAAAAAAAAAAABwIAAGRycy9kb3ducmV2LnhtbFBLBQYAAAAAAwADALcAAAD4AgAAAAA=&#10;"/>
                <v:line id="Straight Connector 27" style="position:absolute;visibility:visible;mso-wrap-style:square" o:spid="_x0000_s1040" strokecolor="#4579b8 [3044]" o:connectortype="straight" from="2222,10795" to="6794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/>
                <w10:anchorlock/>
              </v:group>
            </w:pict>
          </mc:Fallback>
        </mc:AlternateContent>
      </w:r>
    </w:p>
    <w:p xmlns:wp14="http://schemas.microsoft.com/office/word/2010/wordml" w:rsidR="008E48A0" w:rsidP="008E48A0" w:rsidRDefault="008E48A0" w14:paraId="2C4CF34D" wp14:textId="77777777">
      <w:pPr>
        <w:pStyle w:val="Billedtekst"/>
      </w:pPr>
      <w:bookmarkStart w:name="_Ref491699759" w:id="4"/>
      <w:r>
        <w:t xml:space="preserve">Figur </w:t>
      </w:r>
      <w:r w:rsidR="006A1496">
        <w:rPr>
          <w:noProof/>
        </w:rPr>
        <w:fldChar w:fldCharType="begin"/>
      </w:r>
      <w:r w:rsidR="006A1496">
        <w:rPr>
          <w:noProof/>
        </w:rPr>
        <w:instrText xml:space="preserve"> SEQ Figur \* ARABIC </w:instrText>
      </w:r>
      <w:r w:rsidR="006A1496">
        <w:rPr>
          <w:noProof/>
        </w:rPr>
        <w:fldChar w:fldCharType="separate"/>
      </w:r>
      <w:r w:rsidR="00190C06">
        <w:rPr>
          <w:noProof/>
        </w:rPr>
        <w:t>1</w:t>
      </w:r>
      <w:r w:rsidR="006A1496">
        <w:rPr>
          <w:noProof/>
        </w:rPr>
        <w:fldChar w:fldCharType="end"/>
      </w:r>
      <w:bookmarkEnd w:id="4"/>
      <w:r>
        <w:rPr>
          <w:noProof/>
        </w:rPr>
        <w:t>:</w:t>
      </w:r>
      <w:r>
        <w:t xml:space="preserve"> </w:t>
      </w:r>
      <w:r w:rsidR="00A4445B">
        <w:t>Periodetid, T, og pulsbredde, PW.</w:t>
      </w:r>
    </w:p>
    <w:p xmlns:wp14="http://schemas.microsoft.com/office/word/2010/wordml" w:rsidR="00A4445B" w:rsidP="00A4445B" w:rsidRDefault="00A4445B" w14:paraId="09F09DC6" wp14:textId="77777777">
      <w:r>
        <w:t>Forholdet mellem pulsbredde, PW, og periodetid, T, er duty cyclen D:</w:t>
      </w:r>
    </w:p>
    <w:p xmlns:wp14="http://schemas.microsoft.com/office/word/2010/wordml" w:rsidR="00A4445B" w:rsidP="00A4445B" w:rsidRDefault="00A4445B" w14:paraId="0F7D3CBC" wp14:textId="77777777">
      <w:pPr>
        <w:ind w:firstLine="1304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PW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⋅100%</m:t>
          </m:r>
        </m:oMath>
      </m:oMathPara>
    </w:p>
    <w:p xmlns:wp14="http://schemas.microsoft.com/office/word/2010/wordml" w:rsidR="00BA2C84" w:rsidP="00BA2C84" w:rsidRDefault="00A4445B" w14:paraId="15346F67" wp14:textId="77777777">
      <w:r>
        <w:t xml:space="preserve">Dette forhold måles i % og ligger mellem 0 og 100%. </w:t>
      </w:r>
      <w:r w:rsidR="00C90493">
        <w:t>I</w:t>
      </w:r>
      <w:r w:rsidRPr="00C90493" w:rsidR="00C90493">
        <w:rPr>
          <w:vertAlign w:val="subscript"/>
        </w:rPr>
        <w:t>mid</w:t>
      </w:r>
      <w:r w:rsidR="00BA2C84">
        <w:t xml:space="preserve"> kan beregnes ud fra den maksimale strøm</w:t>
      </w:r>
      <w:r w:rsidR="00172771">
        <w:t>,</w:t>
      </w:r>
      <w:r w:rsidR="00BA2C84">
        <w:t xml:space="preserve"> I</w:t>
      </w:r>
      <w:r w:rsidR="00BA2C84">
        <w:rPr>
          <w:vertAlign w:val="subscript"/>
        </w:rPr>
        <w:t>maks</w:t>
      </w:r>
      <w:r w:rsidR="00BA2C84">
        <w:t xml:space="preserve"> </w:t>
      </w:r>
      <w:r w:rsidR="003730C0">
        <w:t xml:space="preserve">      </w:t>
      </w:r>
      <w:r w:rsidR="00BA2C84">
        <w:t>(D = 100%):</w:t>
      </w:r>
    </w:p>
    <w:p xmlns:wp14="http://schemas.microsoft.com/office/word/2010/wordml" w:rsidR="00BA2C84" w:rsidP="00BA2C84" w:rsidRDefault="00343713" w14:paraId="2F6BFF87" wp14:textId="77777777">
      <w:pPr>
        <w:ind w:firstLine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mid</m:t>
              </m:r>
            </m:sub>
          </m:sSub>
          <m:r>
            <w:rPr>
              <w:rFonts w:ascii="Cambria Math" w:hAnsi="Cambria Math"/>
            </w:rPr>
            <m:t>=D⋅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maks</m:t>
              </m:r>
            </m:sub>
          </m:sSub>
        </m:oMath>
      </m:oMathPara>
    </w:p>
    <w:p xmlns:wp14="http://schemas.microsoft.com/office/word/2010/wordml" w:rsidRPr="00BA622B" w:rsidR="00BA622B" w:rsidP="000D45A5" w:rsidRDefault="00BA622B" w14:paraId="08A72078" wp14:textId="77777777">
      <w:pPr>
        <w:pStyle w:val="Overskrift1"/>
      </w:pPr>
      <w:bookmarkStart w:name="_Toc494116924" w:id="5"/>
      <w:r>
        <w:t>Driverkredsløb</w:t>
      </w:r>
      <w:bookmarkEnd w:id="5"/>
    </w:p>
    <w:p xmlns:wp14="http://schemas.microsoft.com/office/word/2010/wordml" w:rsidR="00AB0C90" w:rsidP="00AB0C90" w:rsidRDefault="002B5BAD" w14:paraId="4D737CAD" wp14:textId="77777777">
      <w:r>
        <w:t>Diagrammet til driverkredsløbet</w:t>
      </w:r>
      <w:r w:rsidR="000E7B72">
        <w:t xml:space="preserve"> er vist på</w:t>
      </w:r>
      <w:r w:rsidR="009019BE">
        <w:t xml:space="preserve"> </w:t>
      </w:r>
      <w:r w:rsidR="009019BE">
        <w:fldChar w:fldCharType="begin"/>
      </w:r>
      <w:r w:rsidR="009019BE">
        <w:instrText xml:space="preserve"> REF _Ref285493285 \h </w:instrText>
      </w:r>
      <w:r w:rsidR="009019BE">
        <w:fldChar w:fldCharType="separate"/>
      </w:r>
      <w:r w:rsidR="00190C06">
        <w:t xml:space="preserve">Figur </w:t>
      </w:r>
      <w:r w:rsidR="00190C06">
        <w:rPr>
          <w:noProof/>
        </w:rPr>
        <w:t>2</w:t>
      </w:r>
      <w:r w:rsidR="009019BE">
        <w:fldChar w:fldCharType="end"/>
      </w:r>
      <w:r w:rsidR="00455947">
        <w:t>.</w:t>
      </w:r>
    </w:p>
    <w:p xmlns:wp14="http://schemas.microsoft.com/office/word/2010/wordml" w:rsidR="000E7B72" w:rsidP="00AB0C90" w:rsidRDefault="000E7B72" w14:paraId="4B94D5A5" wp14:textId="77777777"/>
    <w:p xmlns:wp14="http://schemas.microsoft.com/office/word/2010/wordml" w:rsidR="009019BE" w:rsidP="00AB0C90" w:rsidRDefault="00251584" w14:paraId="3DEEC669" wp14:textId="77777777">
      <w:r w:rsidRPr="00251584">
        <w:rPr>
          <w:noProof/>
          <w:lang w:val="en-US"/>
        </w:rPr>
        <w:drawing>
          <wp:inline xmlns:wp14="http://schemas.microsoft.com/office/word/2010/wordprocessingDrawing" distT="0" distB="0" distL="0" distR="0" wp14:anchorId="70B0683E" wp14:editId="7777777">
            <wp:extent cx="5816600" cy="32287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74" cy="323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019BE" w:rsidP="009019BE" w:rsidRDefault="009019BE" w14:paraId="2B02F08C" wp14:textId="77777777">
      <w:pPr>
        <w:pStyle w:val="Billedtekst"/>
      </w:pPr>
      <w:bookmarkStart w:name="_Ref285493285" w:id="6"/>
      <w:r>
        <w:t xml:space="preserve">Figur </w:t>
      </w:r>
      <w:r w:rsidR="006A1496">
        <w:rPr>
          <w:noProof/>
        </w:rPr>
        <w:fldChar w:fldCharType="begin"/>
      </w:r>
      <w:r w:rsidR="006A1496">
        <w:rPr>
          <w:noProof/>
        </w:rPr>
        <w:instrText xml:space="preserve"> SEQ Figur \* ARABIC </w:instrText>
      </w:r>
      <w:r w:rsidR="006A1496">
        <w:rPr>
          <w:noProof/>
        </w:rPr>
        <w:fldChar w:fldCharType="separate"/>
      </w:r>
      <w:r w:rsidR="00190C06">
        <w:rPr>
          <w:noProof/>
        </w:rPr>
        <w:t>2</w:t>
      </w:r>
      <w:r w:rsidR="006A1496">
        <w:rPr>
          <w:noProof/>
        </w:rPr>
        <w:fldChar w:fldCharType="end"/>
      </w:r>
      <w:bookmarkEnd w:id="6"/>
      <w:r w:rsidR="00F5549C">
        <w:rPr>
          <w:noProof/>
        </w:rPr>
        <w:t>:</w:t>
      </w:r>
      <w:r>
        <w:t xml:space="preserve"> </w:t>
      </w:r>
      <w:r w:rsidR="002B5BAD">
        <w:t>Driverkredsløb til lysdiode</w:t>
      </w:r>
    </w:p>
    <w:p xmlns:wp14="http://schemas.microsoft.com/office/word/2010/wordml" w:rsidRPr="00893C44" w:rsidR="00893C44" w:rsidP="00893C44" w:rsidRDefault="00893C44" w14:paraId="25B1025F" wp14:textId="77777777">
      <w:r>
        <w:t>Strømmen gennem LED1</w:t>
      </w:r>
      <w:r w:rsidR="00274E9E">
        <w:t>, I</w:t>
      </w:r>
      <w:r w:rsidRPr="00274E9E" w:rsidR="00274E9E">
        <w:rPr>
          <w:vertAlign w:val="subscript"/>
        </w:rPr>
        <w:t>LED1</w:t>
      </w:r>
      <w:r w:rsidR="00274E9E">
        <w:t>,</w:t>
      </w:r>
      <w:r>
        <w:t xml:space="preserve"> er </w:t>
      </w:r>
      <w:r w:rsidR="00B310D8">
        <w:t>60</w:t>
      </w:r>
      <w:r>
        <w:t xml:space="preserve"> mA</w:t>
      </w:r>
      <w:r w:rsidR="00EE6E8F">
        <w:t>, når V1 = 5 V DC</w:t>
      </w:r>
      <w:r w:rsidR="00BA2C84">
        <w:t xml:space="preserve"> svarende til D = 100%</w:t>
      </w:r>
      <w:r>
        <w:t>.</w:t>
      </w:r>
    </w:p>
    <w:p xmlns:wp14="http://schemas.microsoft.com/office/word/2010/wordml" w:rsidR="00BA622B" w:rsidP="000D45A5" w:rsidRDefault="00BA622B" w14:paraId="611F230B" wp14:textId="77777777">
      <w:pPr>
        <w:pStyle w:val="Overskrift1"/>
      </w:pPr>
      <w:bookmarkStart w:name="_Toc494116925" w:id="7"/>
      <w:r>
        <w:lastRenderedPageBreak/>
        <w:t>Beregninger</w:t>
      </w:r>
      <w:bookmarkEnd w:id="7"/>
    </w:p>
    <w:p xmlns:wp14="http://schemas.microsoft.com/office/word/2010/wordml" w:rsidRPr="00BF592F" w:rsidR="00BF592F" w:rsidP="00BF592F" w:rsidRDefault="00BF592F" w14:paraId="2A2736FA" wp14:textId="77777777">
      <w:r>
        <w:t xml:space="preserve">Resultaterne indføres i </w:t>
      </w:r>
      <w:r>
        <w:fldChar w:fldCharType="begin"/>
      </w:r>
      <w:r>
        <w:instrText xml:space="preserve"> REF _Ref286773758 \h </w:instrText>
      </w:r>
      <w:r>
        <w:fldChar w:fldCharType="separate"/>
      </w:r>
      <w:r w:rsidR="00190C06">
        <w:t xml:space="preserve">Tabel </w:t>
      </w:r>
      <w:r w:rsidR="00190C06">
        <w:rPr>
          <w:noProof/>
        </w:rPr>
        <w:t>1</w:t>
      </w:r>
      <w:r>
        <w:fldChar w:fldCharType="end"/>
      </w:r>
      <w:r>
        <w:t>.</w:t>
      </w:r>
    </w:p>
    <w:p xmlns:wp14="http://schemas.microsoft.com/office/word/2010/wordml" w:rsidRPr="00455947" w:rsidR="007F17C3" w:rsidP="00EF482B" w:rsidRDefault="007F17C3" w14:paraId="69249FCB" wp14:textId="77777777">
      <w:pPr>
        <w:pStyle w:val="Overskrift2"/>
      </w:pPr>
      <w:bookmarkStart w:name="_Toc494116926" w:id="8"/>
      <w:r>
        <w:t>Modstande</w:t>
      </w:r>
      <w:bookmarkEnd w:id="8"/>
    </w:p>
    <w:p xmlns:wp14="http://schemas.microsoft.com/office/word/2010/wordml" w:rsidR="00B978B6" w:rsidP="00BA622B" w:rsidRDefault="00B978B6" w14:paraId="6862BCF4" wp14:textId="77777777">
      <w:r>
        <w:t xml:space="preserve">For kredsløbet på </w:t>
      </w:r>
      <w:r>
        <w:fldChar w:fldCharType="begin"/>
      </w:r>
      <w:r>
        <w:instrText xml:space="preserve"> REF _Ref285493285 \h </w:instrText>
      </w:r>
      <w:r>
        <w:fldChar w:fldCharType="separate"/>
      </w:r>
      <w:r w:rsidR="00190C06">
        <w:t xml:space="preserve">Figur </w:t>
      </w:r>
      <w:r w:rsidR="00190C06">
        <w:rPr>
          <w:noProof/>
        </w:rPr>
        <w:t>2</w:t>
      </w:r>
      <w:r>
        <w:fldChar w:fldCharType="end"/>
      </w:r>
      <w:r>
        <w:t xml:space="preserve"> gælder:</w:t>
      </w:r>
    </w:p>
    <w:p xmlns:wp14="http://schemas.microsoft.com/office/word/2010/wordml" w:rsidR="00B978B6" w:rsidP="00B978B6" w:rsidRDefault="00BA622B" w14:paraId="168BCA38" wp14:textId="77777777">
      <w:pPr>
        <w:pStyle w:val="Listeafsnit"/>
        <w:numPr>
          <w:ilvl w:val="0"/>
          <w:numId w:val="13"/>
        </w:numPr>
      </w:pPr>
      <w:r>
        <w:t xml:space="preserve">Transistoren </w:t>
      </w:r>
      <w:r w:rsidR="008B4A89">
        <w:t>Q1</w:t>
      </w:r>
      <w:r>
        <w:t xml:space="preserve"> antages at </w:t>
      </w:r>
      <w:r w:rsidR="001D74F3">
        <w:t>være i mætning, og derfor regner vi med</w:t>
      </w:r>
      <w:r w:rsidR="005A7995">
        <w:t>:</w:t>
      </w:r>
    </w:p>
    <w:p xmlns:wp14="http://schemas.microsoft.com/office/word/2010/wordml" w:rsidR="00BA622B" w:rsidP="00B978B6" w:rsidRDefault="00BA622B" w14:paraId="5B5F1089" wp14:textId="77777777">
      <w:pPr>
        <w:pStyle w:val="Listeafsnit"/>
        <w:numPr>
          <w:ilvl w:val="1"/>
          <w:numId w:val="13"/>
        </w:numPr>
      </w:pPr>
      <w:r w:rsidRPr="00B978B6">
        <w:rPr>
          <w:rFonts w:cstheme="minorHAnsi"/>
        </w:rPr>
        <w:t>β</w:t>
      </w:r>
      <w:r>
        <w:t xml:space="preserve"> = 20 </w:t>
      </w:r>
    </w:p>
    <w:p xmlns:wp14="http://schemas.microsoft.com/office/word/2010/wordml" w:rsidR="005A7995" w:rsidP="00B978B6" w:rsidRDefault="005A7995" w14:paraId="08E2DCA2" wp14:textId="77777777">
      <w:pPr>
        <w:pStyle w:val="Listeafsnit"/>
        <w:numPr>
          <w:ilvl w:val="1"/>
          <w:numId w:val="13"/>
        </w:numPr>
      </w:pPr>
      <w:r>
        <w:t>V</w:t>
      </w:r>
      <w:r w:rsidRPr="00B978B6">
        <w:rPr>
          <w:vertAlign w:val="subscript"/>
        </w:rPr>
        <w:t>CE</w:t>
      </w:r>
      <w:r w:rsidR="00C8142B">
        <w:t xml:space="preserve"> = 0,2 V</w:t>
      </w:r>
    </w:p>
    <w:p xmlns:wp14="http://schemas.microsoft.com/office/word/2010/wordml" w:rsidR="00DF53B2" w:rsidP="00C8142B" w:rsidRDefault="006A3A4B" w14:paraId="1B65F521" wp14:textId="77777777">
      <w:r>
        <w:t>Hent datablade for LED</w:t>
      </w:r>
      <w:r w:rsidR="00DF53B2">
        <w:t>:</w:t>
      </w:r>
      <w:r>
        <w:t xml:space="preserve"> </w:t>
      </w:r>
      <w:r w:rsidRPr="00EE5908">
        <w:t>LH3330</w:t>
      </w:r>
      <w:r>
        <w:t xml:space="preserve"> (5 mm rød)</w:t>
      </w:r>
      <w:r w:rsidR="00DF53B2">
        <w:t xml:space="preserve"> og modstande: MRS25 via links på elektroniklaboratoriets hjemmeside:</w:t>
      </w:r>
    </w:p>
    <w:p xmlns:wp14="http://schemas.microsoft.com/office/word/2010/wordml" w:rsidR="006A3A4B" w:rsidP="00C8142B" w:rsidRDefault="00343713" w14:paraId="352D2691" wp14:textId="77777777">
      <w:hyperlink w:history="1" r:id="rId10">
        <w:r w:rsidRPr="000D0DB3" w:rsidR="00DF53B2">
          <w:rPr>
            <w:rStyle w:val="Hyperlink"/>
          </w:rPr>
          <w:t>https://ase.au.dk/om-ingenioerhoejskolen/laboratorier-og-vaerksteder/katrinebjerg/elektronikvaerkstedet/varebestilling-varesalg/ase-lager/</w:t>
        </w:r>
      </w:hyperlink>
    </w:p>
    <w:p xmlns:wp14="http://schemas.microsoft.com/office/word/2010/wordml" w:rsidR="00C8142B" w:rsidP="00C8142B" w:rsidRDefault="00C8142B" w14:paraId="63421C9C" wp14:textId="77777777">
      <w:r>
        <w:t>Undersøg i LED’ens datablad:</w:t>
      </w:r>
    </w:p>
    <w:p xmlns:wp14="http://schemas.microsoft.com/office/word/2010/wordml" w:rsidR="00C8142B" w:rsidP="00C8142B" w:rsidRDefault="00C8142B" w14:paraId="2C5D8FBA" wp14:textId="1D71AC72">
      <w:pPr>
        <w:pStyle w:val="Listeafsnit"/>
        <w:numPr>
          <w:ilvl w:val="0"/>
          <w:numId w:val="28"/>
        </w:numPr>
        <w:rPr/>
      </w:pPr>
      <w:r w:rsidR="65B5428E">
        <w:rPr/>
        <w:t>Maksimal DC-strøm</w:t>
      </w:r>
      <w:r w:rsidR="65B5428E">
        <w:rPr/>
        <w:t xml:space="preserve"> - 15mA</w:t>
      </w:r>
    </w:p>
    <w:p xmlns:wp14="http://schemas.microsoft.com/office/word/2010/wordml" w:rsidR="00C8142B" w:rsidP="00C8142B" w:rsidRDefault="00C8142B" w14:paraId="177D1E6B" wp14:textId="0C2AEA33">
      <w:pPr>
        <w:pStyle w:val="Listeafsnit"/>
        <w:numPr>
          <w:ilvl w:val="0"/>
          <w:numId w:val="28"/>
        </w:numPr>
        <w:rPr/>
      </w:pPr>
      <w:r w:rsidR="65B5428E">
        <w:rPr/>
        <w:t>Maksimal peak-strøm</w:t>
      </w:r>
      <w:r w:rsidR="65B5428E">
        <w:rPr/>
        <w:t xml:space="preserve"> - 60mA</w:t>
      </w:r>
    </w:p>
    <w:p xmlns:wp14="http://schemas.microsoft.com/office/word/2010/wordml" w:rsidR="00C8142B" w:rsidP="00C8142B" w:rsidRDefault="00C8142B" w14:paraId="41A25B94" wp14:textId="01543172">
      <w:pPr>
        <w:pStyle w:val="Listeafsnit"/>
        <w:numPr>
          <w:ilvl w:val="0"/>
          <w:numId w:val="28"/>
        </w:numPr>
        <w:rPr/>
      </w:pPr>
      <w:r w:rsidR="65B5428E">
        <w:rPr/>
        <w:t>Spændingsfald ved den ønskede strøm</w:t>
      </w:r>
      <w:r w:rsidR="65B5428E">
        <w:rPr/>
        <w:t xml:space="preserve"> - 2,1V</w:t>
      </w:r>
    </w:p>
    <w:p xmlns:wp14="http://schemas.microsoft.com/office/word/2010/wordml" w:rsidR="00C8142B" w:rsidP="00BA622B" w:rsidRDefault="00C8142B" w14:paraId="6BFB3E72" wp14:textId="77777777">
      <w:r w:rsidR="65B5428E">
        <w:rPr/>
        <w:t>Undersøg i modstandenes datablad den maksimale gennemsnitseffekt.</w:t>
      </w:r>
    </w:p>
    <w:p w:rsidR="65B5428E" w:rsidP="65B5428E" w:rsidRDefault="65B5428E" w14:paraId="10F1C99D" w14:textId="28C7E563">
      <w:pPr>
        <w:pStyle w:val="Listeafsnit"/>
        <w:numPr>
          <w:ilvl w:val="0"/>
          <w:numId w:val="29"/>
        </w:numPr>
        <w:rPr>
          <w:sz w:val="22"/>
          <w:szCs w:val="22"/>
        </w:rPr>
      </w:pPr>
      <w:r w:rsidR="65B5428E">
        <w:rPr/>
        <w:t>Maksimal Effekt – 0,25W</w:t>
      </w:r>
    </w:p>
    <w:p xmlns:wp14="http://schemas.microsoft.com/office/word/2010/wordml" w:rsidR="00B978B6" w:rsidP="00BA622B" w:rsidRDefault="00B978B6" w14:paraId="55DC2196" wp14:textId="77777777">
      <w:r>
        <w:rPr/>
        <w:t xml:space="preserve">Beregn </w:t>
      </w:r>
      <w:r w:rsidR="00250DA1">
        <w:rPr/>
        <w:t>modstandsværdierne</w:t>
      </w:r>
      <w:r>
        <w:rPr/>
        <w:t xml:space="preserve"> R1 og R2 på </w:t>
      </w:r>
      <w:r>
        <w:fldChar w:fldCharType="begin"/>
      </w:r>
      <w:r>
        <w:instrText xml:space="preserve"> REF _Ref285493285 \h </w:instrText>
      </w:r>
      <w:r>
        <w:fldChar w:fldCharType="separate"/>
      </w:r>
      <w:r w:rsidR="00190C06">
        <w:rPr/>
        <w:t xml:space="preserve">Figur </w:t>
      </w:r>
      <w:r w:rsidR="00190C06">
        <w:rPr>
          <w:noProof/>
        </w:rPr>
        <w:t>2</w:t>
      </w:r>
      <w:r>
        <w:fldChar w:fldCharType="end"/>
      </w:r>
      <w:r>
        <w:rPr/>
        <w:t xml:space="preserve">, så </w:t>
      </w:r>
      <w:r w:rsidR="00251584">
        <w:rPr/>
        <w:t>I</w:t>
      </w:r>
      <w:r w:rsidRPr="00251584" w:rsidR="00251584">
        <w:rPr>
          <w:vertAlign w:val="subscript"/>
        </w:rPr>
        <w:t>LED1</w:t>
      </w:r>
      <w:r>
        <w:rPr/>
        <w:t xml:space="preserve"> er </w:t>
      </w:r>
      <w:r w:rsidR="007D2D51">
        <w:rPr/>
        <w:t>60</w:t>
      </w:r>
      <w:r>
        <w:rPr/>
        <w:t xml:space="preserve"> mA</w:t>
      </w:r>
      <w:r w:rsidR="0031376C">
        <w:rPr/>
        <w:t>, når V1 = 5 V DC</w:t>
      </w:r>
      <w:r>
        <w:rPr/>
        <w:t>.</w:t>
      </w:r>
    </w:p>
    <w:p w:rsidR="65B5428E" w:rsidP="65B5428E" w:rsidRDefault="65B5428E" w14:paraId="7769462B" w14:textId="203D3CF0">
      <w:pPr>
        <w:pStyle w:val="Normal"/>
      </w:pPr>
      <w:r>
        <w:drawing>
          <wp:inline wp14:editId="6AD694AE" wp14:anchorId="559EB539">
            <wp:extent cx="4572000" cy="2276475"/>
            <wp:effectExtent l="0" t="0" r="0" b="0"/>
            <wp:docPr id="1194122396" name="" title="Indsætter billed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17a4bbe18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5428E" w:rsidP="65B5428E" w:rsidRDefault="65B5428E" w14:paraId="6F35F01B" w14:textId="2C3A08C1">
      <w:pPr>
        <w:pStyle w:val="Normal"/>
      </w:pPr>
      <w:r>
        <w:drawing>
          <wp:inline wp14:editId="0D26CCEE" wp14:anchorId="1EC65FAA">
            <wp:extent cx="4572000" cy="2190750"/>
            <wp:effectExtent l="0" t="0" r="0" b="0"/>
            <wp:docPr id="1212037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bf3ac490f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50DA1" w:rsidP="00BA622B" w:rsidRDefault="00B04623" w14:paraId="07346692" wp14:textId="77777777">
      <w:r>
        <w:t>Beregn, hvordan modstande fra laboratoriet kan kombineres for at opnå værdierne for R1 og R2 samt overholde komponenternes effektbegrænsning.</w:t>
      </w:r>
    </w:p>
    <w:p xmlns:wp14="http://schemas.microsoft.com/office/word/2010/wordml" w:rsidRPr="00455947" w:rsidR="007F17C3" w:rsidP="006930B7" w:rsidRDefault="007F17C3" w14:paraId="66F39E69" wp14:textId="77777777">
      <w:pPr>
        <w:pStyle w:val="Overskrift2"/>
      </w:pPr>
      <w:bookmarkStart w:name="_Toc494116927" w:id="9"/>
      <w:r>
        <w:t>Pulsbredder</w:t>
      </w:r>
      <w:bookmarkEnd w:id="9"/>
    </w:p>
    <w:p xmlns:wp14="http://schemas.microsoft.com/office/word/2010/wordml" w:rsidR="003730C0" w:rsidP="003730C0" w:rsidRDefault="003730C0" w14:paraId="55DBA737" wp14:textId="77777777">
      <w:r>
        <w:t>Vi ønsker at afprøve følgende 4 kombinationer af periodetid</w:t>
      </w:r>
      <w:r w:rsidR="00D23383">
        <w:t>, T,</w:t>
      </w:r>
      <w:r>
        <w:t xml:space="preserve"> og middelstrøm</w:t>
      </w:r>
      <w:r w:rsidR="00D23383">
        <w:t>,</w:t>
      </w:r>
      <w:r>
        <w:t xml:space="preserve"> I</w:t>
      </w:r>
      <w:r w:rsidRPr="00D23383">
        <w:rPr>
          <w:vertAlign w:val="subscript"/>
        </w:rPr>
        <w:t>mid</w:t>
      </w:r>
      <w:r>
        <w:t>. Beregn duty cycle og pulsbredde i de 4 tilfælde, og i</w:t>
      </w:r>
      <w:r w:rsidR="007C5AEC">
        <w:t>ndsæt den beregnede pulsbredde</w:t>
      </w:r>
      <w:r>
        <w:t xml:space="preserve"> </w:t>
      </w:r>
      <w:r w:rsidR="007C5AEC">
        <w:t xml:space="preserve">i </w:t>
      </w:r>
      <w:r w:rsidR="007C5AEC">
        <w:fldChar w:fldCharType="begin"/>
      </w:r>
      <w:r w:rsidR="007C5AEC">
        <w:instrText xml:space="preserve"> REF _Ref286773758 \h </w:instrText>
      </w:r>
      <w:r w:rsidR="007C5AEC">
        <w:fldChar w:fldCharType="separate"/>
      </w:r>
      <w:r w:rsidR="00190C06">
        <w:t xml:space="preserve">Tabel </w:t>
      </w:r>
      <w:r w:rsidR="00190C06">
        <w:rPr>
          <w:noProof/>
        </w:rPr>
        <w:t>1</w:t>
      </w:r>
      <w:r w:rsidR="007C5AEC">
        <w:fldChar w:fldCharType="end"/>
      </w:r>
      <w:r w:rsidR="006A6B80">
        <w:t>.</w:t>
      </w:r>
    </w:p>
    <w:p xmlns:wp14="http://schemas.microsoft.com/office/word/2010/wordml" w:rsidR="00B05A40" w:rsidP="003730C0" w:rsidRDefault="00B05A40" w14:paraId="0D84D3D9" wp14:textId="77777777">
      <w:pPr>
        <w:pStyle w:val="Listeafsni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>
        <w:t>T = 100 ms, I</w:t>
      </w:r>
      <w:r w:rsidRPr="003730C0">
        <w:rPr>
          <w:vertAlign w:val="subscript"/>
        </w:rPr>
        <w:t>mid</w:t>
      </w:r>
      <w:r>
        <w:t xml:space="preserve"> = </w:t>
      </w:r>
      <w:r w:rsidR="00D879DC">
        <w:t>6</w:t>
      </w:r>
      <w:r>
        <w:t xml:space="preserve"> mA</w:t>
      </w:r>
    </w:p>
    <w:p xmlns:wp14="http://schemas.microsoft.com/office/word/2010/wordml" w:rsidR="00B05A40" w:rsidP="00B05A40" w:rsidRDefault="00B05A40" w14:paraId="22A7DF4C" wp14:textId="77777777">
      <w:pPr>
        <w:pStyle w:val="Listeafsnit"/>
        <w:numPr>
          <w:ilvl w:val="0"/>
          <w:numId w:val="15"/>
        </w:numPr>
      </w:pPr>
      <w:r>
        <w:t>T = 100 ms, I</w:t>
      </w:r>
      <w:r w:rsidRPr="00B05A40">
        <w:rPr>
          <w:vertAlign w:val="subscript"/>
        </w:rPr>
        <w:t>mid</w:t>
      </w:r>
      <w:r w:rsidR="00D879DC">
        <w:t xml:space="preserve"> = </w:t>
      </w:r>
      <w:r w:rsidR="00284DEE">
        <w:t>15</w:t>
      </w:r>
      <w:r>
        <w:t xml:space="preserve"> mA</w:t>
      </w:r>
    </w:p>
    <w:p xmlns:wp14="http://schemas.microsoft.com/office/word/2010/wordml" w:rsidR="00B05A40" w:rsidP="00B05A40" w:rsidRDefault="00B05A40" w14:paraId="13AA3110" wp14:textId="77777777">
      <w:pPr>
        <w:pStyle w:val="Listeafsnit"/>
        <w:numPr>
          <w:ilvl w:val="0"/>
          <w:numId w:val="15"/>
        </w:numPr>
      </w:pPr>
      <w:r>
        <w:t>T = 1 ms, I</w:t>
      </w:r>
      <w:r w:rsidRPr="00B05A40">
        <w:rPr>
          <w:vertAlign w:val="subscript"/>
        </w:rPr>
        <w:t>mid</w:t>
      </w:r>
      <w:r>
        <w:t xml:space="preserve"> = </w:t>
      </w:r>
      <w:r w:rsidR="00D879DC">
        <w:t>6</w:t>
      </w:r>
      <w:r>
        <w:t xml:space="preserve"> mA</w:t>
      </w:r>
    </w:p>
    <w:p xmlns:wp14="http://schemas.microsoft.com/office/word/2010/wordml" w:rsidR="00B05A40" w:rsidP="007F17C3" w:rsidRDefault="00B05A40" w14:paraId="5DA54FDA" wp14:textId="77777777">
      <w:pPr>
        <w:pStyle w:val="Listeafsnit"/>
        <w:numPr>
          <w:ilvl w:val="0"/>
          <w:numId w:val="15"/>
        </w:numPr>
      </w:pPr>
      <w:r>
        <w:t>T = 1 ms, I</w:t>
      </w:r>
      <w:r w:rsidRPr="00B05A40">
        <w:rPr>
          <w:vertAlign w:val="subscript"/>
        </w:rPr>
        <w:t>mid</w:t>
      </w:r>
      <w:r>
        <w:t xml:space="preserve"> = </w:t>
      </w:r>
      <w:r w:rsidR="00284DEE">
        <w:t>15</w:t>
      </w:r>
      <w:r>
        <w:t xml:space="preserve"> mA</w:t>
      </w:r>
    </w:p>
    <w:p xmlns:wp14="http://schemas.microsoft.com/office/word/2010/wordml" w:rsidR="00E04445" w:rsidP="001E5A7C" w:rsidRDefault="00E04445" w14:paraId="1302993D" wp14:textId="77777777">
      <w:pPr>
        <w:pStyle w:val="Overskrift1"/>
      </w:pPr>
      <w:bookmarkStart w:name="_Toc494116928" w:id="10"/>
      <w:r>
        <w:t>Programmering</w:t>
      </w:r>
      <w:bookmarkEnd w:id="10"/>
    </w:p>
    <w:p xmlns:wp14="http://schemas.microsoft.com/office/word/2010/wordml" w:rsidRPr="001111AF" w:rsidR="007F17C3" w:rsidP="001111AF" w:rsidRDefault="00E04445" w14:paraId="5EF24B9A" wp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Hvis microcontroller anvendes, programmeres denne til at kunne levere de forskellige </w:t>
      </w:r>
      <w:r w:rsidR="001E6FFC">
        <w:t xml:space="preserve">PWM-signaler. </w:t>
      </w:r>
      <w:r w:rsidR="001111AF">
        <w:rPr>
          <w:rFonts w:ascii="Segoe UI" w:hAnsi="Segoe UI" w:cs="Segoe UI"/>
          <w:color w:val="000000"/>
          <w:sz w:val="20"/>
          <w:szCs w:val="20"/>
        </w:rPr>
        <w:t>Det kan på MSYS Blackboard-siden ses, hvordan stikforbindelserne på "Arduino Mega2560" er.</w:t>
      </w:r>
      <w:r w:rsidR="001111AF">
        <w:rPr>
          <w:rFonts w:ascii="Segoe UI" w:hAnsi="Segoe UI" w:cs="Segoe UI"/>
          <w:sz w:val="20"/>
          <w:szCs w:val="20"/>
        </w:rPr>
        <w:t xml:space="preserve"> </w:t>
      </w:r>
      <w:r w:rsidR="001E6FFC">
        <w:t>Alternativt anvendes funktionsgenerator i måleopstillingen.</w:t>
      </w:r>
      <w:r w:rsidR="00310B6A">
        <w:t xml:space="preserve"> Modulationsspændingen indstilles til 5</w:t>
      </w:r>
      <w:r w:rsidR="000672CE">
        <w:t xml:space="preserve"> </w:t>
      </w:r>
      <w:r w:rsidR="00310B6A">
        <w:t>V.</w:t>
      </w:r>
    </w:p>
    <w:p xmlns:wp14="http://schemas.microsoft.com/office/word/2010/wordml" w:rsidR="002B5BAD" w:rsidP="001E5A7C" w:rsidRDefault="002B5BAD" w14:paraId="53A5E28A" wp14:textId="77777777">
      <w:pPr>
        <w:pStyle w:val="Overskrift1"/>
      </w:pPr>
      <w:bookmarkStart w:name="_Toc494116929" w:id="11"/>
      <w:r>
        <w:t>Måleopstilling</w:t>
      </w:r>
      <w:bookmarkEnd w:id="11"/>
    </w:p>
    <w:p xmlns:wp14="http://schemas.microsoft.com/office/word/2010/wordml" w:rsidR="00D32C71" w:rsidP="002B5BAD" w:rsidRDefault="002B5BAD" w14:paraId="44B45363" wp14:textId="77777777">
      <w:r>
        <w:t>Måleopsti</w:t>
      </w:r>
      <w:r w:rsidR="00372823">
        <w:t xml:space="preserve">llingen til øvelsen er vist på </w:t>
      </w:r>
      <w:r w:rsidR="00372823">
        <w:fldChar w:fldCharType="begin"/>
      </w:r>
      <w:r w:rsidR="00372823">
        <w:instrText xml:space="preserve"> REF _Ref286772817 \h </w:instrText>
      </w:r>
      <w:r w:rsidR="00372823">
        <w:fldChar w:fldCharType="separate"/>
      </w:r>
      <w:r w:rsidR="00190C06">
        <w:t xml:space="preserve">Figur </w:t>
      </w:r>
      <w:r w:rsidR="00190C06">
        <w:rPr>
          <w:noProof/>
        </w:rPr>
        <w:t>3</w:t>
      </w:r>
      <w:r w:rsidR="00372823">
        <w:fldChar w:fldCharType="end"/>
      </w:r>
      <w:r w:rsidR="00AA5E3A">
        <w:t>.</w:t>
      </w:r>
    </w:p>
    <w:p xmlns:wp14="http://schemas.microsoft.com/office/word/2010/wordml" w:rsidR="002B5BAD" w:rsidP="002B5BAD" w:rsidRDefault="00D32C71" w14:paraId="4D64472F" wp14:textId="77777777">
      <w:r>
        <w:t xml:space="preserve">LED1 skal være af typen </w:t>
      </w:r>
      <w:r w:rsidRPr="00EE5908">
        <w:t>LH3330</w:t>
      </w:r>
      <w:r>
        <w:t xml:space="preserve"> (5 mm rød), som er tilgængelig i laboratoriet.</w:t>
      </w:r>
    </w:p>
    <w:p xmlns:wp14="http://schemas.microsoft.com/office/word/2010/wordml" w:rsidR="002D4F67" w:rsidP="002B5BAD" w:rsidRDefault="002D4F67" w14:paraId="3656B9AB" wp14:textId="77777777"/>
    <w:p xmlns:wp14="http://schemas.microsoft.com/office/word/2010/wordml" w:rsidR="00372823" w:rsidP="00372823" w:rsidRDefault="00162E1E" w14:paraId="45FB0818" wp14:textId="77777777">
      <w:pPr>
        <w:keepNext/>
      </w:pPr>
      <w:r w:rsidRPr="00162E1E">
        <w:rPr>
          <w:noProof/>
          <w:lang w:val="en-US"/>
        </w:rPr>
        <w:drawing>
          <wp:inline xmlns:wp14="http://schemas.microsoft.com/office/word/2010/wordprocessingDrawing" distT="0" distB="0" distL="0" distR="0" wp14:anchorId="0E3692C4" wp14:editId="7777777">
            <wp:extent cx="5873750" cy="43182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303" cy="432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72823" w:rsidP="00372823" w:rsidRDefault="00372823" w14:paraId="05C8B4BD" wp14:textId="77777777">
      <w:pPr>
        <w:pStyle w:val="Billedtekst"/>
      </w:pPr>
      <w:bookmarkStart w:name="_Ref286772817" w:id="12"/>
      <w:r>
        <w:t xml:space="preserve">Figur </w:t>
      </w:r>
      <w:r w:rsidR="006A1496">
        <w:rPr>
          <w:noProof/>
        </w:rPr>
        <w:fldChar w:fldCharType="begin"/>
      </w:r>
      <w:r w:rsidR="006A1496">
        <w:rPr>
          <w:noProof/>
        </w:rPr>
        <w:instrText xml:space="preserve"> SEQ Figur \* ARABIC </w:instrText>
      </w:r>
      <w:r w:rsidR="006A1496">
        <w:rPr>
          <w:noProof/>
        </w:rPr>
        <w:fldChar w:fldCharType="separate"/>
      </w:r>
      <w:r w:rsidR="00190C06">
        <w:rPr>
          <w:noProof/>
        </w:rPr>
        <w:t>3</w:t>
      </w:r>
      <w:r w:rsidR="006A1496">
        <w:rPr>
          <w:noProof/>
        </w:rPr>
        <w:fldChar w:fldCharType="end"/>
      </w:r>
      <w:bookmarkEnd w:id="12"/>
      <w:r w:rsidR="00F5549C">
        <w:rPr>
          <w:noProof/>
        </w:rPr>
        <w:t>:</w:t>
      </w:r>
      <w:r>
        <w:t xml:space="preserve"> </w:t>
      </w:r>
      <w:r w:rsidR="00AF7EF8">
        <w:t>Måleopstilling til pulsbreddemodulation</w:t>
      </w:r>
      <w:r w:rsidR="00162E1E">
        <w:t xml:space="preserve"> med pulsebredde 100 </w:t>
      </w:r>
      <w:r w:rsidR="00162E1E">
        <w:rPr>
          <w:rFonts w:cstheme="minorHAnsi"/>
        </w:rPr>
        <w:t>µ</w:t>
      </w:r>
      <w:r w:rsidR="00162E1E">
        <w:t xml:space="preserve">s og periodetid 1000 </w:t>
      </w:r>
      <w:r w:rsidR="00162E1E">
        <w:rPr>
          <w:rFonts w:cstheme="minorHAnsi"/>
        </w:rPr>
        <w:t>µ</w:t>
      </w:r>
      <w:r w:rsidR="00162E1E">
        <w:t>s.</w:t>
      </w:r>
    </w:p>
    <w:p xmlns:wp14="http://schemas.microsoft.com/office/word/2010/wordml" w:rsidR="00BD020D" w:rsidP="00BD020D" w:rsidRDefault="000D7901" w14:paraId="049F31CB" wp14:textId="77777777">
      <w:pPr>
        <w:keepNext/>
      </w:pPr>
      <w:r>
        <w:drawing>
          <wp:inline xmlns:wp14="http://schemas.microsoft.com/office/word/2010/wordprocessingDrawing" wp14:editId="62C60253" wp14:anchorId="4AFF010C">
            <wp:extent cx="6181724" cy="3476625"/>
            <wp:effectExtent l="0" t="0" r="9525" b="9525"/>
            <wp:docPr id="582335115" name="Billede 1" descr="DSC_00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lede 1"/>
                    <pic:cNvPicPr/>
                  </pic:nvPicPr>
                  <pic:blipFill>
                    <a:blip r:embed="Re993111ee11a48a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17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020D" w:rsidP="00BD020D" w:rsidRDefault="00BD020D" w14:paraId="114755DF" wp14:textId="77777777">
      <w:pPr>
        <w:pStyle w:val="Billedtekst"/>
      </w:pPr>
      <w:r>
        <w:t xml:space="preserve">Figur </w:t>
      </w:r>
      <w:r w:rsidR="006A1496">
        <w:rPr>
          <w:noProof/>
        </w:rPr>
        <w:fldChar w:fldCharType="begin"/>
      </w:r>
      <w:r w:rsidR="006A1496">
        <w:rPr>
          <w:noProof/>
        </w:rPr>
        <w:instrText xml:space="preserve"> SEQ Figur \* ARABIC </w:instrText>
      </w:r>
      <w:r w:rsidR="006A1496">
        <w:rPr>
          <w:noProof/>
        </w:rPr>
        <w:fldChar w:fldCharType="separate"/>
      </w:r>
      <w:r w:rsidR="00190C06">
        <w:rPr>
          <w:noProof/>
        </w:rPr>
        <w:t>4</w:t>
      </w:r>
      <w:r w:rsidR="006A1496">
        <w:rPr>
          <w:noProof/>
        </w:rPr>
        <w:fldChar w:fldCharType="end"/>
      </w:r>
      <w:r w:rsidR="007808E0">
        <w:rPr>
          <w:noProof/>
        </w:rPr>
        <w:t>:</w:t>
      </w:r>
      <w:r>
        <w:t xml:space="preserve"> Realiseret måleopstilling</w:t>
      </w:r>
    </w:p>
    <w:p xmlns:wp14="http://schemas.microsoft.com/office/word/2010/wordml" w:rsidR="00BD020D" w:rsidP="00BD020D" w:rsidRDefault="000D7901" w14:paraId="53128261" wp14:textId="77777777">
      <w:pPr>
        <w:keepNext/>
      </w:pPr>
      <w:r>
        <w:drawing>
          <wp:inline xmlns:wp14="http://schemas.microsoft.com/office/word/2010/wordprocessingDrawing" wp14:editId="60F80F9C" wp14:anchorId="23A39CB6">
            <wp:extent cx="6181724" cy="3476625"/>
            <wp:effectExtent l="0" t="0" r="9525" b="9525"/>
            <wp:docPr id="997100717" name="Billede 2" descr="DSC_00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lede 2"/>
                    <pic:cNvPicPr/>
                  </pic:nvPicPr>
                  <pic:blipFill>
                    <a:blip r:embed="R4ba15f6db7f0416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17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D020D" w:rsidR="00BD020D" w:rsidP="00BD020D" w:rsidRDefault="00BD020D" w14:paraId="4C7BB15B" wp14:textId="77777777">
      <w:pPr>
        <w:pStyle w:val="Billedtekst"/>
      </w:pPr>
      <w:r>
        <w:t xml:space="preserve">Figur </w:t>
      </w:r>
      <w:r w:rsidR="006A1496">
        <w:rPr>
          <w:noProof/>
        </w:rPr>
        <w:fldChar w:fldCharType="begin"/>
      </w:r>
      <w:r w:rsidR="006A1496">
        <w:rPr>
          <w:noProof/>
        </w:rPr>
        <w:instrText xml:space="preserve"> SEQ Figur \* ARABIC </w:instrText>
      </w:r>
      <w:r w:rsidR="006A1496">
        <w:rPr>
          <w:noProof/>
        </w:rPr>
        <w:fldChar w:fldCharType="separate"/>
      </w:r>
      <w:r w:rsidR="00190C06">
        <w:rPr>
          <w:noProof/>
        </w:rPr>
        <w:t>5</w:t>
      </w:r>
      <w:r w:rsidR="006A1496">
        <w:rPr>
          <w:noProof/>
        </w:rPr>
        <w:fldChar w:fldCharType="end"/>
      </w:r>
      <w:r w:rsidR="007808E0">
        <w:rPr>
          <w:noProof/>
        </w:rPr>
        <w:t>:</w:t>
      </w:r>
      <w:r>
        <w:t xml:space="preserve"> Realiseret LED driver</w:t>
      </w:r>
    </w:p>
    <w:p xmlns:wp14="http://schemas.microsoft.com/office/word/2010/wordml" w:rsidR="00713494" w:rsidP="001E5A7C" w:rsidRDefault="00713494" w14:paraId="0849CCCA" wp14:textId="77777777">
      <w:pPr>
        <w:pStyle w:val="Overskrift1"/>
      </w:pPr>
      <w:bookmarkStart w:name="_Toc494116930" w:id="13"/>
      <w:r>
        <w:t>Mål</w:t>
      </w:r>
      <w:r w:rsidR="007A6B54">
        <w:t>inger</w:t>
      </w:r>
      <w:bookmarkEnd w:id="13"/>
    </w:p>
    <w:p xmlns:wp14="http://schemas.microsoft.com/office/word/2010/wordml" w:rsidR="00AF7C79" w:rsidP="00250DA1" w:rsidRDefault="00AF7C79" w14:paraId="0C71B249" wp14:textId="77777777">
      <w:r>
        <w:t>Følgende målinger foretages:</w:t>
      </w:r>
    </w:p>
    <w:p xmlns:wp14="http://schemas.microsoft.com/office/word/2010/wordml" w:rsidR="00953360" w:rsidP="00953360" w:rsidRDefault="00953360" w14:paraId="4C65AE5A" wp14:textId="77777777">
      <w:pPr>
        <w:pStyle w:val="Listeafsnit"/>
        <w:numPr>
          <w:ilvl w:val="0"/>
          <w:numId w:val="3"/>
        </w:numPr>
      </w:pPr>
      <w:r>
        <w:t>Modulationsspænding</w:t>
      </w:r>
      <w:r w:rsidR="00B05A40">
        <w:t>, V1,</w:t>
      </w:r>
      <w:r>
        <w:t xml:space="preserve"> med oscilloskop</w:t>
      </w:r>
    </w:p>
    <w:p xmlns:wp14="http://schemas.microsoft.com/office/word/2010/wordml" w:rsidR="00901C24" w:rsidP="00953360" w:rsidRDefault="00901C24" w14:paraId="56967012" wp14:textId="77777777">
      <w:pPr>
        <w:pStyle w:val="Listeafsnit"/>
        <w:numPr>
          <w:ilvl w:val="0"/>
          <w:numId w:val="3"/>
        </w:numPr>
      </w:pPr>
      <w:r>
        <w:t>Periodetid</w:t>
      </w:r>
      <w:r w:rsidR="00B05A40">
        <w:t>, T,</w:t>
      </w:r>
      <w:r>
        <w:t xml:space="preserve"> med oscilloskop</w:t>
      </w:r>
    </w:p>
    <w:p xmlns:wp14="http://schemas.microsoft.com/office/word/2010/wordml" w:rsidR="00901C24" w:rsidP="00953360" w:rsidRDefault="00901C24" w14:paraId="001AA7A3" wp14:textId="77777777">
      <w:pPr>
        <w:pStyle w:val="Listeafsnit"/>
        <w:numPr>
          <w:ilvl w:val="0"/>
          <w:numId w:val="3"/>
        </w:numPr>
      </w:pPr>
      <w:r>
        <w:t>Pulsbredde</w:t>
      </w:r>
      <w:r w:rsidR="00B05A40">
        <w:t>, PW,</w:t>
      </w:r>
      <w:r>
        <w:t xml:space="preserve"> med oscilloskop</w:t>
      </w:r>
    </w:p>
    <w:p xmlns:wp14="http://schemas.microsoft.com/office/word/2010/wordml" w:rsidR="00901C24" w:rsidP="00C012CF" w:rsidRDefault="00901C24" w14:paraId="2E1E2952" wp14:textId="77777777">
      <w:pPr>
        <w:pStyle w:val="Listeafsnit"/>
        <w:numPr>
          <w:ilvl w:val="0"/>
          <w:numId w:val="3"/>
        </w:numPr>
      </w:pPr>
      <w:r>
        <w:t>Middelstrøm</w:t>
      </w:r>
      <w:r w:rsidR="00B05A40">
        <w:t>, I</w:t>
      </w:r>
      <w:r w:rsidRPr="00B05A40" w:rsidR="00B05A40">
        <w:rPr>
          <w:vertAlign w:val="subscript"/>
        </w:rPr>
        <w:t>mid</w:t>
      </w:r>
      <w:r w:rsidR="00B05A40">
        <w:t>,</w:t>
      </w:r>
      <w:r>
        <w:t xml:space="preserve"> med amperemeter</w:t>
      </w:r>
    </w:p>
    <w:p xmlns:wp14="http://schemas.microsoft.com/office/word/2010/wordml" w:rsidR="00C012CF" w:rsidP="00C012CF" w:rsidRDefault="00C012CF" w14:paraId="5EC091AF" wp14:textId="77777777">
      <w:r>
        <w:t>Målingerne foretages ved:</w:t>
      </w:r>
    </w:p>
    <w:p xmlns:wp14="http://schemas.microsoft.com/office/word/2010/wordml" w:rsidR="00B05A40" w:rsidP="00C012CF" w:rsidRDefault="00B05A40" w14:paraId="0516AA3D" wp14:textId="77777777">
      <w:pPr>
        <w:pStyle w:val="Listeafsnit"/>
        <w:numPr>
          <w:ilvl w:val="0"/>
          <w:numId w:val="15"/>
        </w:numPr>
      </w:pPr>
      <w:r>
        <w:t>T = 100 ms, I</w:t>
      </w:r>
      <w:r w:rsidRPr="00B05A40">
        <w:rPr>
          <w:vertAlign w:val="subscript"/>
        </w:rPr>
        <w:t>mid</w:t>
      </w:r>
      <w:r>
        <w:t xml:space="preserve"> = </w:t>
      </w:r>
      <w:r w:rsidR="00FB67FE">
        <w:t>6</w:t>
      </w:r>
      <w:r>
        <w:t xml:space="preserve"> mA</w:t>
      </w:r>
    </w:p>
    <w:p xmlns:wp14="http://schemas.microsoft.com/office/word/2010/wordml" w:rsidR="00B05A40" w:rsidP="00B05A40" w:rsidRDefault="00B05A40" w14:paraId="7B5C26F2" wp14:textId="77777777">
      <w:pPr>
        <w:pStyle w:val="Listeafsnit"/>
        <w:numPr>
          <w:ilvl w:val="0"/>
          <w:numId w:val="15"/>
        </w:numPr>
      </w:pPr>
      <w:r>
        <w:t>T = 100 ms, I</w:t>
      </w:r>
      <w:r w:rsidRPr="00B05A40">
        <w:rPr>
          <w:vertAlign w:val="subscript"/>
        </w:rPr>
        <w:t>mid</w:t>
      </w:r>
      <w:r>
        <w:t xml:space="preserve"> = </w:t>
      </w:r>
      <w:r w:rsidR="00A87DDD">
        <w:t>15</w:t>
      </w:r>
      <w:r>
        <w:t xml:space="preserve"> mA</w:t>
      </w:r>
    </w:p>
    <w:p xmlns:wp14="http://schemas.microsoft.com/office/word/2010/wordml" w:rsidR="00B05A40" w:rsidP="00B05A40" w:rsidRDefault="00B05A40" w14:paraId="3B3EAA85" wp14:textId="77777777">
      <w:pPr>
        <w:pStyle w:val="Listeafsnit"/>
        <w:numPr>
          <w:ilvl w:val="0"/>
          <w:numId w:val="15"/>
        </w:numPr>
      </w:pPr>
      <w:r>
        <w:t>T = 1 ms, I</w:t>
      </w:r>
      <w:r w:rsidRPr="00B05A40">
        <w:rPr>
          <w:vertAlign w:val="subscript"/>
        </w:rPr>
        <w:t>mid</w:t>
      </w:r>
      <w:r>
        <w:t xml:space="preserve"> = </w:t>
      </w:r>
      <w:r w:rsidR="00FB67FE">
        <w:t>6</w:t>
      </w:r>
      <w:r>
        <w:t xml:space="preserve"> mA</w:t>
      </w:r>
    </w:p>
    <w:p xmlns:wp14="http://schemas.microsoft.com/office/word/2010/wordml" w:rsidR="00B05A40" w:rsidP="00B05A40" w:rsidRDefault="00B05A40" w14:paraId="0AEB4E92" wp14:textId="77777777">
      <w:pPr>
        <w:pStyle w:val="Listeafsnit"/>
        <w:numPr>
          <w:ilvl w:val="0"/>
          <w:numId w:val="15"/>
        </w:numPr>
      </w:pPr>
      <w:r>
        <w:t>T = 1 ms, I</w:t>
      </w:r>
      <w:r w:rsidRPr="00B05A40">
        <w:rPr>
          <w:vertAlign w:val="subscript"/>
        </w:rPr>
        <w:t>mid</w:t>
      </w:r>
      <w:r>
        <w:t xml:space="preserve"> = </w:t>
      </w:r>
      <w:r w:rsidR="00A87DDD">
        <w:t>15</w:t>
      </w:r>
      <w:r>
        <w:t xml:space="preserve"> mA</w:t>
      </w:r>
    </w:p>
    <w:p xmlns:wp14="http://schemas.microsoft.com/office/word/2010/wordml" w:rsidR="001111AF" w:rsidP="00C012CF" w:rsidRDefault="00E04445" w14:paraId="3284F3FE" wp14:textId="77777777">
      <w:r>
        <w:t>Resultaterne for de to periodetider sammenlignes i konklusionen.</w:t>
      </w:r>
    </w:p>
    <w:p xmlns:wp14="http://schemas.microsoft.com/office/word/2010/wordml" w:rsidR="001111AF" w:rsidRDefault="001111AF" w14:paraId="62486C05" wp14:textId="77777777">
      <w:r>
        <w:br w:type="page"/>
      </w:r>
    </w:p>
    <w:p xmlns:wp14="http://schemas.microsoft.com/office/word/2010/wordml" w:rsidR="00E04445" w:rsidP="00C012CF" w:rsidRDefault="00E04445" w14:paraId="4101652C" wp14:textId="77777777"/>
    <w:p xmlns:wp14="http://schemas.microsoft.com/office/word/2010/wordml" w:rsidR="000D3355" w:rsidP="001E5A7C" w:rsidRDefault="000D3355" w14:paraId="7D047206" wp14:textId="77777777">
      <w:pPr>
        <w:pStyle w:val="Overskrift1"/>
      </w:pPr>
      <w:bookmarkStart w:name="_Toc494116931" w:id="14"/>
      <w:r>
        <w:t>Resultater</w:t>
      </w:r>
      <w:bookmarkEnd w:id="14"/>
    </w:p>
    <w:tbl>
      <w:tblPr>
        <w:tblStyle w:val="Tabel-Gitter"/>
        <w:tblW w:w="9639" w:type="dxa"/>
        <w:tblLayout w:type="fixed"/>
        <w:tblLook w:val="04A0" w:firstRow="1" w:lastRow="0" w:firstColumn="1" w:lastColumn="0" w:noHBand="0" w:noVBand="1"/>
      </w:tblPr>
      <w:tblGrid>
        <w:gridCol w:w="884"/>
        <w:gridCol w:w="925"/>
        <w:gridCol w:w="1029"/>
        <w:gridCol w:w="1041"/>
        <w:gridCol w:w="1168"/>
        <w:gridCol w:w="1168"/>
        <w:gridCol w:w="1168"/>
        <w:gridCol w:w="1167"/>
        <w:gridCol w:w="1089"/>
      </w:tblGrid>
      <w:tr xmlns:wp14="http://schemas.microsoft.com/office/word/2010/wordml" w:rsidR="002D07BA" w:rsidTr="65B5428E" w14:paraId="275DF6F0" wp14:textId="77777777">
        <w:tc>
          <w:tcPr>
            <w:tcW w:w="884" w:type="dxa"/>
            <w:tcMar/>
          </w:tcPr>
          <w:p w:rsidR="002D07BA" w:rsidP="00AF7EF8" w:rsidRDefault="002D07BA" w14:paraId="0AF0D572" wp14:textId="77777777">
            <w:r>
              <w:t>R1</w:t>
            </w:r>
          </w:p>
        </w:tc>
        <w:tc>
          <w:tcPr>
            <w:tcW w:w="925" w:type="dxa"/>
            <w:tcMar/>
          </w:tcPr>
          <w:p w:rsidR="002D07BA" w:rsidP="00AF7EF8" w:rsidRDefault="002D07BA" w14:paraId="50EE4D93" wp14:textId="77777777">
            <w:r>
              <w:t>R2</w:t>
            </w:r>
          </w:p>
        </w:tc>
        <w:tc>
          <w:tcPr>
            <w:tcW w:w="1029" w:type="dxa"/>
            <w:tcMar/>
          </w:tcPr>
          <w:p w:rsidR="002D07BA" w:rsidP="00B05A40" w:rsidRDefault="00B05A40" w14:paraId="3B6D477B" wp14:textId="77777777">
            <w:r>
              <w:t>Målt V1</w:t>
            </w:r>
          </w:p>
        </w:tc>
        <w:tc>
          <w:tcPr>
            <w:tcW w:w="1041" w:type="dxa"/>
            <w:tcMar/>
          </w:tcPr>
          <w:p w:rsidR="002D07BA" w:rsidP="00B05A40" w:rsidRDefault="002D07BA" w14:paraId="5E3814E6" wp14:textId="77777777">
            <w:r>
              <w:t xml:space="preserve">Beregnet </w:t>
            </w:r>
            <w:r w:rsidR="00B05A40">
              <w:t>T</w:t>
            </w:r>
          </w:p>
        </w:tc>
        <w:tc>
          <w:tcPr>
            <w:tcW w:w="1168" w:type="dxa"/>
            <w:tcMar/>
          </w:tcPr>
          <w:p w:rsidR="002D07BA" w:rsidP="00B05A40" w:rsidRDefault="002D07BA" w14:paraId="69E57F70" wp14:textId="77777777">
            <w:r>
              <w:t xml:space="preserve">Målt </w:t>
            </w:r>
            <w:r w:rsidR="00B05A40">
              <w:t>T</w:t>
            </w:r>
          </w:p>
        </w:tc>
        <w:tc>
          <w:tcPr>
            <w:tcW w:w="1168" w:type="dxa"/>
            <w:tcMar/>
          </w:tcPr>
          <w:p w:rsidR="002D07BA" w:rsidP="00B05A40" w:rsidRDefault="00B05A40" w14:paraId="5F266DBC" wp14:textId="77777777">
            <w:r>
              <w:t>Beregnet PW</w:t>
            </w:r>
          </w:p>
        </w:tc>
        <w:tc>
          <w:tcPr>
            <w:tcW w:w="1168" w:type="dxa"/>
            <w:tcMar/>
          </w:tcPr>
          <w:p w:rsidR="002D07BA" w:rsidP="00B05A40" w:rsidRDefault="002D07BA" w14:paraId="7054CB84" wp14:textId="77777777">
            <w:r>
              <w:t xml:space="preserve">Målt </w:t>
            </w:r>
            <w:r w:rsidR="00B05A40">
              <w:t>PW</w:t>
            </w:r>
          </w:p>
        </w:tc>
        <w:tc>
          <w:tcPr>
            <w:tcW w:w="1167" w:type="dxa"/>
            <w:tcMar/>
          </w:tcPr>
          <w:p w:rsidR="002D07BA" w:rsidP="00B05A40" w:rsidRDefault="002D07BA" w14:paraId="4290EC5A" wp14:textId="77777777">
            <w:r>
              <w:t xml:space="preserve">Beregnet </w:t>
            </w:r>
            <w:r w:rsidR="00B05A40">
              <w:t>I</w:t>
            </w:r>
            <w:r w:rsidRPr="00B05A40" w:rsidR="00B05A40">
              <w:rPr>
                <w:vertAlign w:val="subscript"/>
              </w:rPr>
              <w:t>mid</w:t>
            </w:r>
          </w:p>
        </w:tc>
        <w:tc>
          <w:tcPr>
            <w:tcW w:w="1089" w:type="dxa"/>
            <w:tcMar/>
          </w:tcPr>
          <w:p w:rsidR="002D07BA" w:rsidP="00681727" w:rsidRDefault="002D07BA" w14:paraId="6A33722C" wp14:textId="77777777">
            <w:r>
              <w:t xml:space="preserve">Målt </w:t>
            </w:r>
            <w:r w:rsidR="00B05A40">
              <w:t>I</w:t>
            </w:r>
            <w:r w:rsidRPr="00B05A40" w:rsidR="00B05A40">
              <w:rPr>
                <w:vertAlign w:val="subscript"/>
              </w:rPr>
              <w:t>mid</w:t>
            </w:r>
          </w:p>
        </w:tc>
      </w:tr>
      <w:tr xmlns:wp14="http://schemas.microsoft.com/office/word/2010/wordml" w:rsidR="002D07BA" w:rsidTr="65B5428E" w14:paraId="4325FA00" wp14:textId="77777777">
        <w:tc>
          <w:tcPr>
            <w:tcW w:w="884" w:type="dxa"/>
            <w:tcMar/>
          </w:tcPr>
          <w:p w:rsidR="002D07BA" w:rsidP="00331195" w:rsidRDefault="002D07BA" w14:paraId="3924964C" wp14:textId="77777777">
            <w:pPr>
              <w:jc w:val="center"/>
            </w:pPr>
            <w:r>
              <w:rPr>
                <w:rFonts w:cstheme="minorHAnsi"/>
              </w:rPr>
              <w:t>Ω</w:t>
            </w:r>
          </w:p>
        </w:tc>
        <w:tc>
          <w:tcPr>
            <w:tcW w:w="925" w:type="dxa"/>
            <w:tcMar/>
          </w:tcPr>
          <w:p w:rsidR="002D07BA" w:rsidP="00331195" w:rsidRDefault="002D07BA" w14:paraId="3D7977AB" wp14:textId="77777777">
            <w:pPr>
              <w:jc w:val="center"/>
            </w:pPr>
            <w:r>
              <w:rPr>
                <w:rFonts w:cstheme="minorHAnsi"/>
              </w:rPr>
              <w:t>Ω</w:t>
            </w:r>
          </w:p>
        </w:tc>
        <w:tc>
          <w:tcPr>
            <w:tcW w:w="1029" w:type="dxa"/>
            <w:tcMar/>
          </w:tcPr>
          <w:p w:rsidR="002D07BA" w:rsidP="00331195" w:rsidRDefault="002D07BA" w14:paraId="3696C343" wp14:textId="77777777">
            <w:pPr>
              <w:jc w:val="center"/>
            </w:pPr>
            <w:r>
              <w:t>V</w:t>
            </w:r>
          </w:p>
        </w:tc>
        <w:tc>
          <w:tcPr>
            <w:tcW w:w="1041" w:type="dxa"/>
            <w:tcMar/>
          </w:tcPr>
          <w:p w:rsidR="002D07BA" w:rsidP="00331195" w:rsidRDefault="002D07BA" w14:paraId="56D9D65C" wp14:textId="77777777">
            <w:pPr>
              <w:jc w:val="center"/>
            </w:pPr>
            <w:r>
              <w:t>ms</w:t>
            </w:r>
          </w:p>
        </w:tc>
        <w:tc>
          <w:tcPr>
            <w:tcW w:w="1168" w:type="dxa"/>
            <w:tcMar/>
          </w:tcPr>
          <w:p w:rsidR="002D07BA" w:rsidP="00331195" w:rsidRDefault="002D07BA" w14:paraId="32CAAE22" wp14:textId="77777777">
            <w:pPr>
              <w:jc w:val="center"/>
            </w:pPr>
            <w:r>
              <w:t>ms</w:t>
            </w:r>
          </w:p>
        </w:tc>
        <w:tc>
          <w:tcPr>
            <w:tcW w:w="1168" w:type="dxa"/>
            <w:tcMar/>
          </w:tcPr>
          <w:p w:rsidR="002D07BA" w:rsidP="00331195" w:rsidRDefault="002D07BA" w14:paraId="02E6424E" wp14:textId="77777777">
            <w:pPr>
              <w:jc w:val="center"/>
            </w:pPr>
            <w:r>
              <w:t>ms</w:t>
            </w:r>
          </w:p>
        </w:tc>
        <w:tc>
          <w:tcPr>
            <w:tcW w:w="1168" w:type="dxa"/>
            <w:tcMar/>
          </w:tcPr>
          <w:p w:rsidR="002D07BA" w:rsidP="00331195" w:rsidRDefault="002D07BA" w14:paraId="400087E0" wp14:textId="77777777">
            <w:pPr>
              <w:jc w:val="center"/>
            </w:pPr>
            <w:r>
              <w:t>ms</w:t>
            </w:r>
          </w:p>
        </w:tc>
        <w:tc>
          <w:tcPr>
            <w:tcW w:w="1167" w:type="dxa"/>
            <w:tcMar/>
          </w:tcPr>
          <w:p w:rsidR="002D07BA" w:rsidP="00331195" w:rsidRDefault="002D07BA" w14:paraId="6AE83B96" wp14:textId="77777777">
            <w:pPr>
              <w:jc w:val="center"/>
            </w:pPr>
            <w:r>
              <w:t>mA</w:t>
            </w:r>
          </w:p>
        </w:tc>
        <w:tc>
          <w:tcPr>
            <w:tcW w:w="1089" w:type="dxa"/>
            <w:tcMar/>
          </w:tcPr>
          <w:p w:rsidR="002D07BA" w:rsidP="00331195" w:rsidRDefault="002D07BA" w14:paraId="31415936" wp14:textId="77777777">
            <w:pPr>
              <w:jc w:val="center"/>
            </w:pPr>
            <w:r>
              <w:t>mA</w:t>
            </w:r>
          </w:p>
        </w:tc>
      </w:tr>
      <w:tr xmlns:wp14="http://schemas.microsoft.com/office/word/2010/wordml" w:rsidR="002D07BA" w:rsidTr="65B5428E" w14:paraId="65687CF2" wp14:textId="77777777">
        <w:tc>
          <w:tcPr>
            <w:tcW w:w="884" w:type="dxa"/>
            <w:tcBorders>
              <w:bottom w:val="single" w:color="auto" w:sz="4" w:space="0"/>
            </w:tcBorders>
            <w:tcMar/>
          </w:tcPr>
          <w:p w:rsidR="002D07BA" w:rsidP="002D07BA" w:rsidRDefault="002D07BA" w14:paraId="4B99056E" wp14:textId="4CFBD2B8">
            <w:r w:rsidR="65B5428E">
              <w:rPr/>
              <w:t>1500</w:t>
            </w:r>
          </w:p>
        </w:tc>
        <w:tc>
          <w:tcPr>
            <w:tcW w:w="925" w:type="dxa"/>
            <w:tcBorders>
              <w:bottom w:val="single" w:color="auto" w:sz="4" w:space="0"/>
            </w:tcBorders>
            <w:tcMar/>
          </w:tcPr>
          <w:p w:rsidR="002D07BA" w:rsidP="002D07BA" w:rsidRDefault="002D07BA" w14:paraId="1299C43A" wp14:textId="13A9719A">
            <w:r w:rsidR="65B5428E">
              <w:rPr/>
              <w:t>130</w:t>
            </w:r>
          </w:p>
        </w:tc>
        <w:tc>
          <w:tcPr>
            <w:tcW w:w="1029" w:type="dxa"/>
            <w:tcMar/>
          </w:tcPr>
          <w:p w:rsidR="002D07BA" w:rsidP="002D07BA" w:rsidRDefault="002D07BA" w14:paraId="4DDBEF00" wp14:textId="7CE9831C">
            <w:r w:rsidR="65B5428E">
              <w:rPr/>
              <w:t>4,6</w:t>
            </w:r>
          </w:p>
        </w:tc>
        <w:tc>
          <w:tcPr>
            <w:tcW w:w="1041" w:type="dxa"/>
            <w:shd w:val="clear" w:color="auto" w:fill="D9D9D9" w:themeFill="background1" w:themeFillShade="D9"/>
            <w:tcMar/>
          </w:tcPr>
          <w:p w:rsidR="002D07BA" w:rsidP="002D07BA" w:rsidRDefault="002D07BA" w14:paraId="0CCF700D" wp14:textId="77777777">
            <w:r>
              <w:t>100</w:t>
            </w:r>
          </w:p>
        </w:tc>
        <w:tc>
          <w:tcPr>
            <w:tcW w:w="1168" w:type="dxa"/>
            <w:tcMar/>
          </w:tcPr>
          <w:p w:rsidR="002D07BA" w:rsidP="002D07BA" w:rsidRDefault="002D07BA" w14:paraId="3461D779" wp14:textId="371EBADD">
            <w:r w:rsidR="65B5428E">
              <w:rPr/>
              <w:t>100</w:t>
            </w:r>
          </w:p>
        </w:tc>
        <w:tc>
          <w:tcPr>
            <w:tcW w:w="1168" w:type="dxa"/>
            <w:shd w:val="clear" w:color="auto" w:fill="D9D9D9" w:themeFill="background1" w:themeFillShade="D9"/>
            <w:tcMar/>
          </w:tcPr>
          <w:p w:rsidR="002D07BA" w:rsidP="002D07BA" w:rsidRDefault="002D07BA" w14:paraId="3CF2D8B6" wp14:textId="63480940">
            <w:r w:rsidR="65B5428E">
              <w:rPr/>
              <w:t>10</w:t>
            </w:r>
          </w:p>
        </w:tc>
        <w:tc>
          <w:tcPr>
            <w:tcW w:w="1168" w:type="dxa"/>
            <w:tcMar/>
          </w:tcPr>
          <w:p w:rsidR="002D07BA" w:rsidP="002D07BA" w:rsidRDefault="002D07BA" w14:paraId="0FB78278" wp14:textId="687EB7CC">
            <w:r w:rsidR="65B5428E">
              <w:rPr/>
              <w:t>13</w:t>
            </w:r>
          </w:p>
        </w:tc>
        <w:tc>
          <w:tcPr>
            <w:tcW w:w="1167" w:type="dxa"/>
            <w:shd w:val="clear" w:color="auto" w:fill="D9D9D9" w:themeFill="background1" w:themeFillShade="D9"/>
            <w:tcMar/>
          </w:tcPr>
          <w:p w:rsidR="002D07BA" w:rsidP="002D07BA" w:rsidRDefault="005C7A79" w14:paraId="29B4EA11" wp14:textId="77777777">
            <w:r>
              <w:t>6</w:t>
            </w:r>
          </w:p>
        </w:tc>
        <w:tc>
          <w:tcPr>
            <w:tcW w:w="1089" w:type="dxa"/>
            <w:tcMar/>
          </w:tcPr>
          <w:p w:rsidR="002D07BA" w:rsidP="002D07BA" w:rsidRDefault="002D07BA" w14:paraId="1FC39945" wp14:textId="69CCA8D7">
            <w:r w:rsidR="65B5428E">
              <w:rPr/>
              <w:t>6,9</w:t>
            </w:r>
          </w:p>
        </w:tc>
      </w:tr>
      <w:tr xmlns:wp14="http://schemas.microsoft.com/office/word/2010/wordml" w:rsidR="002D07BA" w:rsidTr="65B5428E" w14:paraId="7C9709B1" wp14:textId="77777777">
        <w:tc>
          <w:tcPr>
            <w:tcW w:w="884" w:type="dxa"/>
            <w:shd w:val="clear" w:color="auto" w:fill="A6A6A6" w:themeFill="background1" w:themeFillShade="A6"/>
            <w:tcMar/>
          </w:tcPr>
          <w:p w:rsidR="002D07BA" w:rsidP="002D07BA" w:rsidRDefault="002D07BA" w14:paraId="0562CB0E" wp14:textId="77777777"/>
        </w:tc>
        <w:tc>
          <w:tcPr>
            <w:tcW w:w="925" w:type="dxa"/>
            <w:shd w:val="clear" w:color="auto" w:fill="A6A6A6" w:themeFill="background1" w:themeFillShade="A6"/>
            <w:tcMar/>
          </w:tcPr>
          <w:p w:rsidR="002D07BA" w:rsidP="002D07BA" w:rsidRDefault="002D07BA" w14:paraId="34CE0A41" wp14:textId="77777777"/>
        </w:tc>
        <w:tc>
          <w:tcPr>
            <w:tcW w:w="1029" w:type="dxa"/>
            <w:tcMar/>
          </w:tcPr>
          <w:p w:rsidR="002D07BA" w:rsidP="002D07BA" w:rsidRDefault="002D07BA" w14:paraId="62EBF3C5" wp14:textId="679A7133">
            <w:r w:rsidR="65B5428E">
              <w:rPr/>
              <w:t>4,6</w:t>
            </w:r>
          </w:p>
        </w:tc>
        <w:tc>
          <w:tcPr>
            <w:tcW w:w="1041" w:type="dxa"/>
            <w:shd w:val="clear" w:color="auto" w:fill="D9D9D9" w:themeFill="background1" w:themeFillShade="D9"/>
            <w:tcMar/>
          </w:tcPr>
          <w:p w:rsidR="002D07BA" w:rsidP="002D07BA" w:rsidRDefault="002D07BA" w14:paraId="02B72823" wp14:textId="77777777">
            <w:r>
              <w:t>100</w:t>
            </w:r>
          </w:p>
        </w:tc>
        <w:tc>
          <w:tcPr>
            <w:tcW w:w="1168" w:type="dxa"/>
            <w:tcMar/>
          </w:tcPr>
          <w:p w:rsidR="002D07BA" w:rsidP="002D07BA" w:rsidRDefault="002D07BA" w14:paraId="6D98A12B" wp14:textId="356026D4">
            <w:r w:rsidR="65B5428E">
              <w:rPr/>
              <w:t>94</w:t>
            </w:r>
          </w:p>
        </w:tc>
        <w:tc>
          <w:tcPr>
            <w:tcW w:w="1168" w:type="dxa"/>
            <w:shd w:val="clear" w:color="auto" w:fill="D9D9D9" w:themeFill="background1" w:themeFillShade="D9"/>
            <w:tcMar/>
          </w:tcPr>
          <w:p w:rsidR="002D07BA" w:rsidP="002D07BA" w:rsidRDefault="002D07BA" w14:paraId="2946DB82" wp14:textId="1FCB5157">
            <w:r w:rsidR="65B5428E">
              <w:rPr/>
              <w:t>25</w:t>
            </w:r>
          </w:p>
        </w:tc>
        <w:tc>
          <w:tcPr>
            <w:tcW w:w="1168" w:type="dxa"/>
            <w:tcMar/>
          </w:tcPr>
          <w:p w:rsidR="002D07BA" w:rsidP="002D07BA" w:rsidRDefault="002D07BA" w14:paraId="5997CC1D" wp14:textId="11397952">
            <w:r w:rsidR="65B5428E">
              <w:rPr/>
              <w:t>24</w:t>
            </w:r>
          </w:p>
        </w:tc>
        <w:tc>
          <w:tcPr>
            <w:tcW w:w="1167" w:type="dxa"/>
            <w:shd w:val="clear" w:color="auto" w:fill="D9D9D9" w:themeFill="background1" w:themeFillShade="D9"/>
            <w:tcMar/>
          </w:tcPr>
          <w:p w:rsidR="002D07BA" w:rsidP="002D07BA" w:rsidRDefault="009F3B39" w14:paraId="33CFEC6B" wp14:textId="77777777">
            <w:r>
              <w:t>15</w:t>
            </w:r>
          </w:p>
        </w:tc>
        <w:tc>
          <w:tcPr>
            <w:tcW w:w="1089" w:type="dxa"/>
            <w:tcMar/>
          </w:tcPr>
          <w:p w:rsidR="002D07BA" w:rsidP="002D07BA" w:rsidRDefault="002D07BA" w14:paraId="110FFD37" wp14:textId="3858F6A1">
            <w:r w:rsidR="65B5428E">
              <w:rPr/>
              <w:t>14</w:t>
            </w:r>
          </w:p>
        </w:tc>
      </w:tr>
      <w:tr xmlns:wp14="http://schemas.microsoft.com/office/word/2010/wordml" w:rsidR="002D07BA" w:rsidTr="65B5428E" w14:paraId="0EB5E791" wp14:textId="77777777">
        <w:tc>
          <w:tcPr>
            <w:tcW w:w="884" w:type="dxa"/>
            <w:shd w:val="clear" w:color="auto" w:fill="A6A6A6" w:themeFill="background1" w:themeFillShade="A6"/>
            <w:tcMar/>
          </w:tcPr>
          <w:p w:rsidR="002D07BA" w:rsidP="002D07BA" w:rsidRDefault="002D07BA" w14:paraId="6B699379" wp14:textId="77777777"/>
        </w:tc>
        <w:tc>
          <w:tcPr>
            <w:tcW w:w="925" w:type="dxa"/>
            <w:shd w:val="clear" w:color="auto" w:fill="A6A6A6" w:themeFill="background1" w:themeFillShade="A6"/>
            <w:tcMar/>
          </w:tcPr>
          <w:p w:rsidR="002D07BA" w:rsidP="002D07BA" w:rsidRDefault="002D07BA" w14:paraId="3FE9F23F" wp14:textId="77777777"/>
        </w:tc>
        <w:tc>
          <w:tcPr>
            <w:tcW w:w="1029" w:type="dxa"/>
            <w:tcMar/>
          </w:tcPr>
          <w:p w:rsidR="002D07BA" w:rsidP="002D07BA" w:rsidRDefault="002D07BA" w14:paraId="1F72F646" wp14:textId="73725499">
            <w:r w:rsidR="65B5428E">
              <w:rPr/>
              <w:t>4,6</w:t>
            </w:r>
          </w:p>
        </w:tc>
        <w:tc>
          <w:tcPr>
            <w:tcW w:w="1041" w:type="dxa"/>
            <w:shd w:val="clear" w:color="auto" w:fill="D9D9D9" w:themeFill="background1" w:themeFillShade="D9"/>
            <w:tcMar/>
          </w:tcPr>
          <w:p w:rsidR="002D07BA" w:rsidP="002D07BA" w:rsidRDefault="002D07BA" w14:paraId="649841BE" wp14:textId="77777777">
            <w:r>
              <w:t>1</w:t>
            </w:r>
          </w:p>
        </w:tc>
        <w:tc>
          <w:tcPr>
            <w:tcW w:w="1168" w:type="dxa"/>
            <w:tcMar/>
          </w:tcPr>
          <w:p w:rsidR="002D07BA" w:rsidP="002D07BA" w:rsidRDefault="002D07BA" w14:paraId="08CE6F91" wp14:textId="743FD238">
            <w:r w:rsidR="65B5428E">
              <w:rPr/>
              <w:t>1,13</w:t>
            </w:r>
          </w:p>
        </w:tc>
        <w:tc>
          <w:tcPr>
            <w:tcW w:w="1168" w:type="dxa"/>
            <w:shd w:val="clear" w:color="auto" w:fill="D9D9D9" w:themeFill="background1" w:themeFillShade="D9"/>
            <w:tcMar/>
          </w:tcPr>
          <w:p w:rsidR="002D07BA" w:rsidP="002D07BA" w:rsidRDefault="002D07BA" w14:paraId="61CDCEAD" wp14:textId="54AA72AA">
            <w:r w:rsidR="65B5428E">
              <w:rPr/>
              <w:t>0,1</w:t>
            </w:r>
          </w:p>
        </w:tc>
        <w:tc>
          <w:tcPr>
            <w:tcW w:w="1168" w:type="dxa"/>
            <w:tcMar/>
          </w:tcPr>
          <w:p w:rsidR="002D07BA" w:rsidP="002D07BA" w:rsidRDefault="002D07BA" w14:paraId="6BB9E253" wp14:textId="2CADCC06">
            <w:r w:rsidR="65B5428E">
              <w:rPr/>
              <w:t>0,118</w:t>
            </w:r>
          </w:p>
        </w:tc>
        <w:tc>
          <w:tcPr>
            <w:tcW w:w="1167" w:type="dxa"/>
            <w:shd w:val="clear" w:color="auto" w:fill="D9D9D9" w:themeFill="background1" w:themeFillShade="D9"/>
            <w:tcMar/>
          </w:tcPr>
          <w:p w:rsidR="002D07BA" w:rsidP="002D07BA" w:rsidRDefault="005C7A79" w14:paraId="1B87E3DE" wp14:textId="77777777">
            <w:r>
              <w:t>6</w:t>
            </w:r>
          </w:p>
        </w:tc>
        <w:tc>
          <w:tcPr>
            <w:tcW w:w="1089" w:type="dxa"/>
            <w:tcMar/>
          </w:tcPr>
          <w:p w:rsidR="002D07BA" w:rsidP="002D07BA" w:rsidRDefault="002D07BA" w14:paraId="23DE523C" wp14:textId="115393D8">
            <w:r w:rsidR="65B5428E">
              <w:rPr/>
              <w:t>6,02</w:t>
            </w:r>
          </w:p>
        </w:tc>
      </w:tr>
      <w:tr xmlns:wp14="http://schemas.microsoft.com/office/word/2010/wordml" w:rsidR="002D07BA" w:rsidTr="65B5428E" w14:paraId="7FBB681B" wp14:textId="77777777">
        <w:tc>
          <w:tcPr>
            <w:tcW w:w="884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="002D07BA" w:rsidP="002D07BA" w:rsidRDefault="002D07BA" w14:paraId="52E56223" wp14:textId="77777777"/>
        </w:tc>
        <w:tc>
          <w:tcPr>
            <w:tcW w:w="925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="002D07BA" w:rsidP="002D07BA" w:rsidRDefault="002D07BA" w14:paraId="07547A01" wp14:textId="77777777"/>
        </w:tc>
        <w:tc>
          <w:tcPr>
            <w:tcW w:w="1029" w:type="dxa"/>
            <w:tcBorders>
              <w:bottom w:val="single" w:color="auto" w:sz="4" w:space="0"/>
            </w:tcBorders>
            <w:tcMar/>
          </w:tcPr>
          <w:p w:rsidR="002D07BA" w:rsidP="002D07BA" w:rsidRDefault="002D07BA" w14:paraId="5043CB0F" wp14:textId="4610F40A">
            <w:r w:rsidR="65B5428E">
              <w:rPr/>
              <w:t>4,6</w:t>
            </w:r>
          </w:p>
        </w:tc>
        <w:tc>
          <w:tcPr>
            <w:tcW w:w="1041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="002D07BA" w:rsidP="002D07BA" w:rsidRDefault="002D07BA" w14:paraId="56B20A0C" wp14:textId="77777777">
            <w:r>
              <w:t>1</w:t>
            </w:r>
          </w:p>
        </w:tc>
        <w:tc>
          <w:tcPr>
            <w:tcW w:w="1168" w:type="dxa"/>
            <w:tcBorders>
              <w:bottom w:val="single" w:color="auto" w:sz="4" w:space="0"/>
            </w:tcBorders>
            <w:tcMar/>
          </w:tcPr>
          <w:p w:rsidR="002D07BA" w:rsidP="002D07BA" w:rsidRDefault="002D07BA" w14:paraId="07459315" wp14:textId="083FC75A">
            <w:r w:rsidR="65B5428E">
              <w:rPr/>
              <w:t>1,08</w:t>
            </w:r>
          </w:p>
        </w:tc>
        <w:tc>
          <w:tcPr>
            <w:tcW w:w="1168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="002D07BA" w:rsidP="002D07BA" w:rsidRDefault="002D07BA" w14:paraId="6537F28F" wp14:textId="1CEAC83D">
            <w:r w:rsidR="65B5428E">
              <w:rPr/>
              <w:t>0,25</w:t>
            </w:r>
          </w:p>
        </w:tc>
        <w:tc>
          <w:tcPr>
            <w:tcW w:w="1168" w:type="dxa"/>
            <w:tcBorders>
              <w:bottom w:val="single" w:color="auto" w:sz="4" w:space="0"/>
            </w:tcBorders>
            <w:tcMar/>
          </w:tcPr>
          <w:p w:rsidR="002D07BA" w:rsidP="002D07BA" w:rsidRDefault="002D07BA" w14:paraId="6DFB9E20" wp14:textId="56222A85">
            <w:r w:rsidR="65B5428E">
              <w:rPr/>
              <w:t>0,288</w:t>
            </w:r>
          </w:p>
        </w:tc>
        <w:tc>
          <w:tcPr>
            <w:tcW w:w="1167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="002D07BA" w:rsidP="002D07BA" w:rsidRDefault="009F3B39" w14:paraId="423D4B9D" wp14:textId="77777777">
            <w:r>
              <w:t>15</w:t>
            </w:r>
          </w:p>
        </w:tc>
        <w:tc>
          <w:tcPr>
            <w:tcW w:w="1089" w:type="dxa"/>
            <w:tcBorders>
              <w:bottom w:val="single" w:color="auto" w:sz="4" w:space="0"/>
            </w:tcBorders>
            <w:tcMar/>
          </w:tcPr>
          <w:p w:rsidR="002D07BA" w:rsidP="002D07BA" w:rsidRDefault="002D07BA" w14:paraId="70DF9E56" wp14:textId="4C4CFF98">
            <w:r w:rsidR="65B5428E">
              <w:rPr/>
              <w:t>15,03</w:t>
            </w:r>
          </w:p>
        </w:tc>
      </w:tr>
    </w:tbl>
    <w:p xmlns:wp14="http://schemas.microsoft.com/office/word/2010/wordml" w:rsidRPr="002B5BAD" w:rsidR="00AF7EF8" w:rsidP="00090417" w:rsidRDefault="00090417" w14:paraId="1FE8BC16" wp14:textId="77777777">
      <w:pPr>
        <w:pStyle w:val="Billedtekst"/>
      </w:pPr>
      <w:bookmarkStart w:name="_Ref286773758" w:id="15"/>
      <w:bookmarkStart w:name="_Ref491707389" w:id="16"/>
      <w:r>
        <w:t xml:space="preserve">Tabel </w:t>
      </w:r>
      <w:r w:rsidR="006A1496">
        <w:rPr>
          <w:noProof/>
        </w:rPr>
        <w:fldChar w:fldCharType="begin"/>
      </w:r>
      <w:r w:rsidR="006A1496">
        <w:rPr>
          <w:noProof/>
        </w:rPr>
        <w:instrText xml:space="preserve"> SEQ Tabel \* ARABIC </w:instrText>
      </w:r>
      <w:r w:rsidR="006A1496">
        <w:rPr>
          <w:noProof/>
        </w:rPr>
        <w:fldChar w:fldCharType="separate"/>
      </w:r>
      <w:r w:rsidR="00190C06">
        <w:rPr>
          <w:noProof/>
        </w:rPr>
        <w:t>1</w:t>
      </w:r>
      <w:r w:rsidR="006A1496">
        <w:rPr>
          <w:noProof/>
        </w:rPr>
        <w:fldChar w:fldCharType="end"/>
      </w:r>
      <w:bookmarkEnd w:id="15"/>
      <w:r w:rsidR="00084F77">
        <w:rPr>
          <w:noProof/>
        </w:rPr>
        <w:t>:</w:t>
      </w:r>
      <w:r>
        <w:t xml:space="preserve"> Måleresultater</w:t>
      </w:r>
      <w:bookmarkEnd w:id="16"/>
    </w:p>
    <w:p xmlns:wp14="http://schemas.microsoft.com/office/word/2010/wordml" w:rsidR="00C61B4D" w:rsidRDefault="00C61B4D" w14:paraId="44E871BC" wp14:textId="77777777">
      <w:r>
        <w:br w:type="page"/>
      </w:r>
    </w:p>
    <w:p xmlns:wp14="http://schemas.microsoft.com/office/word/2010/wordml" w:rsidR="00E10A14" w:rsidP="65B5428E" w:rsidRDefault="00E10A14" w14:paraId="738610EB" wp14:textId="15D92750">
      <w:pPr>
        <w:pStyle w:val="Overskrift1"/>
        <w:rPr/>
      </w:pPr>
      <w:r w:rsidR="65B5428E">
        <w:rPr/>
        <w:t>Konklusion</w:t>
      </w:r>
    </w:p>
    <w:p w:rsidR="65B5428E" w:rsidP="65B5428E" w:rsidRDefault="65B5428E" w14:paraId="662B4C38" w14:textId="664E4034">
      <w:pPr>
        <w:pStyle w:val="Normal"/>
      </w:pPr>
      <w:r w:rsidR="65B5428E">
        <w:rPr/>
        <w:t>Vi kan konkludere, a</w:t>
      </w:r>
      <w:r w:rsidR="65B5428E">
        <w:rPr/>
        <w:t>t</w:t>
      </w:r>
      <w:r w:rsidR="65B5428E">
        <w:rPr/>
        <w:t xml:space="preserve"> </w:t>
      </w:r>
      <w:r w:rsidR="65B5428E">
        <w:rPr/>
        <w:t>p</w:t>
      </w:r>
      <w:r w:rsidR="65B5428E">
        <w:rPr/>
        <w:t>u</w:t>
      </w:r>
      <w:r w:rsidR="65B5428E">
        <w:rPr/>
        <w:t>l</w:t>
      </w:r>
      <w:r w:rsidR="65B5428E">
        <w:rPr/>
        <w:t>s</w:t>
      </w:r>
      <w:r w:rsidR="65B5428E">
        <w:rPr/>
        <w:t>b</w:t>
      </w:r>
      <w:r w:rsidR="65B5428E">
        <w:rPr/>
        <w:t>r</w:t>
      </w:r>
      <w:r w:rsidR="65B5428E">
        <w:rPr/>
        <w:t>e</w:t>
      </w:r>
      <w:r w:rsidR="65B5428E">
        <w:rPr/>
        <w:t>d</w:t>
      </w:r>
      <w:r w:rsidR="65B5428E">
        <w:rPr/>
        <w:t>d</w:t>
      </w:r>
      <w:r w:rsidR="65B5428E">
        <w:rPr/>
        <w:t>e</w:t>
      </w:r>
      <w:r w:rsidR="65B5428E">
        <w:rPr/>
        <w:t xml:space="preserve"> </w:t>
      </w:r>
      <w:r w:rsidR="65B5428E">
        <w:rPr/>
        <w:t>(</w:t>
      </w:r>
      <w:r w:rsidR="65B5428E">
        <w:rPr/>
        <w:t>P</w:t>
      </w:r>
      <w:r w:rsidR="65B5428E">
        <w:rPr/>
        <w:t>W</w:t>
      </w:r>
      <w:r w:rsidR="65B5428E">
        <w:rPr/>
        <w:t>)</w:t>
      </w:r>
      <w:r w:rsidR="65B5428E">
        <w:rPr/>
        <w:t xml:space="preserve"> </w:t>
      </w:r>
      <w:r w:rsidR="65B5428E">
        <w:rPr/>
        <w:t>v</w:t>
      </w:r>
      <w:r w:rsidR="65B5428E">
        <w:rPr/>
        <w:t>e</w:t>
      </w:r>
      <w:r w:rsidR="65B5428E">
        <w:rPr/>
        <w:t>d</w:t>
      </w:r>
      <w:r w:rsidR="65B5428E">
        <w:rPr/>
        <w:t xml:space="preserve"> </w:t>
      </w:r>
      <w:r w:rsidR="65B5428E">
        <w:rPr/>
        <w:t>e</w:t>
      </w:r>
      <w:r w:rsidR="65B5428E">
        <w:rPr/>
        <w:t>n</w:t>
      </w:r>
      <w:r w:rsidR="65B5428E">
        <w:rPr/>
        <w:t xml:space="preserve"> </w:t>
      </w:r>
      <w:r w:rsidR="65B5428E">
        <w:rPr/>
        <w:t>f</w:t>
      </w:r>
      <w:r w:rsidR="65B5428E">
        <w:rPr/>
        <w:t>a</w:t>
      </w:r>
      <w:r w:rsidR="65B5428E">
        <w:rPr/>
        <w:t>s</w:t>
      </w:r>
      <w:r w:rsidR="65B5428E">
        <w:rPr/>
        <w:t>t</w:t>
      </w:r>
      <w:r w:rsidR="65B5428E">
        <w:rPr/>
        <w:t xml:space="preserve"> </w:t>
      </w:r>
      <w:r w:rsidR="65B5428E">
        <w:rPr/>
        <w:t>p</w:t>
      </w:r>
      <w:r w:rsidR="65B5428E">
        <w:rPr/>
        <w:t>e</w:t>
      </w:r>
      <w:r w:rsidR="65B5428E">
        <w:rPr/>
        <w:t>r</w:t>
      </w:r>
      <w:r w:rsidR="65B5428E">
        <w:rPr/>
        <w:t>i</w:t>
      </w:r>
      <w:r w:rsidR="65B5428E">
        <w:rPr/>
        <w:t>o</w:t>
      </w:r>
      <w:r w:rsidR="65B5428E">
        <w:rPr/>
        <w:t>d</w:t>
      </w:r>
      <w:r w:rsidR="65B5428E">
        <w:rPr/>
        <w:t>e</w:t>
      </w:r>
      <w:r w:rsidR="65B5428E">
        <w:rPr/>
        <w:t>t</w:t>
      </w:r>
      <w:r w:rsidR="65B5428E">
        <w:rPr/>
        <w:t>i</w:t>
      </w:r>
      <w:r w:rsidR="65B5428E">
        <w:rPr/>
        <w:t>d</w:t>
      </w:r>
      <w:r w:rsidR="65B5428E">
        <w:rPr/>
        <w:t xml:space="preserve"> </w:t>
      </w:r>
      <w:r w:rsidR="65B5428E">
        <w:rPr/>
        <w:t>æ</w:t>
      </w:r>
      <w:r w:rsidR="65B5428E">
        <w:rPr/>
        <w:t>n</w:t>
      </w:r>
      <w:r w:rsidR="65B5428E">
        <w:rPr/>
        <w:t>d</w:t>
      </w:r>
      <w:r w:rsidR="65B5428E">
        <w:rPr/>
        <w:t>r</w:t>
      </w:r>
      <w:r w:rsidR="65B5428E">
        <w:rPr/>
        <w:t>e</w:t>
      </w:r>
      <w:r w:rsidR="65B5428E">
        <w:rPr/>
        <w:t>r</w:t>
      </w:r>
      <w:r w:rsidR="65B5428E">
        <w:rPr/>
        <w:t xml:space="preserve"> </w:t>
      </w:r>
      <w:r w:rsidR="65B5428E">
        <w:rPr/>
        <w:t>p</w:t>
      </w:r>
      <w:r w:rsidR="65B5428E">
        <w:rPr/>
        <w:t>å</w:t>
      </w:r>
      <w:r w:rsidR="65B5428E">
        <w:rPr/>
        <w:t xml:space="preserve"> </w:t>
      </w:r>
      <w:r w:rsidR="65B5428E">
        <w:rPr/>
        <w:t>D</w:t>
      </w:r>
      <w:r w:rsidR="65B5428E">
        <w:rPr/>
        <w:t>u</w:t>
      </w:r>
      <w:r w:rsidR="65B5428E">
        <w:rPr/>
        <w:t>t</w:t>
      </w:r>
      <w:r w:rsidR="65B5428E">
        <w:rPr/>
        <w:t>y</w:t>
      </w:r>
      <w:r w:rsidR="65B5428E">
        <w:rPr/>
        <w:t>c</w:t>
      </w:r>
      <w:r w:rsidR="65B5428E">
        <w:rPr/>
        <w:t>y</w:t>
      </w:r>
      <w:r w:rsidR="65B5428E">
        <w:rPr/>
        <w:t>c</w:t>
      </w:r>
      <w:r w:rsidR="65B5428E">
        <w:rPr/>
        <w:t>l</w:t>
      </w:r>
      <w:r w:rsidR="65B5428E">
        <w:rPr/>
        <w:t>e</w:t>
      </w:r>
      <w:r w:rsidR="65B5428E">
        <w:rPr/>
        <w:t>n</w:t>
      </w:r>
    </w:p>
    <w:p w:rsidR="65B5428E" w:rsidP="65B5428E" w:rsidRDefault="65B5428E" w14:paraId="4C9FDADC" w14:textId="1172837B">
      <w:pPr>
        <w:pStyle w:val="Normal"/>
      </w:pPr>
      <w:r w:rsidR="65B5428E">
        <w:rPr/>
        <w:t xml:space="preserve">Vi kan konkludere, at </w:t>
      </w:r>
      <w:proofErr w:type="spellStart"/>
      <w:r w:rsidR="65B5428E">
        <w:rPr/>
        <w:t>Duty</w:t>
      </w:r>
      <w:proofErr w:type="spellEnd"/>
      <w:r w:rsidR="65B5428E">
        <w:rPr/>
        <w:t xml:space="preserve"> </w:t>
      </w:r>
      <w:proofErr w:type="spellStart"/>
      <w:r w:rsidR="65B5428E">
        <w:rPr/>
        <w:t>cycle</w:t>
      </w:r>
      <w:proofErr w:type="spellEnd"/>
      <w:r w:rsidR="65B5428E">
        <w:rPr/>
        <w:t xml:space="preserve"> kan bruges til at justere en </w:t>
      </w:r>
      <w:r w:rsidR="65B5428E">
        <w:rPr/>
        <w:t>fast</w:t>
      </w:r>
      <w:r w:rsidR="65B5428E">
        <w:rPr/>
        <w:t xml:space="preserve"> strøm. </w:t>
      </w:r>
      <w:r>
        <w:br/>
      </w:r>
      <w:r w:rsidR="65B5428E">
        <w:rPr/>
        <w:t xml:space="preserve">Dette kan man, hvis man antager, at man kun kan have noget til eller fra (1 eller 0) og man har en fast periodetid (F.eks. Frekvensen for en </w:t>
      </w:r>
      <w:proofErr w:type="spellStart"/>
      <w:r w:rsidR="65B5428E">
        <w:rPr/>
        <w:t>microprocessor</w:t>
      </w:r>
      <w:proofErr w:type="spellEnd"/>
      <w:r w:rsidR="65B5428E">
        <w:rPr/>
        <w:t xml:space="preserve">).  Herefter kan vi sætte </w:t>
      </w:r>
      <w:proofErr w:type="spellStart"/>
      <w:r w:rsidR="65B5428E">
        <w:rPr/>
        <w:t>duty</w:t>
      </w:r>
      <w:proofErr w:type="spellEnd"/>
      <w:r w:rsidR="65B5428E">
        <w:rPr/>
        <w:t xml:space="preserve"> </w:t>
      </w:r>
      <w:proofErr w:type="spellStart"/>
      <w:r w:rsidR="65B5428E">
        <w:rPr/>
        <w:t>cyclen</w:t>
      </w:r>
      <w:proofErr w:type="spellEnd"/>
      <w:r w:rsidR="65B5428E">
        <w:rPr/>
        <w:t xml:space="preserve"> til </w:t>
      </w:r>
      <w:proofErr w:type="spellStart"/>
      <w:r w:rsidR="65B5428E">
        <w:rPr/>
        <w:t>f.eks</w:t>
      </w:r>
      <w:proofErr w:type="spellEnd"/>
      <w:r w:rsidR="65B5428E">
        <w:rPr/>
        <w:t xml:space="preserve"> 25% og dermed vil vi kun </w:t>
      </w:r>
      <w:r w:rsidR="65B5428E">
        <w:rPr/>
        <w:t xml:space="preserve">få et til (1) 25% af periodetiden. </w:t>
      </w:r>
      <w:r>
        <w:br/>
      </w:r>
      <w:r w:rsidR="65B5428E">
        <w:rPr/>
        <w:t xml:space="preserve">Dette giver, at vi kun har </w:t>
      </w:r>
      <w:proofErr w:type="spellStart"/>
      <w:r w:rsidR="65B5428E">
        <w:rPr/>
        <w:t>I</w:t>
      </w:r>
      <w:r w:rsidRPr="65B5428E" w:rsidR="65B5428E">
        <w:rPr>
          <w:vertAlign w:val="subscript"/>
        </w:rPr>
        <w:t>Maks</w:t>
      </w:r>
      <w:proofErr w:type="spellEnd"/>
      <w:r w:rsidRPr="65B5428E" w:rsidR="65B5428E">
        <w:rPr>
          <w:vertAlign w:val="baseline"/>
        </w:rPr>
        <w:t xml:space="preserve"> 25% af tiden ergo kan vi dividere det med 25% (0.25) og få den gennemsnitlige strøm over perioden.</w:t>
      </w:r>
    </w:p>
    <w:p xmlns:wp14="http://schemas.microsoft.com/office/word/2010/wordml" w:rsidR="00E10A14" w:rsidP="00C61B4D" w:rsidRDefault="00E10A14" w14:paraId="637805D2" wp14:textId="77777777"/>
    <w:p xmlns:wp14="http://schemas.microsoft.com/office/word/2010/wordml" w:rsidR="00E10A14" w:rsidP="00C61B4D" w:rsidRDefault="00E10A14" w14:paraId="463F29E8" wp14:textId="77777777"/>
    <w:p xmlns:wp14="http://schemas.microsoft.com/office/word/2010/wordml" w:rsidR="00E10A14" w:rsidP="00C61B4D" w:rsidRDefault="00E10A14" w14:paraId="3B7B4B86" wp14:textId="77777777"/>
    <w:p xmlns:wp14="http://schemas.microsoft.com/office/word/2010/wordml" w:rsidR="00E10A14" w:rsidP="00C61B4D" w:rsidRDefault="00E10A14" w14:paraId="3A0FF5F2" wp14:textId="77777777"/>
    <w:p xmlns:wp14="http://schemas.microsoft.com/office/word/2010/wordml" w:rsidR="00E10A14" w:rsidP="00C61B4D" w:rsidRDefault="00E10A14" w14:paraId="5630AD66" wp14:textId="77777777"/>
    <w:p xmlns:wp14="http://schemas.microsoft.com/office/word/2010/wordml" w:rsidR="00E10A14" w:rsidP="00C61B4D" w:rsidRDefault="00E10A14" w14:paraId="61829076" wp14:textId="77777777"/>
    <w:p xmlns:wp14="http://schemas.microsoft.com/office/word/2010/wordml" w:rsidR="00E10A14" w:rsidP="00C61B4D" w:rsidRDefault="00E10A14" w14:paraId="2BA226A1" wp14:textId="77777777"/>
    <w:p xmlns:wp14="http://schemas.microsoft.com/office/word/2010/wordml" w:rsidR="00E10A14" w:rsidP="00C61B4D" w:rsidRDefault="00E10A14" w14:paraId="17AD93B2" wp14:textId="77777777"/>
    <w:p xmlns:wp14="http://schemas.microsoft.com/office/word/2010/wordml" w:rsidR="00E10A14" w:rsidP="00C61B4D" w:rsidRDefault="00E10A14" w14:paraId="0DE4B5B7" wp14:textId="77777777"/>
    <w:p xmlns:wp14="http://schemas.microsoft.com/office/word/2010/wordml" w:rsidR="00D922F7" w:rsidP="00C61B4D" w:rsidRDefault="00D922F7" w14:paraId="66204FF1" wp14:textId="77777777"/>
    <w:p xmlns:wp14="http://schemas.microsoft.com/office/word/2010/wordml" w:rsidR="00D922F7" w:rsidP="00C61B4D" w:rsidRDefault="00D922F7" w14:paraId="2DBF0D7D" wp14:textId="77777777"/>
    <w:p xmlns:wp14="http://schemas.microsoft.com/office/word/2010/wordml" w:rsidR="00D922F7" w:rsidP="00C61B4D" w:rsidRDefault="00D922F7" w14:paraId="6B62F1B3" wp14:textId="77777777"/>
    <w:p xmlns:wp14="http://schemas.microsoft.com/office/word/2010/wordml" w:rsidR="00D922F7" w:rsidP="00C61B4D" w:rsidRDefault="00D922F7" w14:paraId="02F2C34E" wp14:textId="77777777"/>
    <w:p xmlns:wp14="http://schemas.microsoft.com/office/word/2010/wordml" w:rsidR="00D922F7" w:rsidP="00C61B4D" w:rsidRDefault="00D922F7" w14:paraId="680A4E5D" wp14:textId="77777777"/>
    <w:p xmlns:wp14="http://schemas.microsoft.com/office/word/2010/wordml" w:rsidR="00D922F7" w:rsidP="00C61B4D" w:rsidRDefault="00D922F7" w14:paraId="19219836" wp14:textId="77777777"/>
    <w:p xmlns:wp14="http://schemas.microsoft.com/office/word/2010/wordml" w:rsidR="00D922F7" w:rsidP="00C61B4D" w:rsidRDefault="00D922F7" w14:paraId="296FEF7D" wp14:textId="77777777"/>
    <w:p xmlns:wp14="http://schemas.microsoft.com/office/word/2010/wordml" w:rsidR="00D922F7" w:rsidP="00C61B4D" w:rsidRDefault="00D922F7" w14:paraId="7194DBDC" wp14:textId="77777777"/>
    <w:p xmlns:wp14="http://schemas.microsoft.com/office/word/2010/wordml" w:rsidR="00D922F7" w:rsidP="00C61B4D" w:rsidRDefault="00D922F7" w14:paraId="769D0D3C" wp14:textId="77777777"/>
    <w:p xmlns:wp14="http://schemas.microsoft.com/office/word/2010/wordml" w:rsidR="00D922F7" w:rsidP="00C61B4D" w:rsidRDefault="00D922F7" w14:paraId="54CD245A" wp14:textId="77777777"/>
    <w:p xmlns:wp14="http://schemas.microsoft.com/office/word/2010/wordml" w:rsidR="009019BE" w:rsidP="00AB0C90" w:rsidRDefault="009019BE" w14:paraId="1231BE67" wp14:textId="77777777"/>
    <w:sectPr w:rsidR="009019BE" w:rsidSect="008D643D">
      <w:footerReference w:type="default" r:id="rId14"/>
      <w:pgSz w:w="11906" w:h="16838" w:orient="portrait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43713" w:rsidP="00EE0843" w:rsidRDefault="00343713" w14:paraId="36FEB5B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43713" w:rsidP="00EE0843" w:rsidRDefault="00343713" w14:paraId="30D7AA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8738964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EE0843" w:rsidRDefault="00EE0843" w14:paraId="407CE2FB" wp14:textId="77777777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C06">
          <w:rPr>
            <w:noProof/>
          </w:rPr>
          <w:t>1</w:t>
        </w:r>
        <w:r>
          <w:fldChar w:fldCharType="end"/>
        </w:r>
      </w:p>
    </w:sdtContent>
  </w:sdt>
  <w:p xmlns:wp14="http://schemas.microsoft.com/office/word/2010/wordml" w:rsidR="00EE0843" w:rsidRDefault="00EE0843" w14:paraId="6D072C0D" wp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43713" w:rsidP="00EE0843" w:rsidRDefault="00343713" w14:paraId="7196D06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43713" w:rsidP="00EE0843" w:rsidRDefault="00343713" w14:paraId="34FF1C9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D37610"/>
    <w:multiLevelType w:val="multilevel"/>
    <w:tmpl w:val="0406001F"/>
    <w:numStyleLink w:val="Style2"/>
  </w:abstractNum>
  <w:abstractNum w:abstractNumId="1" w15:restartNumberingAfterBreak="0">
    <w:nsid w:val="04711EDF"/>
    <w:multiLevelType w:val="hybridMultilevel"/>
    <w:tmpl w:val="17F438E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F03EA0"/>
    <w:multiLevelType w:val="hybridMultilevel"/>
    <w:tmpl w:val="A464342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8B2A3C"/>
    <w:multiLevelType w:val="multilevel"/>
    <w:tmpl w:val="0406001F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9C14C7"/>
    <w:multiLevelType w:val="hybridMultilevel"/>
    <w:tmpl w:val="9AFC563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875DCF"/>
    <w:multiLevelType w:val="multilevel"/>
    <w:tmpl w:val="0406001F"/>
    <w:numStyleLink w:val="Style4"/>
  </w:abstractNum>
  <w:abstractNum w:abstractNumId="6" w15:restartNumberingAfterBreak="0">
    <w:nsid w:val="19C13BC0"/>
    <w:multiLevelType w:val="hybridMultilevel"/>
    <w:tmpl w:val="F506807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64588E"/>
    <w:multiLevelType w:val="hybridMultilevel"/>
    <w:tmpl w:val="0748A92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AD4017"/>
    <w:multiLevelType w:val="hybridMultilevel"/>
    <w:tmpl w:val="E72C1D4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5522C6"/>
    <w:multiLevelType w:val="multilevel"/>
    <w:tmpl w:val="80A832AE"/>
    <w:styleLink w:val="Styl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27E371C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21A48"/>
    <w:multiLevelType w:val="hybridMultilevel"/>
    <w:tmpl w:val="E6980BE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5C4BE7"/>
    <w:multiLevelType w:val="hybridMultilevel"/>
    <w:tmpl w:val="3C945A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7E17EC"/>
    <w:multiLevelType w:val="multilevel"/>
    <w:tmpl w:val="0406001F"/>
    <w:styleLink w:val="Styl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5556FF"/>
    <w:multiLevelType w:val="multilevel"/>
    <w:tmpl w:val="0406001F"/>
    <w:styleLink w:val="Styl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0F9602E"/>
    <w:multiLevelType w:val="hybridMultilevel"/>
    <w:tmpl w:val="00FE853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3FA04FB"/>
    <w:multiLevelType w:val="multilevel"/>
    <w:tmpl w:val="0406001F"/>
    <w:numStyleLink w:val="Style3"/>
  </w:abstractNum>
  <w:abstractNum w:abstractNumId="17" w15:restartNumberingAfterBreak="0">
    <w:nsid w:val="499C29DE"/>
    <w:multiLevelType w:val="hybridMultilevel"/>
    <w:tmpl w:val="050C037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3CA3258"/>
    <w:multiLevelType w:val="hybridMultilevel"/>
    <w:tmpl w:val="0BE6C31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D02702D"/>
    <w:multiLevelType w:val="multilevel"/>
    <w:tmpl w:val="80A832AE"/>
    <w:numStyleLink w:val="Style5"/>
  </w:abstractNum>
  <w:abstractNum w:abstractNumId="20" w15:restartNumberingAfterBreak="0">
    <w:nsid w:val="62343874"/>
    <w:multiLevelType w:val="hybridMultilevel"/>
    <w:tmpl w:val="1450B0EA"/>
    <w:lvl w:ilvl="0" w:tplc="040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6983099F"/>
    <w:multiLevelType w:val="hybridMultilevel"/>
    <w:tmpl w:val="A9EAEA3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DF93778"/>
    <w:multiLevelType w:val="hybridMultilevel"/>
    <w:tmpl w:val="87568F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70896"/>
    <w:multiLevelType w:val="hybridMultilevel"/>
    <w:tmpl w:val="5D34FC0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8C45473"/>
    <w:multiLevelType w:val="multilevel"/>
    <w:tmpl w:val="0406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246AD5"/>
    <w:multiLevelType w:val="hybridMultilevel"/>
    <w:tmpl w:val="5598145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F5F317A"/>
    <w:multiLevelType w:val="hybridMultilevel"/>
    <w:tmpl w:val="8E9CA2D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A65D1F"/>
    <w:multiLevelType w:val="multilevel"/>
    <w:tmpl w:val="B19AFDA0"/>
    <w:lvl w:ilvl="0">
      <w:start w:val="1"/>
      <w:numFmt w:val="decimal"/>
      <w:pStyle w:val="Overskrift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29">
    <w:abstractNumId w:val="28"/>
  </w:num>
  <w:num w:numId="1">
    <w:abstractNumId w:val="21"/>
  </w:num>
  <w:num w:numId="2">
    <w:abstractNumId w:val="15"/>
  </w:num>
  <w:num w:numId="3">
    <w:abstractNumId w:val="2"/>
  </w:num>
  <w:num w:numId="4">
    <w:abstractNumId w:val="7"/>
  </w:num>
  <w:num w:numId="5">
    <w:abstractNumId w:val="8"/>
  </w:num>
  <w:num w:numId="6">
    <w:abstractNumId w:val="25"/>
  </w:num>
  <w:num w:numId="7">
    <w:abstractNumId w:val="4"/>
  </w:num>
  <w:num w:numId="8">
    <w:abstractNumId w:val="20"/>
  </w:num>
  <w:num w:numId="9">
    <w:abstractNumId w:val="22"/>
  </w:num>
  <w:num w:numId="10">
    <w:abstractNumId w:val="11"/>
  </w:num>
  <w:num w:numId="11">
    <w:abstractNumId w:val="6"/>
  </w:num>
  <w:num w:numId="12">
    <w:abstractNumId w:val="1"/>
  </w:num>
  <w:num w:numId="13">
    <w:abstractNumId w:val="26"/>
  </w:num>
  <w:num w:numId="14">
    <w:abstractNumId w:val="23"/>
  </w:num>
  <w:num w:numId="15">
    <w:abstractNumId w:val="17"/>
  </w:num>
  <w:num w:numId="16">
    <w:abstractNumId w:val="10"/>
  </w:num>
  <w:num w:numId="17">
    <w:abstractNumId w:val="27"/>
  </w:num>
  <w:num w:numId="18">
    <w:abstractNumId w:val="24"/>
  </w:num>
  <w:num w:numId="19">
    <w:abstractNumId w:val="3"/>
  </w:num>
  <w:num w:numId="20">
    <w:abstractNumId w:val="0"/>
  </w:num>
  <w:num w:numId="21">
    <w:abstractNumId w:val="14"/>
  </w:num>
  <w:num w:numId="22">
    <w:abstractNumId w:val="16"/>
  </w:num>
  <w:num w:numId="23">
    <w:abstractNumId w:val="13"/>
  </w:num>
  <w:num w:numId="24">
    <w:abstractNumId w:val="5"/>
  </w:num>
  <w:num w:numId="25">
    <w:abstractNumId w:val="9"/>
  </w:num>
  <w:num w:numId="26">
    <w:abstractNumId w:val="19"/>
  </w:num>
  <w:num w:numId="27">
    <w:abstractNumId w:val="18"/>
  </w:num>
  <w:num w:numId="28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3C"/>
    <w:rsid w:val="00040FE4"/>
    <w:rsid w:val="000672CE"/>
    <w:rsid w:val="00084F77"/>
    <w:rsid w:val="00090417"/>
    <w:rsid w:val="000B031D"/>
    <w:rsid w:val="000C08CB"/>
    <w:rsid w:val="000C1FEA"/>
    <w:rsid w:val="000D1A91"/>
    <w:rsid w:val="000D3355"/>
    <w:rsid w:val="000D45A5"/>
    <w:rsid w:val="000D7901"/>
    <w:rsid w:val="000E7B72"/>
    <w:rsid w:val="00110D11"/>
    <w:rsid w:val="001111AF"/>
    <w:rsid w:val="00111E29"/>
    <w:rsid w:val="00113918"/>
    <w:rsid w:val="00162E1E"/>
    <w:rsid w:val="00172771"/>
    <w:rsid w:val="00190C06"/>
    <w:rsid w:val="00197A52"/>
    <w:rsid w:val="001B44B3"/>
    <w:rsid w:val="001B4E64"/>
    <w:rsid w:val="001D74F3"/>
    <w:rsid w:val="001D7CCB"/>
    <w:rsid w:val="001E5A7C"/>
    <w:rsid w:val="001E6FFC"/>
    <w:rsid w:val="00226FA3"/>
    <w:rsid w:val="00250DA1"/>
    <w:rsid w:val="00251584"/>
    <w:rsid w:val="00274E9E"/>
    <w:rsid w:val="00284DEE"/>
    <w:rsid w:val="00285F7C"/>
    <w:rsid w:val="002B5BAD"/>
    <w:rsid w:val="002D07BA"/>
    <w:rsid w:val="002D4F67"/>
    <w:rsid w:val="002F0446"/>
    <w:rsid w:val="002F533C"/>
    <w:rsid w:val="0030436B"/>
    <w:rsid w:val="00310B6A"/>
    <w:rsid w:val="0031376C"/>
    <w:rsid w:val="00323CE4"/>
    <w:rsid w:val="00331195"/>
    <w:rsid w:val="00343713"/>
    <w:rsid w:val="00346177"/>
    <w:rsid w:val="00354FA2"/>
    <w:rsid w:val="00372823"/>
    <w:rsid w:val="003730C0"/>
    <w:rsid w:val="00373AEF"/>
    <w:rsid w:val="00375A9A"/>
    <w:rsid w:val="003842BE"/>
    <w:rsid w:val="003C384F"/>
    <w:rsid w:val="003F32B3"/>
    <w:rsid w:val="004271A6"/>
    <w:rsid w:val="00437202"/>
    <w:rsid w:val="00455947"/>
    <w:rsid w:val="00456E5C"/>
    <w:rsid w:val="005247E3"/>
    <w:rsid w:val="005A0995"/>
    <w:rsid w:val="005A7995"/>
    <w:rsid w:val="005C7A79"/>
    <w:rsid w:val="005E1062"/>
    <w:rsid w:val="005F469B"/>
    <w:rsid w:val="00620E25"/>
    <w:rsid w:val="00627DB3"/>
    <w:rsid w:val="006539E7"/>
    <w:rsid w:val="00681727"/>
    <w:rsid w:val="006844DA"/>
    <w:rsid w:val="006930B7"/>
    <w:rsid w:val="006A1496"/>
    <w:rsid w:val="006A3A4B"/>
    <w:rsid w:val="006A6B80"/>
    <w:rsid w:val="006A7272"/>
    <w:rsid w:val="006D0695"/>
    <w:rsid w:val="006D7AA8"/>
    <w:rsid w:val="006F54A8"/>
    <w:rsid w:val="00713494"/>
    <w:rsid w:val="007770FE"/>
    <w:rsid w:val="007808E0"/>
    <w:rsid w:val="0078489C"/>
    <w:rsid w:val="007A6B54"/>
    <w:rsid w:val="007B2F6A"/>
    <w:rsid w:val="007B7889"/>
    <w:rsid w:val="007C5AEC"/>
    <w:rsid w:val="007D2D51"/>
    <w:rsid w:val="007E7AFD"/>
    <w:rsid w:val="007F17C3"/>
    <w:rsid w:val="007F1FFB"/>
    <w:rsid w:val="00835264"/>
    <w:rsid w:val="00864283"/>
    <w:rsid w:val="00864BF6"/>
    <w:rsid w:val="00893C44"/>
    <w:rsid w:val="008B4A89"/>
    <w:rsid w:val="008D643D"/>
    <w:rsid w:val="008E48A0"/>
    <w:rsid w:val="009019BE"/>
    <w:rsid w:val="00901C24"/>
    <w:rsid w:val="00927A81"/>
    <w:rsid w:val="0095282A"/>
    <w:rsid w:val="00953360"/>
    <w:rsid w:val="009C00F8"/>
    <w:rsid w:val="009D5190"/>
    <w:rsid w:val="009D7131"/>
    <w:rsid w:val="009F3B39"/>
    <w:rsid w:val="009F4E47"/>
    <w:rsid w:val="00A270AF"/>
    <w:rsid w:val="00A4445B"/>
    <w:rsid w:val="00A4518E"/>
    <w:rsid w:val="00A87DDD"/>
    <w:rsid w:val="00AA5E3A"/>
    <w:rsid w:val="00AA5FAF"/>
    <w:rsid w:val="00AB0C90"/>
    <w:rsid w:val="00AE1B6F"/>
    <w:rsid w:val="00AF1FA6"/>
    <w:rsid w:val="00AF7C79"/>
    <w:rsid w:val="00AF7EF8"/>
    <w:rsid w:val="00B04623"/>
    <w:rsid w:val="00B05A40"/>
    <w:rsid w:val="00B310D8"/>
    <w:rsid w:val="00B469D0"/>
    <w:rsid w:val="00B978B6"/>
    <w:rsid w:val="00BA2C84"/>
    <w:rsid w:val="00BA5137"/>
    <w:rsid w:val="00BA622B"/>
    <w:rsid w:val="00BD020D"/>
    <w:rsid w:val="00BE0E65"/>
    <w:rsid w:val="00BF592F"/>
    <w:rsid w:val="00C012CF"/>
    <w:rsid w:val="00C0351E"/>
    <w:rsid w:val="00C2405E"/>
    <w:rsid w:val="00C30001"/>
    <w:rsid w:val="00C340DD"/>
    <w:rsid w:val="00C34F52"/>
    <w:rsid w:val="00C61B4D"/>
    <w:rsid w:val="00C8142B"/>
    <w:rsid w:val="00C90493"/>
    <w:rsid w:val="00CB6837"/>
    <w:rsid w:val="00CF61D0"/>
    <w:rsid w:val="00D027E4"/>
    <w:rsid w:val="00D063F0"/>
    <w:rsid w:val="00D23383"/>
    <w:rsid w:val="00D32C71"/>
    <w:rsid w:val="00D57587"/>
    <w:rsid w:val="00D72F26"/>
    <w:rsid w:val="00D879DC"/>
    <w:rsid w:val="00D90AEB"/>
    <w:rsid w:val="00D922F7"/>
    <w:rsid w:val="00DB292F"/>
    <w:rsid w:val="00DC1369"/>
    <w:rsid w:val="00DE5A1E"/>
    <w:rsid w:val="00DE6302"/>
    <w:rsid w:val="00DF53B2"/>
    <w:rsid w:val="00E02E58"/>
    <w:rsid w:val="00E04445"/>
    <w:rsid w:val="00E10A14"/>
    <w:rsid w:val="00E15724"/>
    <w:rsid w:val="00E27C6E"/>
    <w:rsid w:val="00E8645B"/>
    <w:rsid w:val="00EA67CB"/>
    <w:rsid w:val="00EC0869"/>
    <w:rsid w:val="00EC58F5"/>
    <w:rsid w:val="00ED1971"/>
    <w:rsid w:val="00EE0843"/>
    <w:rsid w:val="00EE294C"/>
    <w:rsid w:val="00EE5CBE"/>
    <w:rsid w:val="00EE6E8F"/>
    <w:rsid w:val="00EF482B"/>
    <w:rsid w:val="00F42869"/>
    <w:rsid w:val="00F52217"/>
    <w:rsid w:val="00F54277"/>
    <w:rsid w:val="00F5549C"/>
    <w:rsid w:val="00F86B06"/>
    <w:rsid w:val="00FA302C"/>
    <w:rsid w:val="00FB67FE"/>
    <w:rsid w:val="65B5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53609-704F-40CA-A1E2-B2FDE6B72F4C}"/>
  <w14:docId w14:val="2584B23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E7AFD"/>
    <w:pPr>
      <w:keepNext/>
      <w:keepLines/>
      <w:numPr>
        <w:numId w:val="17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1B4D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F17C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EE294C"/>
    <w:pPr>
      <w:spacing w:after="0" w:line="240" w:lineRule="auto"/>
    </w:pPr>
    <w:rPr>
      <w:rFonts w:eastAsiaTheme="minorEastAsia"/>
      <w:lang w:val="en-US" w:eastAsia="ja-JP"/>
    </w:rPr>
  </w:style>
  <w:style w:type="character" w:styleId="IngenafstandTegn" w:customStyle="1">
    <w:name w:val="Ingen afstand Tegn"/>
    <w:basedOn w:val="Standardskrifttypeiafsnit"/>
    <w:link w:val="Ingenafstand"/>
    <w:uiPriority w:val="1"/>
    <w:rsid w:val="00EE294C"/>
    <w:rPr>
      <w:rFonts w:eastAsiaTheme="minorEastAsia"/>
      <w:lang w:val="en-US" w:eastAsia="ja-JP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E2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EE294C"/>
    <w:rPr>
      <w:rFonts w:ascii="Tahoma" w:hAnsi="Tahoma" w:cs="Tahoma"/>
      <w:sz w:val="16"/>
      <w:szCs w:val="1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7E7AF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E7AFD"/>
    <w:pPr>
      <w:outlineLvl w:val="9"/>
    </w:pPr>
    <w:rPr>
      <w:lang w:val="en-US" w:eastAsia="ja-JP"/>
    </w:rPr>
  </w:style>
  <w:style w:type="paragraph" w:styleId="Listeafsnit">
    <w:name w:val="List Paragraph"/>
    <w:basedOn w:val="Normal"/>
    <w:uiPriority w:val="34"/>
    <w:qFormat/>
    <w:rsid w:val="007E7AFD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9019B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-Gitter">
    <w:name w:val="Table Grid"/>
    <w:basedOn w:val="Tabel-Normal"/>
    <w:uiPriority w:val="59"/>
    <w:rsid w:val="009019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2Tegn" w:customStyle="1">
    <w:name w:val="Overskrift 2 Tegn"/>
    <w:basedOn w:val="Standardskrifttypeiafsnit"/>
    <w:link w:val="Overskrift2"/>
    <w:uiPriority w:val="9"/>
    <w:rsid w:val="00C61B4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27A8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27A8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927A81"/>
    <w:rPr>
      <w:color w:val="0000FF" w:themeColor="hyperlink"/>
      <w:u w:val="single"/>
    </w:rPr>
  </w:style>
  <w:style w:type="character" w:styleId="Overskrift3Tegn" w:customStyle="1">
    <w:name w:val="Overskrift 3 Tegn"/>
    <w:basedOn w:val="Standardskrifttypeiafsnit"/>
    <w:link w:val="Overskrift3"/>
    <w:uiPriority w:val="9"/>
    <w:rsid w:val="007F17C3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FA302C"/>
    <w:pPr>
      <w:spacing w:after="100"/>
      <w:ind w:left="440"/>
    </w:pPr>
  </w:style>
  <w:style w:type="character" w:styleId="Pladsholdertekst">
    <w:name w:val="Placeholder Text"/>
    <w:basedOn w:val="Standardskrifttypeiafsnit"/>
    <w:uiPriority w:val="99"/>
    <w:semiHidden/>
    <w:rsid w:val="00C340DD"/>
    <w:rPr>
      <w:color w:val="808080"/>
    </w:rPr>
  </w:style>
  <w:style w:type="numbering" w:styleId="Style1" w:customStyle="1">
    <w:name w:val="Style1"/>
    <w:uiPriority w:val="99"/>
    <w:rsid w:val="00455947"/>
    <w:pPr>
      <w:numPr>
        <w:numId w:val="18"/>
      </w:numPr>
    </w:pPr>
  </w:style>
  <w:style w:type="numbering" w:styleId="Style2" w:customStyle="1">
    <w:name w:val="Style2"/>
    <w:uiPriority w:val="99"/>
    <w:rsid w:val="00455947"/>
    <w:pPr>
      <w:numPr>
        <w:numId w:val="19"/>
      </w:numPr>
    </w:pPr>
  </w:style>
  <w:style w:type="numbering" w:styleId="Style3" w:customStyle="1">
    <w:name w:val="Style3"/>
    <w:uiPriority w:val="99"/>
    <w:rsid w:val="00455947"/>
    <w:pPr>
      <w:numPr>
        <w:numId w:val="21"/>
      </w:numPr>
    </w:pPr>
  </w:style>
  <w:style w:type="numbering" w:styleId="Style4" w:customStyle="1">
    <w:name w:val="Style4"/>
    <w:uiPriority w:val="99"/>
    <w:rsid w:val="00455947"/>
    <w:pPr>
      <w:numPr>
        <w:numId w:val="23"/>
      </w:numPr>
    </w:pPr>
  </w:style>
  <w:style w:type="numbering" w:styleId="Style5" w:customStyle="1">
    <w:name w:val="Style5"/>
    <w:uiPriority w:val="99"/>
    <w:rsid w:val="001E5A7C"/>
    <w:pPr>
      <w:numPr>
        <w:numId w:val="25"/>
      </w:numPr>
    </w:pPr>
  </w:style>
  <w:style w:type="paragraph" w:styleId="Sidehoved">
    <w:name w:val="header"/>
    <w:basedOn w:val="Normal"/>
    <w:link w:val="SidehovedTegn"/>
    <w:uiPriority w:val="99"/>
    <w:unhideWhenUsed/>
    <w:rsid w:val="00EE0843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EE0843"/>
  </w:style>
  <w:style w:type="paragraph" w:styleId="Sidefod">
    <w:name w:val="footer"/>
    <w:basedOn w:val="Normal"/>
    <w:link w:val="SidefodTegn"/>
    <w:uiPriority w:val="99"/>
    <w:unhideWhenUsed/>
    <w:rsid w:val="00EE0843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EE0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emf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yperlink" Target="https://ase.au.dk/om-ingenioerhoejskolen/laboratorier-og-vaerksteder/katrinebjerg/elektronikvaerkstedet/varebestilling-varesalg/ase-lager/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emf" Id="rId9" /><Relationship Type="http://schemas.openxmlformats.org/officeDocument/2006/relationships/footer" Target="footer1.xml" Id="rId14" /><Relationship Type="http://schemas.openxmlformats.org/officeDocument/2006/relationships/image" Target="/media/image.png" Id="R38917a4bbe184272" /><Relationship Type="http://schemas.openxmlformats.org/officeDocument/2006/relationships/image" Target="/media/image2.png" Id="R7ffbf3ac490f44a1" /><Relationship Type="http://schemas.openxmlformats.org/officeDocument/2006/relationships/image" Target="/media/image3.jpg" Id="Re993111ee11a48af" /><Relationship Type="http://schemas.openxmlformats.org/officeDocument/2006/relationships/image" Target="/media/image4.jpg" Id="R4ba15f6db7f0416b" /><Relationship Type="http://schemas.openxmlformats.org/officeDocument/2006/relationships/glossaryDocument" Target="/word/glossary/document.xml" Id="R5cd2fa9bc88a40b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7bd-7dad-4e21-bdad-26ca766def9b}"/>
      </w:docPartPr>
      <w:docPartBody>
        <w:p w14:paraId="7103B11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Øvelsen indeholder pulsbreddemodulation af lysdioder. Resultatet af øvelsen medtages som bilag i dokumentationen for PRJ1.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EF54B2-0C14-453E-B17C-7A16E7F7CF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ASE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PRJ1 Øvelse 3</dc:title>
  <dc:subject>Øvelse med pulsbreddemodulation af lysdiode</dc:subject>
  <dc:creator>Per Thorsen;Thomas Nielsen</dc:creator>
  <lastModifiedBy>Rasmus Møller Nielsen</lastModifiedBy>
  <revision>3</revision>
  <lastPrinted>2019-09-23T13:29:00.0000000Z</lastPrinted>
  <dcterms:created xsi:type="dcterms:W3CDTF">2019-09-27T06:42:00.0000000Z</dcterms:created>
  <dcterms:modified xsi:type="dcterms:W3CDTF">2019-09-27T08:23:58.0687414Z</dcterms:modified>
</coreProperties>
</file>