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xml:space="preserve">- </w:t>
      </w:r>
      <w:proofErr w:type="gramStart"/>
      <w:r w:rsidRPr="00BD169F">
        <w:rPr>
          <w:rFonts w:ascii="Corbel" w:eastAsia="Corbel" w:hAnsi="Corbel" w:cs="Corbel"/>
          <w:i/>
          <w:iCs/>
        </w:rPr>
        <w:t>ID:AIP</w:t>
      </w:r>
      <w:proofErr w:type="gramEnd"/>
      <w:r w:rsidRPr="00BD169F">
        <w:rPr>
          <w:rFonts w:ascii="Corbel" w:eastAsia="Corbel" w:hAnsi="Corbel" w:cs="Corbel"/>
          <w:i/>
          <w:iCs/>
        </w:rPr>
        <w:t>|CISQ|ISO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proofErr w:type="gramStart"/>
      <w:r>
        <w:lastRenderedPageBreak/>
        <w:t>Notes :</w:t>
      </w:r>
      <w:proofErr w:type="gramEnd"/>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proofErr w:type="gramStart"/>
      <w:r w:rsidRPr="001D358C">
        <w:rPr>
          <w:i/>
        </w:rPr>
        <w:t>ID:AIP</w:t>
      </w:r>
      <w:proofErr w:type="gramEnd"/>
      <w:r w:rsidRPr="001D358C">
        <w:rPr>
          <w:i/>
        </w:rPr>
        <w:t>|CISQ|ISO (by default or if nothing selected, ISO)</w:t>
      </w:r>
    </w:p>
    <w:p w14:paraId="31006964" w14:textId="6CAAE3FA" w:rsidR="001D358C" w:rsidRDefault="001D358C" w:rsidP="001D358C">
      <w:pPr>
        <w:pStyle w:val="functionnalTab"/>
        <w:numPr>
          <w:ilvl w:val="0"/>
          <w:numId w:val="7"/>
        </w:numPr>
        <w:rPr>
          <w:i/>
        </w:rPr>
      </w:pPr>
      <w:proofErr w:type="gramStart"/>
      <w:r w:rsidRPr="001D358C">
        <w:rPr>
          <w:i/>
        </w:rPr>
        <w:t>SNAPSHOT:CURRENT</w:t>
      </w:r>
      <w:proofErr w:type="gramEnd"/>
      <w:r w:rsidRPr="001D358C">
        <w:rPr>
          <w:i/>
        </w:rPr>
        <w: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proofErr w:type="gramStart"/>
      <w:r w:rsidRPr="001D358C">
        <w:rPr>
          <w:sz w:val="22"/>
          <w:szCs w:val="18"/>
        </w:rPr>
        <w:t>Notes :</w:t>
      </w:r>
      <w:proofErr w:type="gramEnd"/>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3E18AF"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proofErr w:type="gramStart"/>
      <w:r w:rsidRPr="004E50C9">
        <w:rPr>
          <w:b/>
        </w:rPr>
        <w:t>ID</w:t>
      </w:r>
      <w:r w:rsidRPr="004E50C9">
        <w:rPr>
          <w:bCs/>
        </w:rPr>
        <w:t>:AIP</w:t>
      </w:r>
      <w:proofErr w:type="gramEnd"/>
      <w:r w:rsidRPr="004E50C9">
        <w:rPr>
          <w:bCs/>
        </w:rPr>
        <w:t>|CISQ|ISO (by default or if nothing selected, ISO)</w:t>
      </w:r>
    </w:p>
    <w:p w14:paraId="214025D2" w14:textId="77777777" w:rsidR="004E50C9" w:rsidRDefault="004E50C9" w:rsidP="004E50C9">
      <w:pPr>
        <w:pStyle w:val="functionnalTab"/>
        <w:numPr>
          <w:ilvl w:val="0"/>
          <w:numId w:val="7"/>
        </w:numPr>
        <w:rPr>
          <w:b/>
        </w:rPr>
      </w:pPr>
      <w:proofErr w:type="gramStart"/>
      <w:r w:rsidRPr="004E50C9">
        <w:rPr>
          <w:b/>
        </w:rPr>
        <w:t>SNAPSHOT</w:t>
      </w:r>
      <w:r w:rsidRPr="004E50C9">
        <w:rPr>
          <w:bCs/>
        </w:rPr>
        <w:t>:CURRENT</w:t>
      </w:r>
      <w:proofErr w:type="gramEnd"/>
      <w:r w:rsidRPr="004E50C9">
        <w:rPr>
          <w:bCs/>
        </w:rPr>
        <w: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DA3978"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DA3978"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DA3978"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14883145" w14:textId="45907639" w:rsidR="003850EA" w:rsidRPr="003850EA" w:rsidRDefault="003850EA" w:rsidP="003850EA">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3D656FAF" w14:textId="22E3E656" w:rsidR="003850EA" w:rsidRPr="00C85060" w:rsidRDefault="003850EA" w:rsidP="003850EA">
      <w:pPr>
        <w:pStyle w:val="functionnalTab"/>
        <w:numPr>
          <w:ilvl w:val="0"/>
          <w:numId w:val="6"/>
        </w:numPr>
        <w:rPr>
          <w:i/>
          <w:lang w:val="en-US"/>
        </w:rPr>
      </w:pPr>
      <w:proofErr w:type="gramStart"/>
      <w:r w:rsidRPr="00A20B00">
        <w:rPr>
          <w:b/>
          <w:lang w:val="en-US"/>
        </w:rPr>
        <w:t>HEADER</w:t>
      </w:r>
      <w:r>
        <w:rPr>
          <w:b/>
          <w:lang w:val="en-US"/>
        </w:rPr>
        <w:t>:</w:t>
      </w:r>
      <w:r w:rsidRPr="00A20B00">
        <w:rPr>
          <w:b/>
          <w:lang w:val="en-US"/>
        </w:rPr>
        <w:t>SHORT</w:t>
      </w:r>
      <w:proofErr w:type="gramEnd"/>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01D4C041" w14:textId="77777777" w:rsidR="00491968" w:rsidRPr="003850EA" w:rsidRDefault="00491968" w:rsidP="00491968">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BE033B" w:rsidR="005A702E"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4F8ED72F" w14:textId="1BE2DC62" w:rsidR="00DA3978" w:rsidRPr="00536820" w:rsidRDefault="00DA3978" w:rsidP="00DA3978">
      <w:pPr>
        <w:pStyle w:val="functionnalTab"/>
        <w:ind w:firstLine="620"/>
        <w:rPr>
          <w:sz w:val="22"/>
        </w:rPr>
      </w:pPr>
      <w:r>
        <w:rPr>
          <w:sz w:val="22"/>
        </w:rPr>
        <w:t xml:space="preserve">- </w:t>
      </w:r>
      <w:r>
        <w:rPr>
          <w:b/>
          <w:sz w:val="22"/>
        </w:rPr>
        <w:t>OMG</w:t>
      </w:r>
      <w:r>
        <w:rPr>
          <w:sz w:val="22"/>
        </w:rPr>
        <w:t>=</w:t>
      </w:r>
      <w:proofErr w:type="gramStart"/>
      <w:r>
        <w:rPr>
          <w:sz w:val="22"/>
        </w:rPr>
        <w:t>true</w:t>
      </w:r>
      <w:r>
        <w:rPr>
          <w:sz w:val="22"/>
        </w:rPr>
        <w:t xml:space="preserve"> :</w:t>
      </w:r>
      <w:proofErr w:type="gramEnd"/>
      <w:r>
        <w:rPr>
          <w:sz w:val="22"/>
        </w:rPr>
        <w:t xml:space="preserve"> add this option if you have selected a</w:t>
      </w:r>
      <w:r>
        <w:rPr>
          <w:sz w:val="22"/>
        </w:rPr>
        <w:t>n ISO index</w:t>
      </w:r>
      <w:r>
        <w:rPr>
          <w:sz w:val="22"/>
        </w:rPr>
        <w:t xml:space="preserve"> and want only rules </w:t>
      </w:r>
      <w:r>
        <w:rPr>
          <w:sz w:val="22"/>
        </w:rPr>
        <w:t xml:space="preserve">with omg tech debt </w:t>
      </w:r>
      <w:r>
        <w:rPr>
          <w:sz w:val="22"/>
        </w:rPr>
        <w:t>to be selected (by default it is false). This option has no effect on selection by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lastRenderedPageBreak/>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lastRenderedPageBreak/>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Number of </w:t>
            </w:r>
            <w:r>
              <w:rPr>
                <w:noProof/>
                <w:sz w:val="20"/>
                <w:szCs w:val="20"/>
                <w:lang w:val="en-US"/>
              </w:rPr>
              <w:lastRenderedPageBreak/>
              <w:t>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w:t>
      </w:r>
      <w:r w:rsidRPr="00E431BB">
        <w:rPr>
          <w:sz w:val="22"/>
        </w:rPr>
        <w:lastRenderedPageBreak/>
        <w:t>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lastRenderedPageBreak/>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t>….</w:t>
            </w:r>
          </w:p>
        </w:tc>
      </w:tr>
    </w:tbl>
    <w:p w14:paraId="0756733B" w14:textId="77777777" w:rsidR="00E453EC" w:rsidRDefault="00E453EC" w:rsidP="00E453EC">
      <w:pPr>
        <w:pStyle w:val="functionnalTab"/>
        <w:rPr>
          <w:sz w:val="22"/>
        </w:rPr>
      </w:pPr>
    </w:p>
    <w:p w14:paraId="566BCDE3" w14:textId="2008266E" w:rsidR="00E453EC" w:rsidRDefault="00E453EC" w:rsidP="00E453EC">
      <w:pPr>
        <w:pStyle w:val="functionnalTab"/>
        <w:rPr>
          <w:sz w:val="22"/>
          <w:szCs w:val="22"/>
        </w:rPr>
      </w:pPr>
    </w:p>
    <w:p w14:paraId="4F5355C8" w14:textId="38B7C39C" w:rsidR="00927D17" w:rsidRPr="00927D17" w:rsidRDefault="00927D17" w:rsidP="00927D17">
      <w:pPr>
        <w:pStyle w:val="Heading3"/>
        <w:rPr>
          <w:b/>
          <w:bCs/>
          <w:noProof/>
          <w:u w:val="single"/>
        </w:rPr>
      </w:pPr>
      <w:r w:rsidRPr="00927D17">
        <w:rPr>
          <w:b/>
          <w:bCs/>
          <w:noProof/>
          <w:u w:val="single"/>
        </w:rPr>
        <w:t xml:space="preserve">Evolution of </w:t>
      </w:r>
      <w:r>
        <w:rPr>
          <w:b/>
          <w:bCs/>
          <w:noProof/>
          <w:u w:val="single"/>
        </w:rPr>
        <w:t>OMG Technical Debt</w:t>
      </w:r>
    </w:p>
    <w:p w14:paraId="4B0EA868" w14:textId="4AEDA953" w:rsidR="00927D17" w:rsidRPr="001D74AC" w:rsidRDefault="00927D17" w:rsidP="00927D17">
      <w:pPr>
        <w:pStyle w:val="functionnalTab"/>
        <w:rPr>
          <w:b/>
          <w:lang w:val="en-US"/>
        </w:rPr>
      </w:pPr>
      <w:r>
        <w:t xml:space="preserve">  </w:t>
      </w:r>
      <w:r w:rsidRPr="009063BB">
        <w:sym w:font="Wingdings" w:char="F0E0"/>
      </w:r>
      <w:r w:rsidRPr="00455E6B">
        <w:t xml:space="preserve"> Block Name = </w:t>
      </w:r>
      <w:r w:rsidRPr="00927D17">
        <w:rPr>
          <w:b/>
          <w:lang w:val="en-US"/>
        </w:rPr>
        <w:t>OMG_TECHNICAL_DEBT_EVOLUTION</w:t>
      </w:r>
    </w:p>
    <w:p w14:paraId="0C5F73F4" w14:textId="17C491A6" w:rsidR="00927D17" w:rsidRDefault="00927D17" w:rsidP="00927D17">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ID=</w:t>
      </w:r>
      <w:r w:rsidRPr="00927D17">
        <w:rPr>
          <w:bCs/>
        </w:rPr>
        <w:t>ISO or CISQ</w:t>
      </w:r>
      <w:r>
        <w:t xml:space="preserve"> </w:t>
      </w:r>
    </w:p>
    <w:p w14:paraId="47409712" w14:textId="77581A55" w:rsidR="00927D17" w:rsidRDefault="00927D17" w:rsidP="00927D17">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want to get the BC attached to ISO or CISQ with their contributors (if false or not specified you will directly have the contributors for the ID)</w:t>
      </w:r>
    </w:p>
    <w:p w14:paraId="13F06FC6" w14:textId="2B30181C" w:rsidR="00927D17" w:rsidRPr="005F49F4" w:rsidRDefault="00927D17" w:rsidP="00927D17">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w:t>
      </w:r>
      <w:r>
        <w:rPr>
          <w:sz w:val="22"/>
          <w:szCs w:val="22"/>
        </w:rPr>
        <w:t>technical debt</w:t>
      </w:r>
      <w:r w:rsidRPr="005F49F4">
        <w:rPr>
          <w:sz w:val="22"/>
          <w:szCs w:val="22"/>
        </w:rPr>
        <w:t xml:space="preserve">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9FCB76E" w14:textId="77777777" w:rsidR="00927D17" w:rsidRPr="00746D21" w:rsidRDefault="00927D17" w:rsidP="00927D17">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3F15A8CA" w14:textId="77777777" w:rsidR="00927D17" w:rsidRPr="001D74AC" w:rsidRDefault="00927D17" w:rsidP="00927D17">
      <w:pPr>
        <w:pStyle w:val="functionnalTab"/>
        <w:rPr>
          <w:bCs/>
          <w:noProof/>
          <w:sz w:val="20"/>
        </w:rPr>
      </w:pPr>
    </w:p>
    <w:p w14:paraId="3CF91F34" w14:textId="43CA5502" w:rsidR="00927D17" w:rsidRDefault="00927D17" w:rsidP="00927D17">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5E75E008" w14:textId="77777777" w:rsidR="00927D17" w:rsidRPr="00927D17" w:rsidRDefault="00927D17" w:rsidP="00927D17">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442C162D" w14:textId="5568F386" w:rsidR="00927D17" w:rsidRDefault="00927D17" w:rsidP="00927D17">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653434E" w14:textId="77777777" w:rsidR="00927D17" w:rsidRPr="00536820" w:rsidRDefault="00927D17" w:rsidP="00927D17">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EVOLUTION;ID=ISO,MORE=true"/>
      </w:tblPr>
      <w:tblGrid>
        <w:gridCol w:w="5058"/>
        <w:gridCol w:w="1309"/>
        <w:gridCol w:w="1356"/>
        <w:gridCol w:w="1293"/>
      </w:tblGrid>
      <w:tr w:rsidR="00927D17" w:rsidRPr="0083566E" w14:paraId="27D609A8" w14:textId="77777777" w:rsidTr="001F337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2EF538" w14:textId="23864F2D" w:rsidR="00927D17" w:rsidRPr="00212651" w:rsidRDefault="00927D17" w:rsidP="001F3370">
            <w:pPr>
              <w:spacing w:after="0"/>
              <w:rPr>
                <w:b w:val="0"/>
                <w:bCs w:val="0"/>
                <w:noProof/>
                <w:sz w:val="20"/>
                <w:szCs w:val="20"/>
                <w:lang w:val="en-US"/>
              </w:rPr>
            </w:pPr>
            <w:r>
              <w:rPr>
                <w:b w:val="0"/>
                <w:bCs w:val="0"/>
                <w:noProof/>
                <w:sz w:val="20"/>
                <w:szCs w:val="20"/>
                <w:lang w:val="en-US"/>
              </w:rPr>
              <w:t>ISO</w:t>
            </w:r>
          </w:p>
        </w:tc>
        <w:tc>
          <w:tcPr>
            <w:tcW w:w="726" w:type="pct"/>
          </w:tcPr>
          <w:p w14:paraId="70822B53" w14:textId="7357D292"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CC50204" w14:textId="3B52838E" w:rsidR="00927D17" w:rsidRPr="00212651"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3CEB3ED3" w14:textId="0B3B9366" w:rsidR="00927D17" w:rsidRPr="00960CA5" w:rsidRDefault="00927D17" w:rsidP="001F337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927D17" w:rsidRPr="001D74AC" w14:paraId="008608B8" w14:textId="77777777" w:rsidTr="001F337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593D462D" w14:textId="77DC4B62" w:rsidR="00927D17" w:rsidRPr="001D74AC" w:rsidRDefault="00927D17" w:rsidP="001F3370">
            <w:pPr>
              <w:spacing w:after="0"/>
              <w:rPr>
                <w:b w:val="0"/>
                <w:noProof/>
                <w:sz w:val="20"/>
                <w:szCs w:val="20"/>
                <w:lang w:val="en-US"/>
              </w:rPr>
            </w:pPr>
            <w:r>
              <w:rPr>
                <w:b w:val="0"/>
                <w:noProof/>
                <w:sz w:val="20"/>
                <w:szCs w:val="20"/>
              </w:rPr>
              <w:t>ISO-5055-Security</w:t>
            </w:r>
          </w:p>
        </w:tc>
        <w:tc>
          <w:tcPr>
            <w:tcW w:w="726" w:type="pct"/>
          </w:tcPr>
          <w:p w14:paraId="1EBA0584"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1725246"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9CB1F8B" w14:textId="77777777" w:rsidR="00927D17" w:rsidRPr="001D74AC" w:rsidRDefault="00927D17" w:rsidP="001F33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927D17" w:rsidRPr="001D74AC" w14:paraId="7787D9F3" w14:textId="77777777" w:rsidTr="001F3370">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10919A4" w14:textId="7CCE79D5" w:rsidR="00927D17" w:rsidRPr="001D74AC" w:rsidRDefault="00927D17" w:rsidP="001F3370">
            <w:pPr>
              <w:spacing w:after="0"/>
              <w:rPr>
                <w:b w:val="0"/>
                <w:noProof/>
                <w:sz w:val="20"/>
                <w:szCs w:val="20"/>
                <w:lang w:val="en-US"/>
              </w:rPr>
            </w:pPr>
            <w:r>
              <w:rPr>
                <w:b w:val="0"/>
                <w:noProof/>
                <w:sz w:val="20"/>
                <w:szCs w:val="20"/>
              </w:rPr>
              <w:t xml:space="preserve">    CWE-78</w:t>
            </w:r>
          </w:p>
        </w:tc>
        <w:tc>
          <w:tcPr>
            <w:tcW w:w="726" w:type="pct"/>
          </w:tcPr>
          <w:p w14:paraId="45297528"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8056EF"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093F76C" w14:textId="77777777" w:rsidR="00927D17" w:rsidRPr="001D74AC" w:rsidRDefault="00927D17" w:rsidP="001F3370">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1C138E3" w14:textId="77777777" w:rsidR="00927D17" w:rsidRPr="001C0F1F" w:rsidRDefault="00927D17" w:rsidP="00927D17">
      <w:pPr>
        <w:pStyle w:val="Heading3"/>
        <w:numPr>
          <w:ilvl w:val="0"/>
          <w:numId w:val="0"/>
        </w:numPr>
        <w:rPr>
          <w:noProof/>
        </w:rPr>
      </w:pPr>
    </w:p>
    <w:p w14:paraId="38A33F25" w14:textId="4D9FFAC8" w:rsidR="007A7448" w:rsidRPr="007A7448" w:rsidRDefault="007A7448" w:rsidP="007A7448">
      <w:pPr>
        <w:pStyle w:val="Heading3"/>
        <w:rPr>
          <w:b/>
          <w:bCs/>
          <w:noProof/>
          <w:u w:val="single"/>
        </w:rPr>
      </w:pPr>
      <w:r w:rsidRPr="007A7448">
        <w:rPr>
          <w:b/>
          <w:bCs/>
          <w:noProof/>
          <w:u w:val="single"/>
        </w:rPr>
        <w:t xml:space="preserve">Evolution of </w:t>
      </w:r>
      <w:r>
        <w:rPr>
          <w:b/>
          <w:bCs/>
          <w:noProof/>
          <w:u w:val="single"/>
        </w:rPr>
        <w:t xml:space="preserve">quality rules associated to ISO-5055 or CISQ indexes regarding the </w:t>
      </w:r>
      <w:r w:rsidRPr="007A7448">
        <w:rPr>
          <w:b/>
          <w:bCs/>
          <w:noProof/>
          <w:u w:val="single"/>
        </w:rPr>
        <w:t>OMG Technical Debt</w:t>
      </w:r>
    </w:p>
    <w:p w14:paraId="69BA3852" w14:textId="4348D39C" w:rsidR="007A7448" w:rsidRPr="001D74AC" w:rsidRDefault="007A7448" w:rsidP="007A7448">
      <w:pPr>
        <w:pStyle w:val="functionnalTab"/>
        <w:rPr>
          <w:b/>
          <w:lang w:val="en-US"/>
        </w:rPr>
      </w:pPr>
      <w:r>
        <w:t xml:space="preserve">  </w:t>
      </w:r>
      <w:r w:rsidRPr="009063BB">
        <w:sym w:font="Wingdings" w:char="F0E0"/>
      </w:r>
      <w:r w:rsidRPr="00455E6B">
        <w:t xml:space="preserve"> Block Name = </w:t>
      </w:r>
      <w:r w:rsidRPr="00927D17">
        <w:rPr>
          <w:b/>
          <w:lang w:val="en-US"/>
        </w:rPr>
        <w:t>OMG_TECHNICAL_DEBT</w:t>
      </w:r>
      <w:r>
        <w:rPr>
          <w:b/>
          <w:lang w:val="en-US"/>
        </w:rPr>
        <w:t>_RULES</w:t>
      </w:r>
      <w:r w:rsidRPr="00927D17">
        <w:rPr>
          <w:b/>
          <w:lang w:val="en-US"/>
        </w:rPr>
        <w:t>_EVOLUTION</w:t>
      </w:r>
    </w:p>
    <w:p w14:paraId="280F7F60" w14:textId="6DA0A98D" w:rsidR="007A7448" w:rsidRPr="00090794" w:rsidRDefault="007A7448" w:rsidP="007A7448">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ID=</w:t>
      </w:r>
      <w:r w:rsidRPr="00090794">
        <w:rPr>
          <w:sz w:val="22"/>
          <w:szCs w:val="22"/>
        </w:rPr>
        <w:t>name of index, like ‘ISO-5055-Security’</w:t>
      </w:r>
    </w:p>
    <w:p w14:paraId="75965AB1" w14:textId="29DF69C2" w:rsidR="007A7448" w:rsidRDefault="007A7448" w:rsidP="007A7448">
      <w:pPr>
        <w:pStyle w:val="functionnalTab"/>
        <w:rPr>
          <w:sz w:val="22"/>
          <w:szCs w:val="22"/>
        </w:rPr>
      </w:pPr>
      <w:r>
        <w:rPr>
          <w:sz w:val="22"/>
          <w:szCs w:val="22"/>
        </w:rPr>
        <w:tab/>
        <w:t xml:space="preserve">- </w:t>
      </w:r>
      <w:r>
        <w:rPr>
          <w:b/>
          <w:bCs/>
          <w:sz w:val="22"/>
          <w:szCs w:val="22"/>
        </w:rPr>
        <w:t>DESC</w:t>
      </w:r>
      <w:r>
        <w:rPr>
          <w:sz w:val="22"/>
          <w:szCs w:val="22"/>
        </w:rPr>
        <w:t>=</w:t>
      </w:r>
      <w:proofErr w:type="gramStart"/>
      <w:r>
        <w:rPr>
          <w:sz w:val="22"/>
          <w:szCs w:val="22"/>
        </w:rPr>
        <w:t>true :</w:t>
      </w:r>
      <w:proofErr w:type="gramEnd"/>
      <w:r>
        <w:rPr>
          <w:sz w:val="22"/>
          <w:szCs w:val="22"/>
        </w:rPr>
        <w:t xml:space="preserve"> add this one if you want to display the rules descriptions (false by default)</w:t>
      </w:r>
    </w:p>
    <w:p w14:paraId="4DAB17F5" w14:textId="77777777" w:rsidR="007A7448" w:rsidRPr="00746D21" w:rsidRDefault="007A7448" w:rsidP="007A7448">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37C2F476" w14:textId="77777777" w:rsidR="007A7448" w:rsidRPr="001D74AC" w:rsidRDefault="007A7448" w:rsidP="007A7448">
      <w:pPr>
        <w:pStyle w:val="functionnalTab"/>
        <w:rPr>
          <w:bCs/>
          <w:noProof/>
          <w:sz w:val="20"/>
        </w:rPr>
      </w:pPr>
    </w:p>
    <w:p w14:paraId="4D292045" w14:textId="77777777" w:rsidR="007A7448" w:rsidRDefault="007A7448" w:rsidP="007A7448">
      <w:pPr>
        <w:pStyle w:val="functionnalTab"/>
        <w:rPr>
          <w:bCs/>
          <w:noProof/>
          <w:sz w:val="20"/>
          <w:lang w:val="en-US"/>
        </w:rPr>
      </w:pPr>
      <w:r w:rsidRPr="00927D17">
        <w:rPr>
          <w:bCs/>
          <w:noProof/>
          <w:sz w:val="20"/>
          <w:lang w:val="en-US"/>
        </w:rPr>
        <w:t>Requires installation of OMG Technical Debt Measure (&gt;2.0.0 funcrel) (and ISO-5055 Index extensions and/or CISQ Index extensions).</w:t>
      </w:r>
    </w:p>
    <w:p w14:paraId="3DC7C2E5" w14:textId="77777777" w:rsidR="007A7448" w:rsidRPr="00927D17" w:rsidRDefault="007A7448" w:rsidP="007A7448">
      <w:pPr>
        <w:pStyle w:val="functionnalTab"/>
        <w:rPr>
          <w:bCs/>
          <w:noProof/>
          <w:sz w:val="20"/>
          <w:lang w:val="en-US"/>
        </w:rPr>
      </w:pPr>
      <w:r w:rsidRPr="00927D17">
        <w:rPr>
          <w:bCs/>
          <w:noProof/>
          <w:sz w:val="20"/>
          <w:lang w:val="en-US"/>
        </w:rPr>
        <w:t>ISO option is the recommended technical debt to be used. Requires installation of OMG Technical Debt Measure (&gt;2.0.0 funcrel) and ISO-5055 Index extensions during analysis</w:t>
      </w:r>
    </w:p>
    <w:p w14:paraId="338C9E23" w14:textId="77777777" w:rsidR="007A7448" w:rsidRDefault="007A7448" w:rsidP="007A7448">
      <w:pPr>
        <w:pStyle w:val="functionnalTab"/>
        <w:rPr>
          <w:bCs/>
          <w:noProof/>
          <w:sz w:val="20"/>
          <w:lang w:val="en-US"/>
        </w:rPr>
      </w:pPr>
      <w:r w:rsidRPr="00927D17">
        <w:rPr>
          <w:bCs/>
          <w:noProof/>
          <w:sz w:val="20"/>
          <w:lang w:val="en-US"/>
        </w:rPr>
        <w:t>CISQ option required installation of OMG Technical Debt Measure and CISQ Index extensions during analysis. Scope of rules is reduced</w:t>
      </w:r>
    </w:p>
    <w:p w14:paraId="349B817A" w14:textId="77777777" w:rsidR="007A7448" w:rsidRPr="00536820" w:rsidRDefault="007A7448" w:rsidP="007A7448">
      <w:pPr>
        <w:pStyle w:val="functionnalTab"/>
        <w:rPr>
          <w:bCs/>
          <w:noProof/>
          <w:sz w:val="20"/>
          <w:lang w:val="en-US"/>
        </w:rPr>
      </w:pPr>
    </w:p>
    <w:tbl>
      <w:tblPr>
        <w:tblStyle w:val="GridTable4-Accent3"/>
        <w:tblW w:w="5000" w:type="pct"/>
        <w:tblLook w:val="04A0" w:firstRow="1" w:lastRow="0" w:firstColumn="1" w:lastColumn="0" w:noHBand="0" w:noVBand="1"/>
        <w:tblDescription w:val="TABLE;OMG_TECHNICAL_DEBT_RULES_EVOLUTION;ID=ISO-5055-Security"/>
      </w:tblPr>
      <w:tblGrid>
        <w:gridCol w:w="5058"/>
        <w:gridCol w:w="1309"/>
        <w:gridCol w:w="1356"/>
        <w:gridCol w:w="1293"/>
      </w:tblGrid>
      <w:tr w:rsidR="007A7448" w:rsidRPr="0083566E" w14:paraId="5C5B77B0" w14:textId="77777777" w:rsidTr="00732E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CC2FA37" w14:textId="77777777" w:rsidR="007A7448" w:rsidRPr="00212651" w:rsidRDefault="007A7448" w:rsidP="00732E4D">
            <w:pPr>
              <w:spacing w:after="0"/>
              <w:rPr>
                <w:b w:val="0"/>
                <w:bCs w:val="0"/>
                <w:noProof/>
                <w:sz w:val="20"/>
                <w:szCs w:val="20"/>
                <w:lang w:val="en-US"/>
              </w:rPr>
            </w:pPr>
            <w:r>
              <w:rPr>
                <w:b w:val="0"/>
                <w:bCs w:val="0"/>
                <w:noProof/>
                <w:sz w:val="20"/>
                <w:szCs w:val="20"/>
                <w:lang w:val="en-US"/>
              </w:rPr>
              <w:lastRenderedPageBreak/>
              <w:t>ISO</w:t>
            </w:r>
          </w:p>
        </w:tc>
        <w:tc>
          <w:tcPr>
            <w:tcW w:w="726" w:type="pct"/>
          </w:tcPr>
          <w:p w14:paraId="6F05E219"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752" w:type="pct"/>
          </w:tcPr>
          <w:p w14:paraId="4FBFDC48" w14:textId="77777777" w:rsidR="007A7448" w:rsidRPr="00212651"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717" w:type="pct"/>
          </w:tcPr>
          <w:p w14:paraId="0E729219" w14:textId="77777777" w:rsidR="007A7448" w:rsidRPr="00960CA5" w:rsidRDefault="007A7448" w:rsidP="00732E4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A7448" w:rsidRPr="001D74AC" w14:paraId="23C24C7A" w14:textId="77777777" w:rsidTr="00732E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C0B7407" w14:textId="77777777" w:rsidR="007A7448" w:rsidRPr="001D74AC" w:rsidRDefault="007A7448" w:rsidP="00732E4D">
            <w:pPr>
              <w:spacing w:after="0"/>
              <w:rPr>
                <w:b w:val="0"/>
                <w:noProof/>
                <w:sz w:val="20"/>
                <w:szCs w:val="20"/>
                <w:lang w:val="en-US"/>
              </w:rPr>
            </w:pPr>
            <w:r>
              <w:rPr>
                <w:b w:val="0"/>
                <w:noProof/>
                <w:sz w:val="20"/>
                <w:szCs w:val="20"/>
              </w:rPr>
              <w:t>ISO-5055-Security</w:t>
            </w:r>
          </w:p>
        </w:tc>
        <w:tc>
          <w:tcPr>
            <w:tcW w:w="726" w:type="pct"/>
          </w:tcPr>
          <w:p w14:paraId="1E6F0943"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4C30537"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68ABD975" w14:textId="77777777" w:rsidR="007A7448" w:rsidRPr="001D74AC" w:rsidRDefault="007A7448" w:rsidP="00732E4D">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7A7448" w:rsidRPr="001D74AC" w14:paraId="3D89EEFB" w14:textId="77777777" w:rsidTr="00732E4D">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6FFC982B" w14:textId="77777777" w:rsidR="007A7448" w:rsidRPr="001D74AC" w:rsidRDefault="007A7448" w:rsidP="00732E4D">
            <w:pPr>
              <w:spacing w:after="0"/>
              <w:rPr>
                <w:b w:val="0"/>
                <w:noProof/>
                <w:sz w:val="20"/>
                <w:szCs w:val="20"/>
                <w:lang w:val="en-US"/>
              </w:rPr>
            </w:pPr>
            <w:r>
              <w:rPr>
                <w:b w:val="0"/>
                <w:noProof/>
                <w:sz w:val="20"/>
                <w:szCs w:val="20"/>
              </w:rPr>
              <w:t xml:space="preserve">    CWE-78</w:t>
            </w:r>
          </w:p>
        </w:tc>
        <w:tc>
          <w:tcPr>
            <w:tcW w:w="726" w:type="pct"/>
          </w:tcPr>
          <w:p w14:paraId="48669E22"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23CD6993"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1A580379" w14:textId="77777777" w:rsidR="007A7448" w:rsidRPr="001D74AC" w:rsidRDefault="007A7448" w:rsidP="00732E4D">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FA1EB99" w14:textId="77777777" w:rsidR="007A7448" w:rsidRPr="001C0F1F" w:rsidRDefault="007A7448" w:rsidP="007A7448">
      <w:pPr>
        <w:pStyle w:val="Heading3"/>
        <w:numPr>
          <w:ilvl w:val="0"/>
          <w:numId w:val="0"/>
        </w:numPr>
        <w:rPr>
          <w:noProof/>
        </w:rPr>
      </w:pPr>
    </w:p>
    <w:p w14:paraId="73B7054D" w14:textId="77777777" w:rsidR="00927D17" w:rsidRDefault="00927D17"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AAB1" w14:textId="77777777" w:rsidR="003E18AF" w:rsidRDefault="003E18AF" w:rsidP="0019160A">
      <w:pPr>
        <w:spacing w:after="0" w:line="240" w:lineRule="auto"/>
      </w:pPr>
      <w:r>
        <w:separator/>
      </w:r>
    </w:p>
  </w:endnote>
  <w:endnote w:type="continuationSeparator" w:id="0">
    <w:p w14:paraId="10745EEC" w14:textId="77777777" w:rsidR="003E18AF" w:rsidRDefault="003E18AF"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9A93" w14:textId="77777777" w:rsidR="003E18AF" w:rsidRDefault="003E18AF" w:rsidP="0019160A">
      <w:pPr>
        <w:spacing w:after="0" w:line="240" w:lineRule="auto"/>
      </w:pPr>
      <w:r>
        <w:separator/>
      </w:r>
    </w:p>
  </w:footnote>
  <w:footnote w:type="continuationSeparator" w:id="0">
    <w:p w14:paraId="794E429E" w14:textId="77777777" w:rsidR="003E18AF" w:rsidRDefault="003E18AF"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0794"/>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18AF"/>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82736"/>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4ED"/>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A7448"/>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D17"/>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3B02"/>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978"/>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8617</Words>
  <Characters>49119</Characters>
  <Application>Microsoft Office Word</Application>
  <DocSecurity>0</DocSecurity>
  <Lines>409</Lines>
  <Paragraphs>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2021-10-27T13:47:00Z</dcterms:modified>
  <cp:version/>
</cp:coreProperties>
</file>