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000" behindDoc="0" locked="0" layoutInCell="1" allowOverlap="1" wp14:anchorId="586E80D2" wp14:editId="281B440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048" behindDoc="0" locked="0" layoutInCell="1" allowOverlap="1" wp14:anchorId="15854087" wp14:editId="390DA42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072" behindDoc="0" locked="0" layoutInCell="1" allowOverlap="1" wp14:anchorId="62277502" wp14:editId="5B5E2276">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6355EFE7" wp14:editId="455CE39B">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120" behindDoc="0" locked="0" layoutInCell="1" allowOverlap="1" wp14:anchorId="49485747" wp14:editId="179489E0">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482C2894" wp14:editId="387A24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168" behindDoc="0" locked="0" layoutInCell="1" allowOverlap="1" wp14:anchorId="45ED010D" wp14:editId="40DDD392">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3FEE1E62" wp14:editId="190A4FE6">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6B258CFF" wp14:editId="3BA7E573">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6976" behindDoc="0" locked="0" layoutInCell="1" allowOverlap="1" wp14:anchorId="6032FB6D" wp14:editId="331A3DC7">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3A441DA5" wp14:editId="10C0BC55">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528" behindDoc="0" locked="0" layoutInCell="1" allowOverlap="1" wp14:anchorId="35FD280C" wp14:editId="4D05D5D4">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9980653" w:rsidR="00BE52BB" w:rsidRPr="00BE52BB" w:rsidRDefault="00924CE0" w:rsidP="00007B60">
      <w:pPr>
        <w:pStyle w:val="Heading3"/>
        <w:rPr>
          <w:noProof/>
        </w:rPr>
      </w:pPr>
      <w:r w:rsidRPr="00BE52BB">
        <w:rPr>
          <w:b/>
          <w:sz w:val="28"/>
          <w:szCs w:val="28"/>
          <w:u w:val="single"/>
        </w:rPr>
        <w:t>Technical Debt Result</w:t>
      </w:r>
      <w:r w:rsidR="00BD169F">
        <w:rPr>
          <w:b/>
          <w:sz w:val="28"/>
          <w:szCs w:val="28"/>
          <w:u w:val="single"/>
        </w:rPr>
        <w:t xml:space="preserve"> –</w:t>
      </w:r>
      <w:r w:rsidR="00BD169F" w:rsidRPr="00BD169F">
        <w:rPr>
          <w:b/>
          <w:color w:val="FF0000"/>
          <w:sz w:val="28"/>
          <w:szCs w:val="28"/>
          <w:u w:val="single"/>
        </w:rPr>
        <w:t xml:space="preserve"> Deprecated (Old Cast formula)</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4928" behindDoc="0" locked="0" layoutInCell="1" allowOverlap="1" wp14:anchorId="3CA51FBA" wp14:editId="73E914C2">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519C8D07" w:rsidR="009063BB" w:rsidRDefault="009063BB" w:rsidP="002E6266">
      <w:pPr>
        <w:pStyle w:val="BodyContent"/>
        <w:rPr>
          <w:noProof/>
        </w:rPr>
      </w:pPr>
    </w:p>
    <w:p w14:paraId="306C3C3D" w14:textId="07E262C6" w:rsidR="00BD169F" w:rsidRPr="00BE52BB" w:rsidRDefault="00BD169F" w:rsidP="00BD169F">
      <w:pPr>
        <w:pStyle w:val="Heading3"/>
        <w:rPr>
          <w:noProof/>
        </w:rPr>
      </w:pPr>
      <w:r>
        <w:rPr>
          <w:b/>
          <w:sz w:val="28"/>
          <w:szCs w:val="28"/>
          <w:u w:val="single"/>
        </w:rPr>
        <w:t xml:space="preserve">OMG </w:t>
      </w:r>
      <w:r w:rsidRPr="00BE52BB">
        <w:rPr>
          <w:b/>
          <w:sz w:val="28"/>
          <w:szCs w:val="28"/>
          <w:u w:val="single"/>
        </w:rPr>
        <w:t>Technical Debt Result</w:t>
      </w:r>
      <w:r>
        <w:rPr>
          <w:b/>
          <w:sz w:val="28"/>
          <w:szCs w:val="28"/>
          <w:u w:val="single"/>
        </w:rPr>
        <w:t xml:space="preserve"> (based on a scope of rules)</w:t>
      </w:r>
    </w:p>
    <w:p w14:paraId="026FE668" w14:textId="77777777" w:rsidR="001D358C" w:rsidRDefault="00BD169F" w:rsidP="001D358C">
      <w:pPr>
        <w:pStyle w:val="BodyContent"/>
        <w:ind w:left="504"/>
      </w:pPr>
      <w:r w:rsidRPr="00EE2C20">
        <w:rPr>
          <w:rFonts w:ascii="Corbel" w:eastAsia="Corbel" w:hAnsi="Corbel" w:cs="Corbel"/>
          <w:noProof/>
        </w:rPr>
        <mc:AlternateContent>
          <mc:Choice Requires="wps">
            <w:drawing>
              <wp:anchor distT="0" distB="0" distL="114300" distR="114300" simplePos="0" relativeHeight="251659776" behindDoc="0" locked="0" layoutInCell="1" allowOverlap="1" wp14:anchorId="65C34228" wp14:editId="4FCE4226">
                <wp:simplePos x="0" y="0"/>
                <wp:positionH relativeFrom="column">
                  <wp:posOffset>847725</wp:posOffset>
                </wp:positionH>
                <wp:positionV relativeFrom="paragraph">
                  <wp:posOffset>1040130</wp:posOffset>
                </wp:positionV>
                <wp:extent cx="2085975" cy="381000"/>
                <wp:effectExtent l="0" t="0" r="28575" b="19050"/>
                <wp:wrapNone/>
                <wp:docPr id="15" name="Text Box 15" descr="TEXT;OMG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34228" id="Text Box 15" o:spid="_x0000_s1039" type="#_x0000_t202" alt="TEXT;OMG_TECHNICAL_DEBT" style="position:absolute;left:0;text-align:left;margin-left:66.75pt;margin-top:81.9pt;width:164.25pt;height:30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" fillcolor="white [3201]" strokeweight=".5pt">
                <v:textbo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v:textbox>
              </v:shape>
            </w:pict>
          </mc:Fallback>
        </mc:AlternateContent>
      </w:r>
      <w:r>
        <w:rPr>
          <w:rFonts w:ascii="Corbel" w:eastAsia="Corbel" w:hAnsi="Corbel" w:cs="Corbel"/>
        </w:rPr>
        <w:t xml:space="preserve">    </w:t>
      </w:r>
      <w:r w:rsidRPr="00EE2C20">
        <w:rPr>
          <w:rFonts w:ascii="Corbel" w:eastAsia="Corbel" w:hAnsi="Corbel" w:cs="Corbel"/>
        </w:rPr>
        <w:sym w:font="Wingdings" w:char="F0E0"/>
      </w:r>
      <w:r w:rsidRPr="00EE2C20">
        <w:rPr>
          <w:rFonts w:ascii="Corbel" w:eastAsia="Corbel" w:hAnsi="Corbel" w:cs="Corbel"/>
        </w:rPr>
        <w:t xml:space="preserve"> Block Name = </w:t>
      </w:r>
      <w:r w:rsidRPr="00BD169F">
        <w:rPr>
          <w:rFonts w:ascii="Corbel" w:eastAsia="Corbel" w:hAnsi="Corbel" w:cs="Corbel"/>
          <w:b/>
        </w:rPr>
        <w:t>OMG_TECHNICAL_DEBT</w:t>
      </w:r>
      <w:r w:rsidRPr="00EE2C20">
        <w:rPr>
          <w:rFonts w:ascii="Corbel" w:eastAsia="Corbel" w:hAnsi="Corbel" w:cs="Corbel"/>
        </w:rPr>
        <w:br/>
        <w:t xml:space="preserve">  </w:t>
      </w:r>
      <w:r>
        <w:rPr>
          <w:rFonts w:ascii="Corbel" w:eastAsia="Corbel" w:hAnsi="Corbel" w:cs="Corbel"/>
        </w:rPr>
        <w:tab/>
      </w:r>
      <w:r w:rsidRPr="00EE2C20">
        <w:rPr>
          <w:rFonts w:ascii="Corbel" w:eastAsia="Corbel" w:hAnsi="Corbel" w:cs="Corbel"/>
        </w:rPr>
        <w:sym w:font="Wingdings" w:char="F0E0"/>
      </w:r>
      <w:r w:rsidRPr="00EE2C20">
        <w:rPr>
          <w:rFonts w:ascii="Corbel" w:eastAsia="Corbel" w:hAnsi="Corbel" w:cs="Corbel"/>
        </w:rPr>
        <w:t xml:space="preserve"> Options</w:t>
      </w:r>
      <w:r>
        <w:rPr>
          <w:rFonts w:ascii="Corbel" w:eastAsia="Corbel" w:hAnsi="Corbel" w:cs="Corbel"/>
        </w:rPr>
        <w:t>:</w:t>
      </w:r>
      <w:r>
        <w:rPr>
          <w:rFonts w:ascii="Corbel" w:eastAsia="Corbel" w:hAnsi="Corbel" w:cs="Corbel"/>
        </w:rPr>
        <w:br/>
      </w:r>
      <w:r w:rsidRPr="00BD169F">
        <w:rPr>
          <w:rFonts w:ascii="Corbel" w:eastAsia="Corbel" w:hAnsi="Corbel" w:cs="Corbel"/>
          <w:i/>
          <w:iCs/>
        </w:rPr>
        <w:t>- ID:AIP|CISQ|ISO (by default or if nothing selected, ISO)</w:t>
      </w:r>
      <w:r w:rsidRPr="00BD169F">
        <w:rPr>
          <w:rFonts w:ascii="Corbel" w:eastAsia="Corbel" w:hAnsi="Corbel" w:cs="Corbel"/>
          <w:i/>
          <w:iCs/>
        </w:rPr>
        <w:br/>
        <w:t>- SNAPSHOT:CURRENT|PREVIOUS (by default or if nothing, CURRENT)</w:t>
      </w:r>
      <w:r w:rsidRPr="00EE2C20">
        <w:rPr>
          <w:rFonts w:ascii="Corbel" w:eastAsia="Corbel" w:hAnsi="Corbel" w:cs="Corbel"/>
        </w:rPr>
        <w:br/>
      </w:r>
    </w:p>
    <w:p w14:paraId="745B76E9" w14:textId="36CA1AB8" w:rsidR="001D358C" w:rsidRDefault="001D358C" w:rsidP="001D358C">
      <w:pPr>
        <w:pStyle w:val="BodyContent"/>
        <w:ind w:left="504"/>
      </w:pPr>
      <w:r>
        <w:lastRenderedPageBreak/>
        <w:t>Notes :</w:t>
      </w:r>
      <w:r w:rsidRPr="001D358C">
        <w:t xml:space="preserve"> </w:t>
      </w:r>
    </w:p>
    <w:p w14:paraId="501005EA" w14:textId="73EDCB51" w:rsidR="001D358C" w:rsidRDefault="001D358C" w:rsidP="001D358C">
      <w:pPr>
        <w:pStyle w:val="BodyContent"/>
        <w:ind w:left="504"/>
      </w:pPr>
      <w:r>
        <w:t>- ISO option is the recommended technical debt to be used. Requires installation of OMG Technical Debt Measure (&gt;2.0.0 funcrel) and ISO-5055 Index extensions during analysis</w:t>
      </w:r>
    </w:p>
    <w:p w14:paraId="434FC19B" w14:textId="049DDA3D" w:rsidR="00BD169F" w:rsidRPr="00BD169F" w:rsidRDefault="001D358C" w:rsidP="001D358C">
      <w:pPr>
        <w:pStyle w:val="BodyContent"/>
        <w:ind w:left="504"/>
        <w:rPr>
          <w:rFonts w:ascii="Corbel" w:eastAsia="Corbel" w:hAnsi="Corbel" w:cs="Corbel"/>
        </w:rPr>
      </w:pPr>
      <w:r>
        <w:t>- CISQ option required installation of OMG Technical Debt Measure and CISQ Index extensions during analysis. Scope of rules is reduced</w:t>
      </w:r>
      <w:r w:rsidR="00BD169F" w:rsidRPr="00BE52BB">
        <w:br/>
      </w:r>
    </w:p>
    <w:p w14:paraId="7DDB20CD" w14:textId="77777777" w:rsidR="00BD169F" w:rsidRPr="00BE52BB" w:rsidRDefault="00BD169F"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5952" behindDoc="0" locked="0" layoutInCell="1" allowOverlap="1" wp14:anchorId="2C19ABFB" wp14:editId="36CC8665">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40" type="#_x0000_t202" alt="TEXT;METRIC_AFP_DF" style="position:absolute;left:0;text-align:left;margin-left:33pt;margin-top:31.8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024" behindDoc="0" locked="0" layoutInCell="1" allowOverlap="1" wp14:anchorId="1F8AB759" wp14:editId="5F4C9B52">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1" type="#_x0000_t202" alt="TEXT;METRIC_AFP_TF" style="position:absolute;left:0;text-align:left;margin-left:30.75pt;margin-top:31.05pt;width:164.25pt;height:30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0BA79513" wp14:editId="18EF6F55">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2" type="#_x0000_t202" alt="TEXT;RULE_TOTAL_CHECKS;RULID=7126" style="position:absolute;left:0;text-align:left;margin-left:34.5pt;margin-top:.25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4AD8DFFE" wp14:editId="348EE1DA">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53DBACC7" w:rsidR="00661CA7" w:rsidRDefault="00ED5893" w:rsidP="00661CA7">
      <w:pPr>
        <w:pStyle w:val="BodyContent"/>
        <w:ind w:left="644"/>
        <w:rPr>
          <w:rFonts w:ascii="Corbel" w:eastAsia="Corbel" w:hAnsi="Corbel" w:cs="Corbel"/>
          <w:i/>
        </w:rPr>
      </w:pPr>
      <w:r>
        <w:rPr>
          <w:b/>
          <w:noProof/>
          <w:sz w:val="28"/>
          <w:szCs w:val="28"/>
          <w:u w:val="single"/>
        </w:rPr>
        <w:lastRenderedPageBreak/>
        <mc:AlternateContent>
          <mc:Choice Requires="wps">
            <w:drawing>
              <wp:anchor distT="0" distB="0" distL="114300" distR="114300" simplePos="0" relativeHeight="251662336" behindDoc="0" locked="0" layoutInCell="1" allowOverlap="1" wp14:anchorId="4FC5A5B8" wp14:editId="3D51D191">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4" type="#_x0000_t202" alt="TEXT;RULE_FAILED_ON_TOTAL_CHECKS;RULID=7126" style="position:absolute;left:0;text-align:left;margin-left:30.75pt;margin-top:72.6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47D685DC" w14:textId="51981E9F"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23BDB324" wp14:editId="59FD77D2">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4D31BBAB" wp14:editId="6BEAA6E7">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5C3BC79" wp14:editId="2411D02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58494FE3" wp14:editId="5A6C0352">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54C3CEAD" wp14:editId="7CC84ABC">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lastRenderedPageBreak/>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3360" behindDoc="0" locked="0" layoutInCell="1" allowOverlap="1" wp14:anchorId="093754D2" wp14:editId="2AE8085B">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50" type="#_x0000_t202" alt="TEXT;CUSTOM_EXPRESSION;PARAMS=SZ a SZ b,EXPR=a/b,a=67011,b=10202,FORMAT=N2" style="position:absolute;left:0;text-align:left;margin-left:32.25pt;margin-top:1.95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1"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dtT2&#10;87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62BA3F75" w14:textId="77777777" w:rsidR="004D3B0F" w:rsidRPr="004D3B0F" w:rsidRDefault="004D3B0F" w:rsidP="004D3B0F">
      <w:pPr>
        <w:pStyle w:val="BodyContent"/>
      </w:pPr>
    </w:p>
    <w:p w14:paraId="415B3E57" w14:textId="3274B8F5"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4FF181E3"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r w:rsidR="001D358C">
        <w:rPr>
          <w:b/>
          <w:szCs w:val="28"/>
          <w:u w:val="single"/>
        </w:rPr>
        <w:t xml:space="preserve"> – </w:t>
      </w:r>
      <w:r w:rsidR="001D358C" w:rsidRPr="001D358C">
        <w:rPr>
          <w:b/>
          <w:color w:val="FF0000"/>
          <w:szCs w:val="28"/>
          <w:u w:val="single"/>
        </w:rPr>
        <w:t>Deprecated (old Cast formula)</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214845" w14:textId="2FE7C32E" w:rsidR="001D358C" w:rsidRPr="001D358C" w:rsidRDefault="001D358C" w:rsidP="001D358C">
      <w:pPr>
        <w:pStyle w:val="Heading3"/>
        <w:rPr>
          <w:b/>
          <w:szCs w:val="28"/>
          <w:u w:val="single"/>
        </w:rPr>
      </w:pPr>
      <w:r>
        <w:rPr>
          <w:b/>
          <w:szCs w:val="28"/>
          <w:u w:val="single"/>
        </w:rPr>
        <w:t xml:space="preserve">OMG </w:t>
      </w:r>
      <w:r w:rsidRPr="001D358C">
        <w:rPr>
          <w:b/>
          <w:szCs w:val="28"/>
          <w:u w:val="single"/>
        </w:rPr>
        <w:t xml:space="preserve">Technical Debt Trending progression – </w:t>
      </w:r>
      <w:r>
        <w:rPr>
          <w:b/>
          <w:szCs w:val="28"/>
          <w:u w:val="single"/>
        </w:rPr>
        <w:t>based on a scope of rules</w:t>
      </w:r>
    </w:p>
    <w:p w14:paraId="0FDE5B3B" w14:textId="11B3924E" w:rsidR="001D358C" w:rsidRDefault="001D358C" w:rsidP="001D358C">
      <w:pPr>
        <w:pStyle w:val="functionnalTab"/>
      </w:pPr>
      <w:r w:rsidRPr="009063BB">
        <w:sym w:font="Wingdings" w:char="F0E0"/>
      </w:r>
      <w:r w:rsidRPr="00870FB6">
        <w:t xml:space="preserve"> Block Name = </w:t>
      </w:r>
      <w:r w:rsidRPr="001D358C">
        <w:rPr>
          <w:b/>
        </w:rPr>
        <w:t>TREND_OMG_TECH_DEBT</w:t>
      </w:r>
      <w:r w:rsidRPr="00870FB6">
        <w:rPr>
          <w:b/>
        </w:rPr>
        <w:br/>
      </w:r>
      <w:r w:rsidRPr="00870FB6">
        <w:t xml:space="preserve">  </w:t>
      </w:r>
      <w:r w:rsidRPr="009063BB">
        <w:sym w:font="Wingdings" w:char="F0E0"/>
      </w:r>
      <w:r w:rsidRPr="00870FB6">
        <w:t xml:space="preserve"> Options:</w:t>
      </w:r>
    </w:p>
    <w:p w14:paraId="798133BD" w14:textId="77777777" w:rsidR="001D358C" w:rsidRPr="001D358C" w:rsidRDefault="001D358C" w:rsidP="001D358C">
      <w:pPr>
        <w:pStyle w:val="functionnalTab"/>
        <w:numPr>
          <w:ilvl w:val="0"/>
          <w:numId w:val="7"/>
        </w:numPr>
        <w:rPr>
          <w:i/>
        </w:rPr>
      </w:pPr>
      <w:r w:rsidRPr="001D358C">
        <w:rPr>
          <w:i/>
        </w:rPr>
        <w:t>ID:AIP|CISQ|ISO (by default or if nothing selected, ISO)</w:t>
      </w:r>
    </w:p>
    <w:p w14:paraId="31006964" w14:textId="6CAAE3FA" w:rsidR="001D358C" w:rsidRDefault="001D358C" w:rsidP="001D358C">
      <w:pPr>
        <w:pStyle w:val="functionnalTab"/>
        <w:numPr>
          <w:ilvl w:val="0"/>
          <w:numId w:val="7"/>
        </w:numPr>
        <w:rPr>
          <w:i/>
        </w:rPr>
      </w:pPr>
      <w:r w:rsidRPr="001D358C">
        <w:rPr>
          <w:i/>
        </w:rPr>
        <w:t>SNAPSHOT:CURRENT|PREVIOUS (by default or if nothing, CURRENT)</w:t>
      </w:r>
    </w:p>
    <w:p w14:paraId="605EA9F1" w14:textId="72F8D3A5" w:rsidR="001D358C" w:rsidRDefault="001D358C" w:rsidP="001D358C">
      <w:pPr>
        <w:pStyle w:val="functionnalTab"/>
        <w:jc w:val="center"/>
      </w:pPr>
      <w:r>
        <w:rPr>
          <w:noProof/>
          <w:lang w:val="en-US" w:eastAsia="en-US"/>
        </w:rPr>
        <w:drawing>
          <wp:inline distT="0" distB="0" distL="0" distR="0" wp14:anchorId="2AAA75A4" wp14:editId="26E7EE91">
            <wp:extent cx="5731510" cy="2685199"/>
            <wp:effectExtent l="0" t="0" r="2540" b="1270"/>
            <wp:docPr id="16" name="Chart 1" descr="GRAPH;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DC5B73" w14:textId="5567FA1C" w:rsidR="001D358C" w:rsidRPr="001D358C" w:rsidRDefault="001D358C" w:rsidP="001D358C">
      <w:pPr>
        <w:pStyle w:val="functionnalTab"/>
        <w:rPr>
          <w:sz w:val="22"/>
          <w:szCs w:val="18"/>
        </w:rPr>
      </w:pPr>
      <w:r w:rsidRPr="001D358C">
        <w:rPr>
          <w:sz w:val="22"/>
          <w:szCs w:val="18"/>
        </w:rPr>
        <w:t>Notes :</w:t>
      </w:r>
    </w:p>
    <w:p w14:paraId="4B9B69B7" w14:textId="665ADB6C" w:rsidR="001D358C" w:rsidRPr="001D358C" w:rsidRDefault="001D358C" w:rsidP="001D358C">
      <w:pPr>
        <w:pStyle w:val="functionnalTab"/>
        <w:rPr>
          <w:sz w:val="22"/>
          <w:szCs w:val="18"/>
        </w:rPr>
      </w:pPr>
      <w:r w:rsidRPr="001D358C">
        <w:rPr>
          <w:sz w:val="22"/>
          <w:szCs w:val="18"/>
        </w:rPr>
        <w:t>- ISO option is the recommended technical debt to be used. Requires installation of OMG Technical Debt Measure (&gt;2.0.0 funcrel) and ISO-5055 Index extensions during analysis</w:t>
      </w:r>
    </w:p>
    <w:p w14:paraId="10F2F7E7" w14:textId="42E86FF6" w:rsidR="001D358C" w:rsidRDefault="001D358C" w:rsidP="001D358C">
      <w:pPr>
        <w:pStyle w:val="functionnalTab"/>
        <w:rPr>
          <w:sz w:val="22"/>
          <w:szCs w:val="18"/>
        </w:rPr>
      </w:pPr>
      <w:r w:rsidRPr="001D358C">
        <w:rPr>
          <w:sz w:val="22"/>
          <w:szCs w:val="18"/>
        </w:rPr>
        <w:t>- CISQ option required installation of OMG Technical Debt Measure and CISQ Index extensions during analysis. Scope of rules is reduced</w:t>
      </w:r>
    </w:p>
    <w:p w14:paraId="6A1C0BDA" w14:textId="50FFA214" w:rsidR="00C85060" w:rsidRDefault="00C85060" w:rsidP="001D358C">
      <w:pPr>
        <w:pStyle w:val="functionnalTab"/>
        <w:rPr>
          <w:sz w:val="22"/>
          <w:szCs w:val="18"/>
        </w:rPr>
      </w:pPr>
    </w:p>
    <w:p w14:paraId="79F9CB14" w14:textId="77777777" w:rsidR="00C85060" w:rsidRPr="001D358C" w:rsidRDefault="00C85060" w:rsidP="001D358C">
      <w:pPr>
        <w:pStyle w:val="functionnalTab"/>
        <w:rPr>
          <w:sz w:val="22"/>
          <w:szCs w:val="18"/>
        </w:rPr>
      </w:pPr>
    </w:p>
    <w:p w14:paraId="42D91A10" w14:textId="77777777" w:rsidR="00CD596F" w:rsidRPr="00CD596F" w:rsidRDefault="0077204E" w:rsidP="00CD596F">
      <w:pPr>
        <w:pStyle w:val="Heading3"/>
        <w:rPr>
          <w:b/>
          <w:szCs w:val="28"/>
          <w:u w:val="single"/>
        </w:rPr>
      </w:pPr>
      <w:r w:rsidRPr="00CD596F">
        <w:rPr>
          <w:b/>
          <w:szCs w:val="28"/>
          <w:u w:val="single"/>
        </w:rPr>
        <w:lastRenderedPageBreak/>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2A1E26" w:rsidP="00E17820">
      <w:pPr>
        <w:pStyle w:val="functionnalTab"/>
        <w:rPr>
          <w:rStyle w:val="Hyperlink"/>
        </w:rPr>
      </w:pPr>
      <w:hyperlink r:id="rId18"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lastRenderedPageBreak/>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CFB1A" w14:textId="77777777" w:rsidR="007567F0" w:rsidRPr="00C85060" w:rsidRDefault="007567F0" w:rsidP="00614058">
      <w:pPr>
        <w:spacing w:after="0" w:line="240" w:lineRule="auto"/>
        <w:rPr>
          <w:lang w:val="en-US"/>
        </w:rPr>
      </w:pPr>
    </w:p>
    <w:p w14:paraId="34C9DF99" w14:textId="77A23AB0" w:rsidR="007567F0" w:rsidRDefault="007567F0" w:rsidP="00614058">
      <w:pPr>
        <w:spacing w:after="0" w:line="240" w:lineRule="auto"/>
      </w:pPr>
    </w:p>
    <w:p w14:paraId="25B259B7" w14:textId="77777777" w:rsidR="00C85060" w:rsidRDefault="00C85060" w:rsidP="00614058">
      <w:pPr>
        <w:spacing w:after="0" w:line="240" w:lineRule="auto"/>
      </w:pPr>
    </w:p>
    <w:p w14:paraId="3F93D18A" w14:textId="46288AFC" w:rsidR="00CD596F" w:rsidRDefault="004A04D2" w:rsidP="00CD596F">
      <w:pPr>
        <w:pStyle w:val="Heading3"/>
        <w:rPr>
          <w:b/>
          <w:color w:val="FF0000"/>
          <w:szCs w:val="28"/>
          <w:u w:val="single"/>
        </w:rPr>
      </w:pPr>
      <w:r w:rsidRPr="00CD596F">
        <w:rPr>
          <w:b/>
          <w:szCs w:val="28"/>
          <w:u w:val="single"/>
        </w:rPr>
        <w:t>Technical Debt Trending</w:t>
      </w:r>
      <w:r w:rsidR="00175974" w:rsidRPr="00CD596F">
        <w:rPr>
          <w:b/>
          <w:szCs w:val="28"/>
          <w:u w:val="single"/>
        </w:rPr>
        <w:t xml:space="preserve"> Bubble</w:t>
      </w:r>
      <w:r w:rsidR="00042A37">
        <w:rPr>
          <w:b/>
          <w:szCs w:val="28"/>
          <w:u w:val="single"/>
        </w:rPr>
        <w:t xml:space="preserve"> – </w:t>
      </w:r>
      <w:r w:rsidR="00042A37" w:rsidRPr="00042A37">
        <w:rPr>
          <w:b/>
          <w:color w:val="FF0000"/>
          <w:szCs w:val="28"/>
          <w:u w:val="single"/>
        </w:rPr>
        <w:t>Deprecated (old Cast formula)</w:t>
      </w:r>
    </w:p>
    <w:p w14:paraId="1C68C6A8" w14:textId="77777777" w:rsidR="00C85060" w:rsidRPr="00C85060" w:rsidRDefault="00C85060" w:rsidP="00C85060">
      <w:pPr>
        <w:rPr>
          <w:lang w:val="en-US"/>
        </w:rPr>
      </w:pPr>
    </w:p>
    <w:p w14:paraId="24DA769F" w14:textId="5C41B45A" w:rsidR="004A04D2" w:rsidRDefault="00175974" w:rsidP="00B33B49">
      <w:pPr>
        <w:pStyle w:val="functionnalTab"/>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5FB0BE21" w14:textId="1A7AE53D" w:rsidR="00C85060" w:rsidRDefault="00C85060" w:rsidP="00B33B49">
      <w:pPr>
        <w:pStyle w:val="functionnalTab"/>
      </w:pPr>
    </w:p>
    <w:p w14:paraId="77B90230" w14:textId="77777777" w:rsidR="00C85060" w:rsidRPr="004A04D2" w:rsidRDefault="00C85060" w:rsidP="00B33B49">
      <w:pPr>
        <w:pStyle w:val="functionnalTab"/>
        <w:rPr>
          <w:b/>
        </w:rPr>
      </w:pP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8A52F9" w14:textId="7A99DE17" w:rsidR="005D63CA" w:rsidRDefault="005D63CA">
      <w:pPr>
        <w:spacing w:after="0" w:line="240" w:lineRule="auto"/>
      </w:pPr>
    </w:p>
    <w:p w14:paraId="7BEA07FF" w14:textId="77777777" w:rsidR="00C85060" w:rsidRDefault="00C85060">
      <w:pPr>
        <w:spacing w:after="0" w:line="240" w:lineRule="auto"/>
      </w:pPr>
    </w:p>
    <w:p w14:paraId="3D84F98F" w14:textId="18736B66" w:rsidR="00042A37" w:rsidRPr="00CD596F" w:rsidRDefault="00042A37" w:rsidP="00042A37">
      <w:pPr>
        <w:pStyle w:val="Heading3"/>
        <w:rPr>
          <w:b/>
          <w:szCs w:val="28"/>
          <w:u w:val="single"/>
        </w:rPr>
      </w:pPr>
      <w:r>
        <w:rPr>
          <w:b/>
          <w:szCs w:val="28"/>
          <w:u w:val="single"/>
        </w:rPr>
        <w:lastRenderedPageBreak/>
        <w:t xml:space="preserve">OMG </w:t>
      </w:r>
      <w:r w:rsidRPr="00CD596F">
        <w:rPr>
          <w:b/>
          <w:szCs w:val="28"/>
          <w:u w:val="single"/>
        </w:rPr>
        <w:t>Technical Debt Trending Bubble</w:t>
      </w:r>
      <w:r>
        <w:rPr>
          <w:b/>
          <w:szCs w:val="28"/>
          <w:u w:val="single"/>
        </w:rPr>
        <w:t xml:space="preserve"> (based on a scope of rules)</w:t>
      </w:r>
    </w:p>
    <w:p w14:paraId="20FE7A26" w14:textId="77777777" w:rsidR="004E50C9" w:rsidRDefault="00042A37" w:rsidP="00042A37">
      <w:pPr>
        <w:pStyle w:val="functionnalTab"/>
      </w:pPr>
      <w:r w:rsidRPr="00870FB6">
        <w:t xml:space="preserve">  </w:t>
      </w:r>
      <w:r w:rsidRPr="009063BB">
        <w:sym w:font="Wingdings" w:char="F0E0"/>
      </w:r>
      <w:r w:rsidRPr="00870FB6">
        <w:t xml:space="preserve"> Block Name = </w:t>
      </w:r>
      <w:r w:rsidR="004E50C9" w:rsidRPr="004E50C9">
        <w:rPr>
          <w:b/>
        </w:rPr>
        <w:t>OMG_TECH_DEBT_BUBBLE</w:t>
      </w:r>
      <w:r w:rsidRPr="00870FB6">
        <w:rPr>
          <w:b/>
        </w:rPr>
        <w:br/>
      </w:r>
      <w:r w:rsidRPr="00870FB6">
        <w:t xml:space="preserve">  </w:t>
      </w:r>
      <w:r w:rsidRPr="009063BB">
        <w:sym w:font="Wingdings" w:char="F0E0"/>
      </w:r>
      <w:r w:rsidRPr="00870FB6">
        <w:t xml:space="preserve"> Options:</w:t>
      </w:r>
    </w:p>
    <w:p w14:paraId="2A1104B8" w14:textId="77777777" w:rsidR="004E50C9" w:rsidRPr="004E50C9" w:rsidRDefault="004E50C9" w:rsidP="004E50C9">
      <w:pPr>
        <w:pStyle w:val="functionnalTab"/>
        <w:numPr>
          <w:ilvl w:val="0"/>
          <w:numId w:val="7"/>
        </w:numPr>
        <w:rPr>
          <w:b/>
        </w:rPr>
      </w:pPr>
      <w:r w:rsidRPr="004E50C9">
        <w:rPr>
          <w:b/>
        </w:rPr>
        <w:t>ID</w:t>
      </w:r>
      <w:r w:rsidRPr="004E50C9">
        <w:rPr>
          <w:bCs/>
        </w:rPr>
        <w:t>:AIP|CISQ|ISO (by default or if nothing selected, ISO)</w:t>
      </w:r>
    </w:p>
    <w:p w14:paraId="214025D2" w14:textId="77777777" w:rsidR="004E50C9" w:rsidRDefault="004E50C9" w:rsidP="004E50C9">
      <w:pPr>
        <w:pStyle w:val="functionnalTab"/>
        <w:numPr>
          <w:ilvl w:val="0"/>
          <w:numId w:val="7"/>
        </w:numPr>
        <w:rPr>
          <w:b/>
        </w:rPr>
      </w:pPr>
      <w:r w:rsidRPr="004E50C9">
        <w:rPr>
          <w:b/>
        </w:rPr>
        <w:t>SNAPSHOT</w:t>
      </w:r>
      <w:r w:rsidRPr="004E50C9">
        <w:rPr>
          <w:bCs/>
        </w:rPr>
        <w:t>:CURRENT|PREVIOUS (by default or if nothing, CURRENT)</w:t>
      </w:r>
    </w:p>
    <w:p w14:paraId="3166C52E" w14:textId="0AB01C73" w:rsidR="00042A37" w:rsidRPr="004A04D2" w:rsidRDefault="00042A37" w:rsidP="004E50C9">
      <w:pPr>
        <w:pStyle w:val="functionnalTab"/>
        <w:numPr>
          <w:ilvl w:val="0"/>
          <w:numId w:val="7"/>
        </w:numPr>
        <w:rPr>
          <w:b/>
        </w:rPr>
      </w:pPr>
      <w:r w:rsidRPr="00C0406C">
        <w:rPr>
          <w:b/>
        </w:rPr>
        <w:t>M=</w:t>
      </w:r>
      <w:r w:rsidRPr="00C0406C">
        <w:rPr>
          <w:b/>
          <w:i/>
        </w:rPr>
        <w:t>ModuleId</w:t>
      </w:r>
      <w:r w:rsidRPr="00F62C1B">
        <w:t>,</w:t>
      </w:r>
      <w:r>
        <w:t xml:space="preserve"> if present, only data from indicated module will be shown, obviously data from the entire snapshot will be shown.</w:t>
      </w:r>
    </w:p>
    <w:p w14:paraId="4EA75492" w14:textId="77777777" w:rsidR="00042A37" w:rsidRDefault="00042A37" w:rsidP="00042A37">
      <w:pPr>
        <w:pStyle w:val="BodyContent"/>
        <w:ind w:left="360"/>
        <w:jc w:val="center"/>
      </w:pPr>
      <w:r>
        <w:rPr>
          <w:noProof/>
        </w:rPr>
        <w:drawing>
          <wp:inline distT="0" distB="0" distL="0" distR="0" wp14:anchorId="04643D3C" wp14:editId="32F10FD8">
            <wp:extent cx="4752753" cy="2860158"/>
            <wp:effectExtent l="0" t="0" r="10160" b="16510"/>
            <wp:docPr id="17" name="Chart 17" descr="GRAPH;OMG_TECH_DEBT_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9DF101" w14:textId="3DBDB6E5" w:rsidR="00BC336F" w:rsidRPr="004E50C9" w:rsidRDefault="004E50C9">
      <w:pPr>
        <w:spacing w:after="0" w:line="240" w:lineRule="auto"/>
        <w:rPr>
          <w:sz w:val="20"/>
          <w:szCs w:val="20"/>
        </w:rPr>
      </w:pPr>
      <w:r w:rsidRPr="004E50C9">
        <w:rPr>
          <w:sz w:val="20"/>
          <w:szCs w:val="20"/>
        </w:rPr>
        <w:t>Notes:</w:t>
      </w:r>
    </w:p>
    <w:p w14:paraId="26F29467" w14:textId="3DC27C19" w:rsidR="004E50C9" w:rsidRPr="004E50C9" w:rsidRDefault="004E50C9" w:rsidP="004E50C9">
      <w:pPr>
        <w:spacing w:after="0" w:line="240" w:lineRule="auto"/>
        <w:rPr>
          <w:sz w:val="20"/>
          <w:szCs w:val="20"/>
        </w:rPr>
      </w:pPr>
      <w:r w:rsidRPr="004E50C9">
        <w:rPr>
          <w:sz w:val="20"/>
          <w:szCs w:val="20"/>
        </w:rPr>
        <w:t>- ISO option is the recommended technical debt to be used. Requires installation of OMG Technical Debt Measure (&gt;2.0.0 funcrel) and ISO-5055 Index extensions during analysis</w:t>
      </w:r>
    </w:p>
    <w:p w14:paraId="321E51CC" w14:textId="691FAB10" w:rsidR="004E50C9" w:rsidRPr="004E50C9" w:rsidRDefault="004E50C9" w:rsidP="004E50C9">
      <w:pPr>
        <w:spacing w:after="0" w:line="240" w:lineRule="auto"/>
        <w:rPr>
          <w:sz w:val="20"/>
          <w:szCs w:val="20"/>
        </w:rPr>
      </w:pPr>
      <w:r w:rsidRPr="004E50C9">
        <w:rPr>
          <w:sz w:val="20"/>
          <w:szCs w:val="20"/>
        </w:rPr>
        <w:t>- CISQ option required installation of OMG Technical Debt Measure and CISQ Index extensions during analysis. Scope of rules is reduced</w:t>
      </w: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A4E45" w14:textId="77777777" w:rsidR="00B33B49" w:rsidRDefault="00B33B49" w:rsidP="00D323AC">
      <w:pPr>
        <w:spacing w:after="0" w:line="240" w:lineRule="auto"/>
      </w:pPr>
    </w:p>
    <w:p w14:paraId="57596483" w14:textId="0F95F203" w:rsidR="005373BB" w:rsidRPr="005373BB" w:rsidRDefault="003C0FFF" w:rsidP="005373BB">
      <w:pPr>
        <w:pStyle w:val="Heading3"/>
        <w:rPr>
          <w:b/>
          <w:u w:val="single"/>
        </w:rPr>
      </w:pPr>
      <w:r>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lastRenderedPageBreak/>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06721943" w:rsid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FCD58" w14:textId="44B5970A" w:rsidR="00C85060" w:rsidRDefault="00C85060">
      <w:pPr>
        <w:spacing w:after="0" w:line="240" w:lineRule="auto"/>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3B9FC2E1" w:rsidR="002B01DE" w:rsidRDefault="002B01DE" w:rsidP="002C5276">
      <w:pPr>
        <w:pStyle w:val="BodyContent"/>
        <w:ind w:left="644"/>
        <w:rPr>
          <w:lang w:val="en-GB"/>
        </w:rPr>
      </w:pPr>
    </w:p>
    <w:p w14:paraId="7B041863" w14:textId="77777777" w:rsidR="00C85060" w:rsidRPr="002C5276" w:rsidRDefault="00C85060"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lastRenderedPageBreak/>
        <w:t>Compliance Grades &amp; Evolution</w:t>
      </w:r>
    </w:p>
    <w:p w14:paraId="6442DC2E" w14:textId="77777777"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67288852" w:rsidR="00112413" w:rsidRDefault="00112413" w:rsidP="00112413">
      <w:pPr>
        <w:pStyle w:val="functionnalTab"/>
      </w:pPr>
    </w:p>
    <w:p w14:paraId="1902A375" w14:textId="77777777" w:rsidR="00C85060" w:rsidRDefault="00C85060"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290E99"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290E99"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lastRenderedPageBreak/>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290E99"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lastRenderedPageBreak/>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1545880A" w:rsidR="00A7028E" w:rsidRDefault="00A7028E" w:rsidP="00A7028E">
      <w:pPr>
        <w:pStyle w:val="functionnalTab"/>
      </w:pPr>
    </w:p>
    <w:p w14:paraId="27809484" w14:textId="0ACE5E3A" w:rsidR="00C85060" w:rsidRDefault="00C85060" w:rsidP="00A7028E">
      <w:pPr>
        <w:pStyle w:val="functionnalTab"/>
      </w:pPr>
    </w:p>
    <w:p w14:paraId="2A019B7B" w14:textId="1AB6914E" w:rsidR="00C85060" w:rsidRDefault="00C85060" w:rsidP="00A7028E">
      <w:pPr>
        <w:pStyle w:val="functionnalTab"/>
      </w:pPr>
    </w:p>
    <w:p w14:paraId="68F12C15" w14:textId="07351E2A" w:rsidR="00C85060" w:rsidRDefault="00C85060" w:rsidP="00A7028E">
      <w:pPr>
        <w:pStyle w:val="functionnalTab"/>
      </w:pPr>
    </w:p>
    <w:p w14:paraId="1BD2E064" w14:textId="03F71979" w:rsidR="00C85060" w:rsidRDefault="00C85060" w:rsidP="00A7028E">
      <w:pPr>
        <w:pStyle w:val="functionnalTab"/>
      </w:pPr>
    </w:p>
    <w:p w14:paraId="3998F2D3" w14:textId="3BA86783" w:rsidR="00C85060" w:rsidRDefault="00C85060" w:rsidP="00A7028E">
      <w:pPr>
        <w:pStyle w:val="functionnalTab"/>
      </w:pPr>
    </w:p>
    <w:p w14:paraId="4697E4C8" w14:textId="4C309E7A" w:rsidR="00C85060" w:rsidRDefault="00C85060" w:rsidP="00A7028E">
      <w:pPr>
        <w:pStyle w:val="functionnalTab"/>
      </w:pPr>
    </w:p>
    <w:p w14:paraId="003C95A7" w14:textId="2F45C74A" w:rsidR="00C85060" w:rsidRDefault="00C85060" w:rsidP="00A7028E">
      <w:pPr>
        <w:pStyle w:val="functionnalTab"/>
      </w:pPr>
    </w:p>
    <w:p w14:paraId="22FB2E63" w14:textId="192F5F4A" w:rsidR="00C85060" w:rsidRDefault="00C85060" w:rsidP="00A7028E">
      <w:pPr>
        <w:pStyle w:val="functionnalTab"/>
      </w:pPr>
    </w:p>
    <w:p w14:paraId="49674CC2" w14:textId="1AF89522" w:rsidR="00C85060" w:rsidRDefault="00C85060" w:rsidP="00A7028E">
      <w:pPr>
        <w:pStyle w:val="functionnalTab"/>
      </w:pPr>
    </w:p>
    <w:p w14:paraId="4D7DE6FB" w14:textId="72131CC6" w:rsidR="00C85060" w:rsidRDefault="00C85060" w:rsidP="00A7028E">
      <w:pPr>
        <w:pStyle w:val="functionnalTab"/>
      </w:pPr>
    </w:p>
    <w:p w14:paraId="6243BFDA" w14:textId="5C240C00" w:rsidR="00C85060" w:rsidRDefault="00C85060" w:rsidP="00A7028E">
      <w:pPr>
        <w:pStyle w:val="functionnalTab"/>
      </w:pPr>
    </w:p>
    <w:p w14:paraId="6DED34DD" w14:textId="4011EC75" w:rsidR="00C85060" w:rsidRDefault="00C85060" w:rsidP="00A7028E">
      <w:pPr>
        <w:pStyle w:val="functionnalTab"/>
      </w:pPr>
    </w:p>
    <w:p w14:paraId="0AA92D2F" w14:textId="17370E09" w:rsidR="00C85060" w:rsidRDefault="00C85060" w:rsidP="00A7028E">
      <w:pPr>
        <w:pStyle w:val="functionnalTab"/>
      </w:pPr>
    </w:p>
    <w:p w14:paraId="36223E52" w14:textId="5ABD9B77" w:rsidR="00C85060" w:rsidRDefault="00C85060" w:rsidP="00A7028E">
      <w:pPr>
        <w:pStyle w:val="functionnalTab"/>
      </w:pPr>
    </w:p>
    <w:p w14:paraId="37020F9B" w14:textId="651D6BF2" w:rsidR="00C85060" w:rsidRDefault="00C85060" w:rsidP="00A7028E">
      <w:pPr>
        <w:pStyle w:val="functionnalTab"/>
      </w:pPr>
    </w:p>
    <w:p w14:paraId="34C31D6C" w14:textId="3C4C9166" w:rsidR="00C85060" w:rsidRDefault="00C85060" w:rsidP="00A7028E">
      <w:pPr>
        <w:pStyle w:val="functionnalTab"/>
      </w:pPr>
    </w:p>
    <w:p w14:paraId="6072D5BD" w14:textId="307E8BC7" w:rsidR="00C85060" w:rsidRDefault="00C85060" w:rsidP="00A7028E">
      <w:pPr>
        <w:pStyle w:val="functionnalTab"/>
      </w:pPr>
    </w:p>
    <w:p w14:paraId="01C51C27" w14:textId="01D5A2E5" w:rsidR="00C85060" w:rsidRDefault="00C85060" w:rsidP="00A7028E">
      <w:pPr>
        <w:pStyle w:val="functionnalTab"/>
      </w:pPr>
    </w:p>
    <w:p w14:paraId="7BD6CA6F" w14:textId="7A2111B5" w:rsidR="00C85060" w:rsidRDefault="00C85060" w:rsidP="00A7028E">
      <w:pPr>
        <w:pStyle w:val="functionnalTab"/>
      </w:pPr>
    </w:p>
    <w:p w14:paraId="61B13C05" w14:textId="675881FA" w:rsidR="00C85060" w:rsidRDefault="00C85060" w:rsidP="00A7028E">
      <w:pPr>
        <w:pStyle w:val="functionnalTab"/>
      </w:pPr>
    </w:p>
    <w:p w14:paraId="497F3ED1" w14:textId="77777777" w:rsidR="00C85060" w:rsidRPr="00A7028E" w:rsidRDefault="00C85060"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lastRenderedPageBreak/>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18EB2308"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r w:rsidR="003850EA">
        <w:rPr>
          <w:b/>
          <w:szCs w:val="28"/>
          <w:u w:val="single"/>
        </w:rPr>
        <w:t xml:space="preserve"> – </w:t>
      </w:r>
      <w:r w:rsidR="003850EA" w:rsidRPr="003850EA">
        <w:rPr>
          <w:b/>
          <w:color w:val="FF0000"/>
          <w:szCs w:val="28"/>
          <w:u w:val="single"/>
        </w:rPr>
        <w:t>Deprecated (old Cast formula)</w:t>
      </w:r>
    </w:p>
    <w:p w14:paraId="52975E45" w14:textId="3199C074" w:rsidR="00C91B32" w:rsidRDefault="00C91B32" w:rsidP="00A7028E">
      <w:pPr>
        <w:pStyle w:val="functionnalTab"/>
        <w:rPr>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p w14:paraId="7278E486" w14:textId="77777777" w:rsidR="00C85060" w:rsidRPr="005D63CA" w:rsidRDefault="00C85060" w:rsidP="00A7028E">
      <w:pPr>
        <w:pStyle w:val="functionnalTab"/>
        <w:rPr>
          <w:i/>
          <w:lang w:val="en-US"/>
        </w:rPr>
      </w:pP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02FC0FE9" w:rsidR="005646F0" w:rsidRDefault="005646F0" w:rsidP="00BC336F">
      <w:pPr>
        <w:pStyle w:val="BodyContent"/>
        <w:rPr>
          <w:rFonts w:ascii="Corbel" w:eastAsia="Corbel" w:hAnsi="Corbel" w:cs="Corbel"/>
          <w:b/>
          <w:bCs/>
        </w:rPr>
      </w:pPr>
    </w:p>
    <w:p w14:paraId="1AFB1B03" w14:textId="77777777" w:rsidR="00C85060" w:rsidRDefault="00C85060" w:rsidP="00BC336F">
      <w:pPr>
        <w:pStyle w:val="BodyContent"/>
        <w:rPr>
          <w:rFonts w:ascii="Corbel" w:eastAsia="Corbel" w:hAnsi="Corbel" w:cs="Corbel"/>
          <w:b/>
          <w:bCs/>
        </w:rPr>
      </w:pPr>
    </w:p>
    <w:p w14:paraId="0A641AD1" w14:textId="321C70D0" w:rsidR="003850EA" w:rsidRPr="003850EA" w:rsidRDefault="003850EA" w:rsidP="003850EA">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(based on a scope of rules)</w:t>
      </w:r>
    </w:p>
    <w:p w14:paraId="1799A2C1" w14:textId="77777777" w:rsidR="003850EA" w:rsidRDefault="003850EA" w:rsidP="003850EA">
      <w:pPr>
        <w:pStyle w:val="functionnalTab"/>
      </w:pPr>
      <w:r w:rsidRPr="009063BB">
        <w:sym w:font="Wingdings" w:char="F0E0"/>
      </w:r>
      <w:r w:rsidRPr="00D972DF">
        <w:t xml:space="preserve"> Block Name = </w:t>
      </w:r>
      <w:r w:rsidRPr="003850EA">
        <w:rPr>
          <w:b/>
          <w:bCs/>
        </w:rPr>
        <w:t>OMG_TECHNICAL_DEBT_TABLE</w:t>
      </w:r>
      <w:r>
        <w:rPr>
          <w:b/>
          <w:bCs/>
        </w:rPr>
        <w:br/>
      </w:r>
      <w:r w:rsidRPr="009063BB">
        <w:sym w:font="Wingdings" w:char="F0E0"/>
      </w:r>
      <w:r w:rsidRPr="00D972DF">
        <w:t xml:space="preserve"> Options: </w:t>
      </w:r>
    </w:p>
    <w:p w14:paraId="24BB6EA5" w14:textId="77777777" w:rsidR="003850EA" w:rsidRPr="003850EA" w:rsidRDefault="003850EA" w:rsidP="003850EA">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14883145" w14:textId="45907639" w:rsidR="003850EA" w:rsidRPr="003850EA" w:rsidRDefault="003850EA" w:rsidP="003850EA">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3D656FAF" w14:textId="22E3E656" w:rsidR="003850EA" w:rsidRPr="00C85060" w:rsidRDefault="003850EA" w:rsidP="003850EA">
      <w:pPr>
        <w:pStyle w:val="functionnalTab"/>
        <w:numPr>
          <w:ilvl w:val="0"/>
          <w:numId w:val="6"/>
        </w:numPr>
        <w:rPr>
          <w:i/>
          <w:lang w:val="en-US"/>
        </w:rPr>
      </w:pPr>
      <w:r w:rsidRPr="00A20B00">
        <w:rPr>
          <w:b/>
          <w:lang w:val="en-US"/>
        </w:rPr>
        <w:t>HEADER</w:t>
      </w:r>
      <w:r>
        <w:rPr>
          <w:b/>
          <w:lang w:val="en-US"/>
        </w:rPr>
        <w:t>:</w:t>
      </w:r>
      <w:r w:rsidRPr="00A20B00">
        <w:rPr>
          <w:b/>
          <w:lang w:val="en-US"/>
        </w:rPr>
        <w:t>SHORT</w:t>
      </w:r>
      <w:r w:rsidRPr="005646F0">
        <w:rPr>
          <w:lang w:val="en-US"/>
        </w:rPr>
        <w:t xml:space="preserve"> (here HEADER=SHORT) Indicates that short headers will be shown, obviously long headers will be shown</w:t>
      </w:r>
    </w:p>
    <w:p w14:paraId="1C083C3F" w14:textId="77777777" w:rsidR="00C85060" w:rsidRPr="005D63CA" w:rsidRDefault="00C85060" w:rsidP="00C85060">
      <w:pPr>
        <w:pStyle w:val="functionnalTab"/>
        <w:rPr>
          <w:i/>
          <w:lang w:val="en-US"/>
        </w:rPr>
      </w:pPr>
    </w:p>
    <w:tbl>
      <w:tblPr>
        <w:tblStyle w:val="ListTable4-Accent3"/>
        <w:tblW w:w="6204" w:type="dxa"/>
        <w:jc w:val="center"/>
        <w:tblLook w:val="04A0" w:firstRow="1" w:lastRow="0" w:firstColumn="1" w:lastColumn="0" w:noHBand="0" w:noVBand="1"/>
        <w:tblDescription w:val="TABLE;OMG_TECHNICAL_DEBT_TABLE"/>
      </w:tblPr>
      <w:tblGrid>
        <w:gridCol w:w="3936"/>
        <w:gridCol w:w="2268"/>
      </w:tblGrid>
      <w:tr w:rsidR="003850EA" w:rsidRPr="00871676" w14:paraId="38A1C3E1" w14:textId="77777777" w:rsidTr="003850E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77A6968" w14:textId="77777777" w:rsidR="003850EA" w:rsidRPr="00871676" w:rsidRDefault="003850EA" w:rsidP="003850EA">
            <w:pPr>
              <w:spacing w:after="0"/>
              <w:rPr>
                <w:b w:val="0"/>
                <w:bCs w:val="0"/>
                <w:noProof/>
                <w:sz w:val="20"/>
                <w:szCs w:val="20"/>
                <w:lang w:val="en-US"/>
              </w:rPr>
            </w:pPr>
            <w:r w:rsidRPr="00871676">
              <w:rPr>
                <w:bCs w:val="0"/>
                <w:noProof/>
                <w:sz w:val="20"/>
                <w:szCs w:val="20"/>
                <w:lang w:val="en-US"/>
              </w:rPr>
              <w:t>Name</w:t>
            </w:r>
          </w:p>
        </w:tc>
        <w:tc>
          <w:tcPr>
            <w:tcW w:w="2268" w:type="dxa"/>
          </w:tcPr>
          <w:p w14:paraId="2E2ABD02" w14:textId="77777777" w:rsidR="003850EA" w:rsidRPr="00871676" w:rsidRDefault="003850EA" w:rsidP="003850EA">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3850EA" w:rsidRPr="00871676" w14:paraId="3981B1CD"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tcPr>
          <w:p w14:paraId="30E45386" w14:textId="7A672627" w:rsidR="003850EA" w:rsidRPr="00871676" w:rsidRDefault="003850EA" w:rsidP="003850EA">
            <w:pPr>
              <w:spacing w:after="0"/>
              <w:rPr>
                <w:b w:val="0"/>
                <w:bCs w:val="0"/>
                <w:noProof/>
                <w:sz w:val="20"/>
                <w:szCs w:val="20"/>
                <w:lang w:val="en-US"/>
              </w:rPr>
            </w:pPr>
            <w:r w:rsidRPr="00871676">
              <w:rPr>
                <w:bCs w:val="0"/>
                <w:noProof/>
                <w:sz w:val="20"/>
                <w:szCs w:val="20"/>
                <w:lang w:val="en-US"/>
              </w:rPr>
              <w:t>Technical debt</w:t>
            </w:r>
            <w:r>
              <w:rPr>
                <w:bCs w:val="0"/>
                <w:noProof/>
                <w:sz w:val="20"/>
                <w:szCs w:val="20"/>
                <w:lang w:val="en-US"/>
              </w:rPr>
              <w:t xml:space="preserve"> (Days)</w:t>
            </w:r>
          </w:p>
        </w:tc>
        <w:tc>
          <w:tcPr>
            <w:tcW w:w="2268" w:type="dxa"/>
          </w:tcPr>
          <w:p w14:paraId="42650BC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0DF60550" w14:textId="77777777" w:rsidTr="003850EA">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F8EDD84" w14:textId="7B5CCE95" w:rsidR="003850EA" w:rsidRPr="00871676" w:rsidRDefault="003850EA" w:rsidP="003850EA">
            <w:pPr>
              <w:spacing w:after="0"/>
              <w:rPr>
                <w:noProof/>
                <w:sz w:val="20"/>
                <w:szCs w:val="20"/>
                <w:lang w:val="fr-FR"/>
              </w:rPr>
            </w:pPr>
            <w:r w:rsidRPr="00871676">
              <w:rPr>
                <w:noProof/>
                <w:sz w:val="20"/>
                <w:szCs w:val="20"/>
              </w:rPr>
              <w:t>Technical Debt added</w:t>
            </w:r>
            <w:r>
              <w:rPr>
                <w:bCs w:val="0"/>
                <w:noProof/>
                <w:sz w:val="20"/>
                <w:szCs w:val="20"/>
                <w:lang w:val="en-US"/>
              </w:rPr>
              <w:t xml:space="preserve"> (Days)</w:t>
            </w:r>
          </w:p>
        </w:tc>
        <w:tc>
          <w:tcPr>
            <w:tcW w:w="2268" w:type="dxa"/>
          </w:tcPr>
          <w:p w14:paraId="66D4D4D6" w14:textId="77777777" w:rsidR="003850EA" w:rsidRPr="00871676" w:rsidRDefault="003850EA" w:rsidP="003850EA">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6F692C4F"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236934C" w14:textId="326E2097" w:rsidR="003850EA" w:rsidRPr="00871676" w:rsidRDefault="003850EA" w:rsidP="003850EA">
            <w:pPr>
              <w:spacing w:after="0"/>
              <w:rPr>
                <w:noProof/>
                <w:sz w:val="20"/>
                <w:szCs w:val="20"/>
                <w:lang w:val="fr-FR"/>
              </w:rPr>
            </w:pPr>
            <w:r w:rsidRPr="00871676">
              <w:rPr>
                <w:noProof/>
                <w:sz w:val="20"/>
                <w:szCs w:val="20"/>
              </w:rPr>
              <w:t>Echnical Debt removed</w:t>
            </w:r>
            <w:r>
              <w:rPr>
                <w:bCs w:val="0"/>
                <w:noProof/>
                <w:sz w:val="20"/>
                <w:szCs w:val="20"/>
                <w:lang w:val="en-US"/>
              </w:rPr>
              <w:t xml:space="preserve"> (Days)</w:t>
            </w:r>
          </w:p>
        </w:tc>
        <w:tc>
          <w:tcPr>
            <w:tcW w:w="2268" w:type="dxa"/>
          </w:tcPr>
          <w:p w14:paraId="72BD9E2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30D5D381" w14:textId="77777777" w:rsidR="003850EA" w:rsidRDefault="003850EA" w:rsidP="003850EA">
      <w:pPr>
        <w:spacing w:after="0" w:line="240" w:lineRule="auto"/>
        <w:rPr>
          <w:bCs/>
          <w:noProof/>
          <w:sz w:val="20"/>
          <w:lang w:val="en-US"/>
        </w:rPr>
      </w:pPr>
    </w:p>
    <w:p w14:paraId="395E888C" w14:textId="64803832" w:rsidR="003850EA" w:rsidRDefault="003850EA" w:rsidP="003850EA">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p>
    <w:p w14:paraId="517C1CEA" w14:textId="61F9F58A" w:rsidR="00491968" w:rsidRDefault="00491968" w:rsidP="00491968">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Information on contributing TC</w:t>
      </w:r>
      <w:r w:rsidRPr="003850EA">
        <w:rPr>
          <w:b/>
          <w:szCs w:val="28"/>
          <w:u w:val="single"/>
        </w:rPr>
        <w:t xml:space="preserve"> </w:t>
      </w:r>
    </w:p>
    <w:p w14:paraId="216E0D42" w14:textId="3A6DAFB0" w:rsidR="00491968" w:rsidRDefault="00491968" w:rsidP="00491968">
      <w:pPr>
        <w:pStyle w:val="functionnalTab"/>
      </w:pPr>
      <w:r w:rsidRPr="009063BB">
        <w:sym w:font="Wingdings" w:char="F0E0"/>
      </w:r>
      <w:r w:rsidRPr="00D972DF">
        <w:t xml:space="preserve"> Block Name = </w:t>
      </w:r>
      <w:r w:rsidRPr="003850EA">
        <w:rPr>
          <w:b/>
          <w:bCs/>
        </w:rPr>
        <w:t>OMG_TECHNICAL_DEBT_</w:t>
      </w:r>
      <w:r>
        <w:rPr>
          <w:b/>
          <w:bCs/>
        </w:rPr>
        <w:t>DETAILS_</w:t>
      </w:r>
      <w:r w:rsidRPr="003850EA">
        <w:rPr>
          <w:b/>
          <w:bCs/>
        </w:rPr>
        <w:t>TABLE</w:t>
      </w:r>
      <w:r>
        <w:rPr>
          <w:b/>
          <w:bCs/>
        </w:rPr>
        <w:br/>
      </w:r>
      <w:r w:rsidRPr="009063BB">
        <w:sym w:font="Wingdings" w:char="F0E0"/>
      </w:r>
      <w:r w:rsidRPr="00D972DF">
        <w:t xml:space="preserve"> Options: </w:t>
      </w:r>
    </w:p>
    <w:p w14:paraId="15FF650F" w14:textId="77777777" w:rsidR="00491968" w:rsidRPr="003850EA" w:rsidRDefault="00491968" w:rsidP="00491968">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01D4C041" w14:textId="77777777" w:rsidR="00491968" w:rsidRPr="003850EA" w:rsidRDefault="00491968" w:rsidP="00491968">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59E01BE2" w14:textId="0C6DDDB2" w:rsidR="00491968" w:rsidRPr="005D63CA" w:rsidRDefault="00491968" w:rsidP="00C85060">
      <w:pPr>
        <w:pStyle w:val="functionnalTab"/>
        <w:ind w:left="1080"/>
        <w:rPr>
          <w:i/>
          <w:lang w:val="en-US"/>
        </w:rPr>
      </w:pPr>
    </w:p>
    <w:tbl>
      <w:tblPr>
        <w:tblStyle w:val="ListTable4-Accent3"/>
        <w:tblW w:w="5000" w:type="pct"/>
        <w:jc w:val="center"/>
        <w:tblLook w:val="04A0" w:firstRow="1" w:lastRow="0" w:firstColumn="1" w:lastColumn="0" w:noHBand="0" w:noVBand="1"/>
        <w:tblDescription w:val="TABLE;OMG_TECHNICAL_DEBT_DETAILS_TABLE"/>
      </w:tblPr>
      <w:tblGrid>
        <w:gridCol w:w="3938"/>
        <w:gridCol w:w="1727"/>
        <w:gridCol w:w="1727"/>
        <w:gridCol w:w="1850"/>
      </w:tblGrid>
      <w:tr w:rsidR="00713BF1" w:rsidRPr="00871676" w14:paraId="25F2F7F7" w14:textId="77777777" w:rsidTr="00713BF1">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59A95A2" w14:textId="77777777" w:rsidR="00713BF1" w:rsidRPr="00871676" w:rsidRDefault="00713BF1" w:rsidP="00EF512E">
            <w:pPr>
              <w:spacing w:after="0"/>
              <w:rPr>
                <w:b w:val="0"/>
                <w:bCs w:val="0"/>
                <w:noProof/>
                <w:sz w:val="20"/>
                <w:szCs w:val="20"/>
                <w:lang w:val="en-US"/>
              </w:rPr>
            </w:pPr>
            <w:r w:rsidRPr="00871676">
              <w:rPr>
                <w:bCs w:val="0"/>
                <w:noProof/>
                <w:sz w:val="20"/>
                <w:szCs w:val="20"/>
                <w:lang w:val="en-US"/>
              </w:rPr>
              <w:lastRenderedPageBreak/>
              <w:t>Name</w:t>
            </w:r>
          </w:p>
        </w:tc>
        <w:tc>
          <w:tcPr>
            <w:tcW w:w="934" w:type="pct"/>
          </w:tcPr>
          <w:p w14:paraId="03FE0FF7" w14:textId="4333FCDE"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934" w:type="pct"/>
          </w:tcPr>
          <w:p w14:paraId="6146820B" w14:textId="21785342"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1001" w:type="pct"/>
          </w:tcPr>
          <w:p w14:paraId="166B1AE1" w14:textId="5AA3E83D"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13BF1" w:rsidRPr="00871676" w14:paraId="527F5E36"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tcPr>
          <w:p w14:paraId="751F8A7B" w14:textId="68E7EF19" w:rsidR="00713BF1" w:rsidRPr="00871676" w:rsidRDefault="00713BF1" w:rsidP="00EF512E">
            <w:pPr>
              <w:spacing w:after="0"/>
              <w:rPr>
                <w:b w:val="0"/>
                <w:bCs w:val="0"/>
                <w:noProof/>
                <w:sz w:val="20"/>
                <w:szCs w:val="20"/>
                <w:lang w:val="en-US"/>
              </w:rPr>
            </w:pPr>
            <w:r>
              <w:rPr>
                <w:bCs w:val="0"/>
                <w:noProof/>
                <w:sz w:val="20"/>
                <w:szCs w:val="20"/>
                <w:lang w:val="en-US"/>
              </w:rPr>
              <w:t>TC1</w:t>
            </w:r>
          </w:p>
        </w:tc>
        <w:tc>
          <w:tcPr>
            <w:tcW w:w="934" w:type="pct"/>
          </w:tcPr>
          <w:p w14:paraId="3EF5664B" w14:textId="5D115B0D"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77800AE" w14:textId="76F7A2B9"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56108306" w14:textId="68F7DA21"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2062EA3E" w14:textId="77777777" w:rsidTr="00713BF1">
        <w:trPr>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7B4E2012" w14:textId="79C4FC7A" w:rsidR="00713BF1" w:rsidRPr="00871676" w:rsidRDefault="00713BF1" w:rsidP="00EF512E">
            <w:pPr>
              <w:spacing w:after="0"/>
              <w:rPr>
                <w:noProof/>
                <w:sz w:val="20"/>
                <w:szCs w:val="20"/>
                <w:lang w:val="fr-FR"/>
              </w:rPr>
            </w:pPr>
            <w:r>
              <w:rPr>
                <w:noProof/>
                <w:sz w:val="20"/>
                <w:szCs w:val="20"/>
              </w:rPr>
              <w:t>TC2</w:t>
            </w:r>
          </w:p>
        </w:tc>
        <w:tc>
          <w:tcPr>
            <w:tcW w:w="934" w:type="pct"/>
          </w:tcPr>
          <w:p w14:paraId="3980A253" w14:textId="7DDEFB5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2D10142C" w14:textId="152A9B3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7F31464D" w14:textId="21BEBAC6"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7BEA60A7"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DC10027" w14:textId="53F9B19A" w:rsidR="00713BF1" w:rsidRPr="00871676" w:rsidRDefault="00713BF1" w:rsidP="00EF512E">
            <w:pPr>
              <w:spacing w:after="0"/>
              <w:rPr>
                <w:noProof/>
                <w:sz w:val="20"/>
                <w:szCs w:val="20"/>
                <w:lang w:val="fr-FR"/>
              </w:rPr>
            </w:pPr>
            <w:r>
              <w:rPr>
                <w:noProof/>
                <w:sz w:val="20"/>
                <w:szCs w:val="20"/>
              </w:rPr>
              <w:t>TC3</w:t>
            </w:r>
          </w:p>
        </w:tc>
        <w:tc>
          <w:tcPr>
            <w:tcW w:w="934" w:type="pct"/>
          </w:tcPr>
          <w:p w14:paraId="2BE38636" w14:textId="6E5CBE26"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0CACCCD" w14:textId="1E90E7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402F916A" w14:textId="5CE2B8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698ADC01" w14:textId="77777777" w:rsidR="00491968" w:rsidRDefault="00491968" w:rsidP="00491968">
      <w:pPr>
        <w:spacing w:after="0" w:line="240" w:lineRule="auto"/>
        <w:rPr>
          <w:bCs/>
          <w:noProof/>
          <w:sz w:val="20"/>
          <w:lang w:val="en-US"/>
        </w:rPr>
      </w:pPr>
    </w:p>
    <w:p w14:paraId="0057A71A" w14:textId="3001DC5D" w:rsidR="00491968" w:rsidRPr="003850EA" w:rsidRDefault="00491968" w:rsidP="00491968">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r>
        <w:rPr>
          <w:rFonts w:ascii="Corbel" w:eastAsia="Corbel" w:hAnsi="Corbel" w:cs="Corbel"/>
          <w:sz w:val="20"/>
          <w:szCs w:val="20"/>
        </w:rPr>
        <w:br/>
        <w:t xml:space="preserve">- </w:t>
      </w:r>
      <w:r w:rsidRPr="00491968">
        <w:rPr>
          <w:rFonts w:ascii="Corbel" w:eastAsia="Corbel" w:hAnsi="Corbel" w:cs="Corbel"/>
          <w:sz w:val="20"/>
          <w:szCs w:val="20"/>
        </w:rPr>
        <w:t>If a TC has no omg technical debt, it will not be displayed in the table</w:t>
      </w:r>
      <w:r>
        <w:rPr>
          <w:rFonts w:ascii="Corbel" w:eastAsia="Corbel" w:hAnsi="Corbel" w:cs="Corbel"/>
          <w:sz w:val="20"/>
          <w:szCs w:val="20"/>
        </w:rPr>
        <w:br/>
        <w:t xml:space="preserve">- </w:t>
      </w:r>
      <w:r w:rsidRPr="00491968">
        <w:rPr>
          <w:rFonts w:ascii="Corbel" w:eastAsia="Corbel" w:hAnsi="Corbel" w:cs="Corbel"/>
          <w:sz w:val="20"/>
          <w:szCs w:val="20"/>
        </w:rPr>
        <w:t>This component can also display the list of rules for a TC</w:t>
      </w:r>
      <w:r>
        <w:rPr>
          <w:rFonts w:ascii="Corbel" w:eastAsia="Corbel" w:hAnsi="Corbel" w:cs="Corbel"/>
          <w:sz w:val="20"/>
          <w:szCs w:val="20"/>
        </w:rPr>
        <w:t xml:space="preserve"> </w:t>
      </w:r>
      <w:r w:rsidRPr="00491968">
        <w:rPr>
          <w:rFonts w:ascii="Corbel" w:eastAsia="Corbel" w:hAnsi="Corbel" w:cs="Corbel"/>
          <w:sz w:val="20"/>
          <w:szCs w:val="20"/>
        </w:rPr>
        <w:t>(for that you can put the ID of the TC instead of AIP/CISQ or ISO)</w:t>
      </w: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1E77E6CE"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p w14:paraId="78DE41BA" w14:textId="77777777" w:rsidR="00C85060" w:rsidRDefault="00C85060" w:rsidP="00C85060">
      <w:pPr>
        <w:pStyle w:val="functionnalTab"/>
        <w:rPr>
          <w:iCs/>
          <w:lang w:val="en-US"/>
        </w:rPr>
      </w:pP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6DDEA8D6" w:rsidR="00590758"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2001C45" w14:textId="294946BA" w:rsidR="00C85060" w:rsidRDefault="00C85060" w:rsidP="00590758">
      <w:pPr>
        <w:pStyle w:val="functionnalTab"/>
        <w:rPr>
          <w:bCs/>
          <w:noProof/>
          <w:sz w:val="20"/>
          <w:lang w:val="en-US"/>
        </w:rPr>
      </w:pPr>
    </w:p>
    <w:p w14:paraId="7B2B283B" w14:textId="77777777" w:rsidR="00C85060" w:rsidRPr="00F65B85" w:rsidRDefault="00C85060" w:rsidP="00590758">
      <w:pPr>
        <w:pStyle w:val="functionnalTab"/>
        <w:rPr>
          <w:bCs/>
          <w:noProof/>
          <w:sz w:val="20"/>
          <w:lang w:val="en-US"/>
        </w:rPr>
      </w:pP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lastRenderedPageBreak/>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lastRenderedPageBreak/>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lastRenderedPageBreak/>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lastRenderedPageBreak/>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lastRenderedPageBreak/>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lastRenderedPageBreak/>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B820218"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lastRenderedPageBreak/>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242"/>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77777777" w:rsidR="00E453EC" w:rsidRDefault="00E453EC"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75006F">
      <w:footerReference w:type="default" r:id="rId27"/>
      <w:footerReference w:type="first" r:id="rId2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7BABD" w14:textId="77777777" w:rsidR="002A1E26" w:rsidRDefault="002A1E26" w:rsidP="0019160A">
      <w:pPr>
        <w:spacing w:after="0" w:line="240" w:lineRule="auto"/>
      </w:pPr>
      <w:r>
        <w:separator/>
      </w:r>
    </w:p>
  </w:endnote>
  <w:endnote w:type="continuationSeparator" w:id="0">
    <w:p w14:paraId="15F8A5C9" w14:textId="77777777" w:rsidR="002A1E26" w:rsidRDefault="002A1E26"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0FBA" w14:textId="77777777" w:rsidR="002A1E26" w:rsidRDefault="002A1E26" w:rsidP="0019160A">
      <w:pPr>
        <w:spacing w:after="0" w:line="240" w:lineRule="auto"/>
      </w:pPr>
      <w:r>
        <w:separator/>
      </w:r>
    </w:p>
  </w:footnote>
  <w:footnote w:type="continuationSeparator" w:id="0">
    <w:p w14:paraId="0E4BB86F" w14:textId="77777777" w:rsidR="002A1E26" w:rsidRDefault="002A1E26"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7"/>
  </w:num>
  <w:num w:numId="8">
    <w:abstractNumId w:val="8"/>
  </w:num>
  <w:num w:numId="9">
    <w:abstractNumId w:val="9"/>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A37"/>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358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0E99"/>
    <w:rsid w:val="002914AD"/>
    <w:rsid w:val="00293534"/>
    <w:rsid w:val="002945D4"/>
    <w:rsid w:val="002956FB"/>
    <w:rsid w:val="0029691A"/>
    <w:rsid w:val="00297780"/>
    <w:rsid w:val="00297BEE"/>
    <w:rsid w:val="002A128A"/>
    <w:rsid w:val="002A133D"/>
    <w:rsid w:val="002A1E26"/>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850EA"/>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1968"/>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50C9"/>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3BF1"/>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69F"/>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060"/>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5893"/>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3AAB"/>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doc.castsoftware.com/help/index.jsp?topic=%2Fcurrent%2FHow+Complexity+metrics+are+calculated+by+CAST.html" TargetMode="Externa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E5E-4E17-925F-0DA85180DD2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E5E-4E17-925F-0DA85180DD20}"/>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(Days)</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(Days)</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BD10-4160-812F-4FBE1934E698}"/>
            </c:ext>
          </c:extLst>
        </c:ser>
        <c:ser>
          <c:idx val="1"/>
          <c:order val="1"/>
          <c:tx>
            <c:strRef>
              <c:f>Sheet1!$C$1</c:f>
              <c:strCache>
                <c:ptCount val="1"/>
                <c:pt idx="0">
                  <c:v>Debt added (Days)</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BD10-4160-812F-4FBE1934E69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(Days)</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BD10-4160-812F-4FBE1934E69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8247</Words>
  <Characters>47011</Characters>
  <Application>Microsoft Office Word</Application>
  <DocSecurity>0</DocSecurity>
  <Lines>391</Lines>
  <Paragraphs>110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2020-08-25T12:43:00Z</dcterms:created>
  <dcterms:modified xsi:type="dcterms:W3CDTF">2021-10-20T12:00:00Z</dcterms:modified>
  <cp:version/>
</cp:coreProperties>
</file>