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58822" w14:textId="77777777" w:rsidR="00A76F1C" w:rsidRDefault="00000000">
      <w:pPr>
        <w:pStyle w:val="a5"/>
        <w:shd w:val="clear" w:color="auto" w:fill="FFFFFF"/>
        <w:spacing w:before="0" w:beforeAutospacing="0" w:after="0" w:afterAutospacing="0"/>
        <w:jc w:val="center"/>
        <w:rPr>
          <w:rFonts w:ascii="宋体" w:eastAsia="宋体" w:hAnsi="宋体" w:hint="eastAsia"/>
          <w:sz w:val="32"/>
          <w:szCs w:val="32"/>
        </w:rPr>
      </w:pPr>
      <w:r>
        <w:rPr>
          <w:rFonts w:ascii="宋体" w:eastAsia="宋体" w:hAnsi="宋体" w:hint="eastAsia"/>
          <w:sz w:val="32"/>
          <w:szCs w:val="32"/>
        </w:rPr>
        <w:t>国家药品监督管理局医疗器械技术审评中心新址网络及多媒体融合集成采购项目招标公告</w:t>
      </w:r>
      <w:r>
        <w:rPr>
          <w:rFonts w:ascii="宋体" w:eastAsia="宋体" w:hAnsi="宋体" w:hint="eastAsia"/>
          <w:sz w:val="32"/>
          <w:szCs w:val="32"/>
        </w:rPr>
        <w:br/>
      </w:r>
      <w:r>
        <w:rPr>
          <w:rFonts w:ascii="宋体" w:eastAsia="宋体" w:hAnsi="宋体" w:hint="eastAsia"/>
          <w:sz w:val="32"/>
          <w:szCs w:val="32"/>
        </w:rPr>
        <w:br/>
      </w:r>
    </w:p>
    <w:p w14:paraId="52346E6C"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项目概况</w:t>
      </w:r>
    </w:p>
    <w:p w14:paraId="407CF88E"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国家药品监督管理局医疗器械技术审评中心新址网络及多媒体融合集成采购项目的潜在投标人应在中央政府采购网（http://www.zycg.gov.cn）获取招标文件，并于提交（上传）投标文件截止时间前提交（上传）投标文件。</w:t>
      </w:r>
    </w:p>
    <w:p w14:paraId="155838D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一、项目基本情况</w:t>
      </w:r>
    </w:p>
    <w:p w14:paraId="7488DD4D"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1．项目编号：</w:t>
      </w:r>
      <w:r>
        <w:rPr>
          <w:rFonts w:ascii="宋体" w:eastAsia="宋体" w:hAnsi="宋体" w:hint="eastAsia"/>
          <w:sz w:val="21"/>
          <w:szCs w:val="21"/>
        </w:rPr>
        <w:t>GC-HGX240285</w:t>
      </w:r>
    </w:p>
    <w:p w14:paraId="419ECD55"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2．项目名称：</w:t>
      </w:r>
      <w:r>
        <w:rPr>
          <w:rFonts w:ascii="宋体" w:eastAsia="宋体" w:hAnsi="宋体" w:hint="eastAsia"/>
          <w:sz w:val="21"/>
          <w:szCs w:val="21"/>
        </w:rPr>
        <w:t>国家药品监督管理局医疗器械技术审评中心新址网络及多媒体融合集成采购项目</w:t>
      </w:r>
    </w:p>
    <w:p w14:paraId="04380130"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F063E7">
        <w:rPr>
          <w:rStyle w:val="a8"/>
          <w:rFonts w:ascii="宋体" w:eastAsia="宋体" w:hAnsi="宋体" w:hint="eastAsia"/>
          <w:sz w:val="21"/>
          <w:szCs w:val="21"/>
          <w:highlight w:val="yellow"/>
        </w:rPr>
        <w:t>3．预算金额：</w:t>
      </w:r>
      <w:r w:rsidRPr="00F063E7">
        <w:rPr>
          <w:rFonts w:ascii="宋体" w:eastAsia="宋体" w:hAnsi="宋体" w:hint="eastAsia"/>
          <w:sz w:val="21"/>
          <w:szCs w:val="21"/>
          <w:highlight w:val="yellow"/>
        </w:rPr>
        <w:t>565.120000元</w:t>
      </w:r>
    </w:p>
    <w:p w14:paraId="7392309A"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4．最高限价：</w:t>
      </w:r>
      <w:r>
        <w:rPr>
          <w:rFonts w:ascii="宋体" w:eastAsia="宋体" w:hAnsi="宋体" w:hint="eastAsia"/>
          <w:sz w:val="21"/>
          <w:szCs w:val="21"/>
        </w:rPr>
        <w:t>565.12万元;</w:t>
      </w:r>
    </w:p>
    <w:p w14:paraId="4A5F7D8E"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5．采购需求：</w:t>
      </w:r>
      <w:r>
        <w:rPr>
          <w:rFonts w:ascii="宋体" w:eastAsia="宋体" w:hAnsi="宋体" w:hint="eastAsia"/>
          <w:sz w:val="21"/>
          <w:szCs w:val="21"/>
        </w:rPr>
        <w:t>核心交换机,无线手持话筒,无线控制器,精密空调,接入交换机03,POE交换机02,发送卡,接入交换机04,态势感知,接收卡,入侵防御设备IPS,POE交换机01,防火墙03,图像拼接控制器02,配电箱,防火墙01,接入交换机01,流量探针,辅助显示屏,钢结构及包边装饰,音频处理器02,LED显示屏04,接入交换机02,无线接入点,LED显示屏01,图像拼接控制器01,吸顶音箱,吸顶音箱功放,音柱音箱功放,图像拼接控制器04,认证管理软件,线性阵列音箱功放,一体化单</w:t>
      </w:r>
      <w:proofErr w:type="gramStart"/>
      <w:r>
        <w:rPr>
          <w:rFonts w:ascii="宋体" w:eastAsia="宋体" w:hAnsi="宋体" w:hint="eastAsia"/>
          <w:sz w:val="21"/>
          <w:szCs w:val="21"/>
        </w:rPr>
        <w:t>屏会议</w:t>
      </w:r>
      <w:proofErr w:type="gramEnd"/>
      <w:r>
        <w:rPr>
          <w:rFonts w:ascii="宋体" w:eastAsia="宋体" w:hAnsi="宋体" w:hint="eastAsia"/>
          <w:sz w:val="21"/>
          <w:szCs w:val="21"/>
        </w:rPr>
        <w:t>电视终端,接入交换机05,</w:t>
      </w:r>
      <w:proofErr w:type="gramStart"/>
      <w:r>
        <w:rPr>
          <w:rFonts w:ascii="宋体" w:eastAsia="宋体" w:hAnsi="宋体" w:hint="eastAsia"/>
          <w:sz w:val="21"/>
          <w:szCs w:val="21"/>
        </w:rPr>
        <w:t>网闸</w:t>
      </w:r>
      <w:proofErr w:type="gramEnd"/>
      <w:r>
        <w:rPr>
          <w:rFonts w:ascii="宋体" w:eastAsia="宋体" w:hAnsi="宋体" w:hint="eastAsia"/>
          <w:sz w:val="21"/>
          <w:szCs w:val="21"/>
        </w:rPr>
        <w:t>,音视频机柜,线性阵列音箱,中控系统,Web应用防火墙,图像拼接控制器03,视频会议摄像头,调音台01,LED显示屏02,手拉手会议有线麦克风,音频处理器01,DDOS防护,音柱音箱,LED显示屏03,调音台02,上网行为管理,手拉手会议主机,防火墙02,电源时序器,链路负载均衡</w:t>
      </w:r>
    </w:p>
    <w:p w14:paraId="4C6082EF"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6．合同履行期限：</w:t>
      </w:r>
      <w:r>
        <w:rPr>
          <w:rFonts w:ascii="宋体" w:eastAsia="宋体" w:hAnsi="宋体" w:hint="eastAsia"/>
          <w:sz w:val="21"/>
          <w:szCs w:val="21"/>
        </w:rPr>
        <w:t>合同签订后20日内安装调试完毕并具备验收条件（具体服务起止日期可</w:t>
      </w:r>
      <w:proofErr w:type="gramStart"/>
      <w:r>
        <w:rPr>
          <w:rFonts w:ascii="宋体" w:eastAsia="宋体" w:hAnsi="宋体" w:hint="eastAsia"/>
          <w:sz w:val="21"/>
          <w:szCs w:val="21"/>
        </w:rPr>
        <w:t>随合同</w:t>
      </w:r>
      <w:proofErr w:type="gramEnd"/>
      <w:r>
        <w:rPr>
          <w:rFonts w:ascii="宋体" w:eastAsia="宋体" w:hAnsi="宋体" w:hint="eastAsia"/>
          <w:sz w:val="21"/>
          <w:szCs w:val="21"/>
        </w:rPr>
        <w:t>签订时间相应顺延）</w:t>
      </w:r>
    </w:p>
    <w:p w14:paraId="2D8BD63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7．本项目是否接受联合体投标：</w:t>
      </w:r>
      <w:proofErr w:type="gramStart"/>
      <w:r>
        <w:rPr>
          <w:rFonts w:ascii="宋体" w:eastAsia="宋体" w:hAnsi="宋体" w:hint="eastAsia"/>
          <w:sz w:val="21"/>
          <w:szCs w:val="21"/>
        </w:rPr>
        <w:t>否</w:t>
      </w:r>
      <w:proofErr w:type="gramEnd"/>
    </w:p>
    <w:p w14:paraId="68A55863"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二、投标人的资格要求</w:t>
      </w:r>
    </w:p>
    <w:p w14:paraId="2A3CC37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1.满足《中华人民共和国政府采购法》第二十二条规定</w:t>
      </w:r>
    </w:p>
    <w:p w14:paraId="78230BC9"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2.落实政府采购政策需满足的资格要求：无</w:t>
      </w:r>
    </w:p>
    <w:p w14:paraId="73880545"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3.本项目的特定资格要求：无</w:t>
      </w:r>
    </w:p>
    <w:p w14:paraId="443F0D9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三、获取招标文件</w:t>
      </w:r>
    </w:p>
    <w:p w14:paraId="41F95EDA"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5个工作日</w:t>
      </w:r>
    </w:p>
    <w:p w14:paraId="16B8BAD9"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lastRenderedPageBreak/>
        <w:t>2．地点：</w:t>
      </w:r>
      <w:r>
        <w:rPr>
          <w:rFonts w:ascii="宋体" w:eastAsia="宋体" w:hAnsi="宋体" w:hint="eastAsia"/>
          <w:sz w:val="21"/>
          <w:szCs w:val="21"/>
        </w:rPr>
        <w:t>中央政府采购网（http://www.zycg.gov.cn）</w:t>
      </w:r>
    </w:p>
    <w:p w14:paraId="47E4CEA7"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3．方式：</w:t>
      </w:r>
      <w:r>
        <w:rPr>
          <w:rFonts w:ascii="宋体" w:eastAsia="宋体" w:hAnsi="宋体" w:hint="eastAsia"/>
          <w:sz w:val="21"/>
          <w:szCs w:val="21"/>
        </w:rPr>
        <w:t>在线下载</w:t>
      </w:r>
    </w:p>
    <w:p w14:paraId="2FD8C2DF"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4．售价：</w:t>
      </w:r>
      <w:r>
        <w:rPr>
          <w:rFonts w:ascii="宋体" w:eastAsia="宋体" w:hAnsi="宋体" w:hint="eastAsia"/>
          <w:sz w:val="21"/>
          <w:szCs w:val="21"/>
        </w:rPr>
        <w:t>免费</w:t>
      </w:r>
    </w:p>
    <w:p w14:paraId="29B8B590"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四、提交投标文件</w:t>
      </w:r>
    </w:p>
    <w:p w14:paraId="2E1A12E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1．提交（上传）投标文件截止时间：</w:t>
      </w:r>
    </w:p>
    <w:p w14:paraId="39540D99"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2024年5月29日09时00分（北京时间）</w:t>
      </w:r>
    </w:p>
    <w:p w14:paraId="689A6CB6"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2．提交（上传）投标文件地点：</w:t>
      </w:r>
    </w:p>
    <w:p w14:paraId="074982EC"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本项目采用电子采购系统（国e采）进行网上投标，</w:t>
      </w:r>
      <w:proofErr w:type="gramStart"/>
      <w:r>
        <w:rPr>
          <w:rFonts w:ascii="宋体" w:eastAsia="宋体" w:hAnsi="宋体" w:hint="eastAsia"/>
          <w:sz w:val="21"/>
          <w:szCs w:val="21"/>
        </w:rPr>
        <w:t>请符合</w:t>
      </w:r>
      <w:proofErr w:type="gramEnd"/>
      <w:r>
        <w:rPr>
          <w:rFonts w:ascii="宋体" w:eastAsia="宋体" w:hAnsi="宋体" w:hint="eastAsia"/>
          <w:sz w:val="21"/>
          <w:szCs w:val="21"/>
        </w:rPr>
        <w:t>投标条件的投标人安装投标工具（新），编制完成后加密上传投标文件。</w:t>
      </w:r>
    </w:p>
    <w:p w14:paraId="2A30546E"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五、开标</w:t>
      </w:r>
    </w:p>
    <w:p w14:paraId="1B23B862"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2024年5月29日09时00分（北京时间）</w:t>
      </w:r>
    </w:p>
    <w:p w14:paraId="446558D3"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项目通过网上开标大厅进行开标，请在开标当日</w:t>
      </w:r>
      <w:proofErr w:type="gramStart"/>
      <w:r>
        <w:rPr>
          <w:rFonts w:ascii="宋体" w:eastAsia="宋体" w:hAnsi="宋体" w:hint="eastAsia"/>
          <w:sz w:val="21"/>
          <w:szCs w:val="21"/>
        </w:rPr>
        <w:t>登录国e采系统</w:t>
      </w:r>
      <w:proofErr w:type="gramEnd"/>
      <w:r>
        <w:rPr>
          <w:rFonts w:ascii="宋体" w:eastAsia="宋体" w:hAnsi="宋体" w:hint="eastAsia"/>
          <w:sz w:val="21"/>
          <w:szCs w:val="21"/>
        </w:rPr>
        <w:t>点击“网上开标”进入网上开标大厅，在规定时间内等待解密和唱标</w:t>
      </w:r>
    </w:p>
    <w:p w14:paraId="7F0D6C97"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六、公告期限</w:t>
      </w:r>
    </w:p>
    <w:p w14:paraId="410BEA2C"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自本公告发布之日起5个工作日，公告期限届满后获取采购文件的，获取时间以公告期限届满之日为准。</w:t>
      </w:r>
    </w:p>
    <w:p w14:paraId="012363A5"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七、其他补充事宜</w:t>
      </w:r>
    </w:p>
    <w:p w14:paraId="45B25342"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（一）本项目采用电子采购系统（国e采）进行招投标，请在投标前详细阅读中央政府采购网首页“通知公告”栏目的《关于新版单独委托项目电子采购系统上线试运行的通知》及相关附件。</w:t>
      </w:r>
    </w:p>
    <w:p w14:paraId="6530EC2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（二）供应商进行投标须提前办理数字证书和电子签章，办理方式和注意事项详见中央政府采购网首页“注册指南”专栏。已办理数字证书</w:t>
      </w:r>
      <w:proofErr w:type="gramStart"/>
      <w:r>
        <w:rPr>
          <w:rFonts w:ascii="宋体" w:eastAsia="宋体" w:hAnsi="宋体" w:hint="eastAsia"/>
          <w:sz w:val="21"/>
          <w:szCs w:val="21"/>
        </w:rPr>
        <w:t>请确保</w:t>
      </w:r>
      <w:proofErr w:type="gramEnd"/>
      <w:r>
        <w:rPr>
          <w:rFonts w:ascii="宋体" w:eastAsia="宋体" w:hAnsi="宋体" w:hint="eastAsia"/>
          <w:sz w:val="21"/>
          <w:szCs w:val="21"/>
        </w:rPr>
        <w:t>证书还在有效期内，如已过期或即将过期，</w:t>
      </w:r>
      <w:proofErr w:type="gramStart"/>
      <w:r>
        <w:rPr>
          <w:rFonts w:ascii="宋体" w:eastAsia="宋体" w:hAnsi="宋体" w:hint="eastAsia"/>
          <w:sz w:val="21"/>
          <w:szCs w:val="21"/>
        </w:rPr>
        <w:t>须联系</w:t>
      </w:r>
      <w:proofErr w:type="gramEnd"/>
      <w:r>
        <w:rPr>
          <w:rFonts w:ascii="宋体" w:eastAsia="宋体" w:hAnsi="宋体" w:hint="eastAsia"/>
          <w:sz w:val="21"/>
          <w:szCs w:val="21"/>
        </w:rPr>
        <w:t xml:space="preserve"> CA 服务机构进行证书更新。</w:t>
      </w:r>
    </w:p>
    <w:p w14:paraId="20E0B66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（三）供应商可在中央政府采购网（www.zycg.gov.cn）采购公告栏查看并登录下载招标文件，或通过投标工具免费下载招标文件，本项目无须报名。</w:t>
      </w:r>
    </w:p>
    <w:p w14:paraId="67C1D77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（四）供应商在投标过程中涉及系统平台操作的技术问题，可</w:t>
      </w:r>
      <w:proofErr w:type="gramStart"/>
      <w:r>
        <w:rPr>
          <w:rFonts w:ascii="宋体" w:eastAsia="宋体" w:hAnsi="宋体" w:hint="eastAsia"/>
          <w:sz w:val="21"/>
          <w:szCs w:val="21"/>
        </w:rPr>
        <w:t>致电国采中心</w:t>
      </w:r>
      <w:proofErr w:type="gramEnd"/>
      <w:r>
        <w:rPr>
          <w:rFonts w:ascii="宋体" w:eastAsia="宋体" w:hAnsi="宋体" w:hint="eastAsia"/>
          <w:sz w:val="21"/>
          <w:szCs w:val="21"/>
        </w:rPr>
        <w:t>技术支持热线咨询，电话：。</w:t>
      </w:r>
    </w:p>
    <w:p w14:paraId="1273F8D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（五）本项目相关信息同时在“中国政府采购网”、“中央政府采购网”等媒体上发布。</w:t>
      </w:r>
    </w:p>
    <w:p w14:paraId="061D958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八、凡对本次招标提出询问，请按以下方式联系</w:t>
      </w:r>
    </w:p>
    <w:p w14:paraId="37FD9AC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1．采购人信息</w:t>
      </w:r>
    </w:p>
    <w:p w14:paraId="1727BC7B"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称：国家药品监督管理局医疗器械技术审评中心</w:t>
      </w:r>
    </w:p>
    <w:p w14:paraId="6A767BA5"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lastRenderedPageBreak/>
        <w:t>地  址：北京市西城区车公庄大街9号院1号楼</w:t>
      </w:r>
    </w:p>
    <w:p w14:paraId="5E725549"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联系方式：010-86452741</w:t>
      </w:r>
    </w:p>
    <w:p w14:paraId="633EC462"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2．采购执行机构信息</w:t>
      </w:r>
    </w:p>
    <w:p w14:paraId="7A00CEE5"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称：中央国家机关政府采购中心</w:t>
      </w:r>
    </w:p>
    <w:p w14:paraId="0C0E2B98"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xml:space="preserve">地  址：北京市西城区西直门内大街西章胡同9号院 </w:t>
      </w:r>
      <w:r w:rsidRPr="00F063E7">
        <w:rPr>
          <w:rFonts w:ascii="宋体" w:eastAsia="宋体" w:hAnsi="宋体" w:hint="eastAsia"/>
          <w:sz w:val="21"/>
          <w:szCs w:val="21"/>
          <w:highlight w:val="yellow"/>
        </w:rPr>
        <w:t>邮政编码：</w:t>
      </w:r>
      <w:r w:rsidRPr="00F063E7">
        <w:rPr>
          <w:rFonts w:ascii="宋体" w:eastAsia="宋体" w:hAnsi="宋体"/>
          <w:sz w:val="21"/>
          <w:szCs w:val="21"/>
          <w:highlight w:val="yellow"/>
        </w:rPr>
        <w:t>62</w:t>
      </w:r>
      <w:r>
        <w:rPr>
          <w:rFonts w:ascii="宋体" w:eastAsia="宋体" w:hAnsi="宋体" w:hint="eastAsia"/>
          <w:sz w:val="21"/>
          <w:szCs w:val="21"/>
        </w:rPr>
        <w:t xml:space="preserve">　　</w:t>
      </w:r>
    </w:p>
    <w:p w14:paraId="16AB1833"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联系方式：详见http://www.zycg.gov.cn/home/contactus</w:t>
      </w:r>
    </w:p>
    <w:p w14:paraId="3CCC15EC"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3．项目联系方式</w:t>
      </w:r>
    </w:p>
    <w:p w14:paraId="7C71DDD1"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文件联系人及电话：王震 010-55602563   王云飞 010-55603585</w:t>
      </w:r>
    </w:p>
    <w:p w14:paraId="37578806"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九、附件</w:t>
      </w:r>
    </w:p>
    <w:p w14:paraId="340A13A4" w14:textId="77777777" w:rsidR="00A76F1C"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国家药品监督管理局医疗器械技术审评中心新址网络及多媒体融合集成采购项目招标文件</w:t>
      </w:r>
    </w:p>
    <w:p w14:paraId="01A03CAB" w14:textId="77777777" w:rsidR="00A76F1C"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中央国家机关政府采购中心</w:t>
      </w:r>
    </w:p>
    <w:p w14:paraId="7B442789" w14:textId="77777777" w:rsidR="00A76F1C"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2024年5月8日</w:t>
      </w:r>
    </w:p>
    <w:p w14:paraId="00ADB48D" w14:textId="77777777" w:rsidR="00A76F1C" w:rsidRDefault="00A76F1C"/>
    <w:sectPr w:rsidR="00A76F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C9E47" w14:textId="77777777" w:rsidR="00787564" w:rsidRDefault="00787564">
      <w:pPr>
        <w:spacing w:line="240" w:lineRule="auto"/>
      </w:pPr>
      <w:r>
        <w:separator/>
      </w:r>
    </w:p>
  </w:endnote>
  <w:endnote w:type="continuationSeparator" w:id="0">
    <w:p w14:paraId="3CB0AF99" w14:textId="77777777" w:rsidR="00787564" w:rsidRDefault="00787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126D6" w14:textId="77777777" w:rsidR="00787564" w:rsidRDefault="00787564">
      <w:pPr>
        <w:spacing w:after="0"/>
      </w:pPr>
      <w:r>
        <w:separator/>
      </w:r>
    </w:p>
  </w:footnote>
  <w:footnote w:type="continuationSeparator" w:id="0">
    <w:p w14:paraId="1286C9BC" w14:textId="77777777" w:rsidR="00787564" w:rsidRDefault="007875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D7"/>
    <w:rsid w:val="00040250"/>
    <w:rsid w:val="000934C5"/>
    <w:rsid w:val="000D5682"/>
    <w:rsid w:val="000D6282"/>
    <w:rsid w:val="00192D69"/>
    <w:rsid w:val="003E27D6"/>
    <w:rsid w:val="0062547D"/>
    <w:rsid w:val="00630D32"/>
    <w:rsid w:val="00633353"/>
    <w:rsid w:val="0063587B"/>
    <w:rsid w:val="00715EBA"/>
    <w:rsid w:val="00765B4B"/>
    <w:rsid w:val="00787564"/>
    <w:rsid w:val="007A66BB"/>
    <w:rsid w:val="00876D7B"/>
    <w:rsid w:val="008A0595"/>
    <w:rsid w:val="00A76F1C"/>
    <w:rsid w:val="00AC1BAA"/>
    <w:rsid w:val="00AE4267"/>
    <w:rsid w:val="00AE5BF2"/>
    <w:rsid w:val="00B25B2E"/>
    <w:rsid w:val="00C80070"/>
    <w:rsid w:val="00CD6FDB"/>
    <w:rsid w:val="00D0407F"/>
    <w:rsid w:val="00D072CB"/>
    <w:rsid w:val="00E17DDA"/>
    <w:rsid w:val="00E84CAE"/>
    <w:rsid w:val="00F063E7"/>
    <w:rsid w:val="00FC0BD7"/>
    <w:rsid w:val="7FAFB9D7"/>
    <w:rsid w:val="7FD9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A43C8"/>
  <w15:docId w15:val="{60E41C2D-19A9-45F1-910F-959CA878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eastAsiaTheme="majorEastAsia" w:cstheme="majorBidi"/>
      <w:color w:val="595959" w:themeColor="text1" w:themeTint="A6"/>
      <w:spacing w:val="15"/>
      <w:sz w:val="28"/>
      <w:szCs w:val="28"/>
    </w:rPr>
  </w:style>
  <w:style w:type="paragraph" w:styleId="a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6">
    <w:name w:val="Title"/>
    <w:basedOn w:val="a"/>
    <w:next w:val="a"/>
    <w:link w:val="a7"/>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paragraphindent">
    <w:name w:val="paragraphindent"/>
    <w:basedOn w:val="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f">
    <w:name w:val="header"/>
    <w:basedOn w:val="a"/>
    <w:link w:val="af0"/>
    <w:uiPriority w:val="99"/>
    <w:unhideWhenUsed/>
    <w:rsid w:val="00F063E7"/>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063E7"/>
    <w:rPr>
      <w:kern w:val="2"/>
      <w:sz w:val="18"/>
      <w:szCs w:val="18"/>
      <w14:ligatures w14:val="standardContextual"/>
    </w:rPr>
  </w:style>
  <w:style w:type="paragraph" w:styleId="af1">
    <w:name w:val="footer"/>
    <w:basedOn w:val="a"/>
    <w:link w:val="af2"/>
    <w:uiPriority w:val="99"/>
    <w:unhideWhenUsed/>
    <w:rsid w:val="00F063E7"/>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063E7"/>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huzhecheng</dc:creator>
  <cp:lastModifiedBy>xiangtao lu</cp:lastModifiedBy>
  <cp:revision>7</cp:revision>
  <dcterms:created xsi:type="dcterms:W3CDTF">2024-05-12T23:00:00Z</dcterms:created>
  <dcterms:modified xsi:type="dcterms:W3CDTF">2024-07-23T04:32:00Z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B746AF27063F7AB71CF48D66A381A186_42</vt:lpwstr>
  </property>
</Properties>
</file>