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15485C" w14:paraId="6A0DAF49" w14:textId="77777777" w:rsidTr="001331E0">
        <w:tc>
          <w:tcPr>
            <w:tcW w:w="9010" w:type="dxa"/>
          </w:tcPr>
          <w:p w14:paraId="3C0F247F" w14:textId="7231977E" w:rsidR="001C6C2D" w:rsidRPr="0015485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8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7DAD7E79" w14:textId="77777777" w:rsidR="0015485C" w:rsidRDefault="001548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5053D9" w14:textId="77777777" w:rsidR="001C6C2D" w:rsidRDefault="00B908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485C">
              <w:rPr>
                <w:rFonts w:ascii="Arial" w:hAnsi="Arial" w:cs="Arial"/>
                <w:sz w:val="20"/>
                <w:szCs w:val="20"/>
              </w:rPr>
              <w:t>Razzak</w:t>
            </w:r>
            <w:proofErr w:type="spellEnd"/>
            <w:r w:rsidRPr="0015485C">
              <w:rPr>
                <w:rFonts w:ascii="Arial" w:hAnsi="Arial" w:cs="Arial"/>
                <w:sz w:val="20"/>
                <w:szCs w:val="20"/>
              </w:rPr>
              <w:t xml:space="preserve">, H. A., </w:t>
            </w:r>
            <w:proofErr w:type="spellStart"/>
            <w:r w:rsidRPr="0015485C">
              <w:rPr>
                <w:rFonts w:ascii="Arial" w:hAnsi="Arial" w:cs="Arial"/>
                <w:sz w:val="20"/>
                <w:szCs w:val="20"/>
              </w:rPr>
              <w:t>Ghader</w:t>
            </w:r>
            <w:proofErr w:type="spellEnd"/>
            <w:r w:rsidRPr="0015485C">
              <w:rPr>
                <w:rFonts w:ascii="Arial" w:hAnsi="Arial" w:cs="Arial"/>
                <w:sz w:val="20"/>
                <w:szCs w:val="20"/>
              </w:rPr>
              <w:t xml:space="preserve">, N., Qureshi, A. A., Zafar, M., </w:t>
            </w:r>
            <w:proofErr w:type="spellStart"/>
            <w:r w:rsidRPr="0015485C">
              <w:rPr>
                <w:rFonts w:ascii="Arial" w:hAnsi="Arial" w:cs="Arial"/>
                <w:sz w:val="20"/>
                <w:szCs w:val="20"/>
              </w:rPr>
              <w:t>Shaijan</w:t>
            </w:r>
            <w:proofErr w:type="spellEnd"/>
            <w:r w:rsidRPr="0015485C">
              <w:rPr>
                <w:rFonts w:ascii="Arial" w:hAnsi="Arial" w:cs="Arial"/>
                <w:sz w:val="20"/>
                <w:szCs w:val="20"/>
              </w:rPr>
              <w:t xml:space="preserve">, J. F., &amp; Al </w:t>
            </w:r>
            <w:proofErr w:type="spellStart"/>
            <w:r w:rsidRPr="0015485C">
              <w:rPr>
                <w:rFonts w:ascii="Arial" w:hAnsi="Arial" w:cs="Arial"/>
                <w:sz w:val="20"/>
                <w:szCs w:val="20"/>
              </w:rPr>
              <w:t>Kuwari</w:t>
            </w:r>
            <w:proofErr w:type="spellEnd"/>
            <w:r w:rsidRPr="0015485C">
              <w:rPr>
                <w:rFonts w:ascii="Arial" w:hAnsi="Arial" w:cs="Arial"/>
                <w:sz w:val="20"/>
                <w:szCs w:val="20"/>
              </w:rPr>
              <w:t xml:space="preserve">, M. (2021). </w:t>
            </w:r>
            <w:bookmarkStart w:id="0" w:name="_GoBack"/>
            <w:r w:rsidRPr="0015485C">
              <w:rPr>
                <w:rFonts w:ascii="Arial" w:hAnsi="Arial" w:cs="Arial"/>
                <w:sz w:val="20"/>
                <w:szCs w:val="20"/>
              </w:rPr>
              <w:t>Clinical Practice Guidelines for the Evaluation and Diagnosis of Attention-Deficit/Hyperactivity Disorder in Children and Adolescents</w:t>
            </w:r>
            <w:bookmarkEnd w:id="0"/>
            <w:r w:rsidRPr="0015485C">
              <w:rPr>
                <w:rFonts w:ascii="Arial" w:hAnsi="Arial" w:cs="Arial"/>
                <w:sz w:val="20"/>
                <w:szCs w:val="20"/>
              </w:rPr>
              <w:t>: A systematic review of the literature. </w:t>
            </w:r>
            <w:r w:rsidRPr="0015485C">
              <w:rPr>
                <w:rFonts w:ascii="Arial" w:hAnsi="Arial" w:cs="Arial"/>
                <w:i/>
                <w:iCs/>
                <w:sz w:val="20"/>
                <w:szCs w:val="20"/>
              </w:rPr>
              <w:t>Sultan Qaboos University Medical Journal</w:t>
            </w:r>
            <w:r w:rsidRPr="0015485C">
              <w:rPr>
                <w:rFonts w:ascii="Arial" w:hAnsi="Arial" w:cs="Arial"/>
                <w:sz w:val="20"/>
                <w:szCs w:val="20"/>
              </w:rPr>
              <w:t>, </w:t>
            </w:r>
            <w:r w:rsidRPr="0015485C">
              <w:rPr>
                <w:rFonts w:ascii="Arial" w:hAnsi="Arial" w:cs="Arial"/>
                <w:i/>
                <w:iCs/>
                <w:sz w:val="20"/>
                <w:szCs w:val="20"/>
              </w:rPr>
              <w:t>21</w:t>
            </w:r>
            <w:r w:rsidRPr="0015485C">
              <w:rPr>
                <w:rFonts w:ascii="Arial" w:hAnsi="Arial" w:cs="Arial"/>
                <w:sz w:val="20"/>
                <w:szCs w:val="20"/>
              </w:rPr>
              <w:t>(1), e12.</w:t>
            </w:r>
          </w:p>
          <w:p w14:paraId="7526BC2B" w14:textId="45965870" w:rsidR="0015485C" w:rsidRPr="0015485C" w:rsidRDefault="001548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15485C" w14:paraId="263547A7" w14:textId="77777777" w:rsidTr="008C6915">
        <w:tc>
          <w:tcPr>
            <w:tcW w:w="9010" w:type="dxa"/>
          </w:tcPr>
          <w:p w14:paraId="686637B3" w14:textId="128197DC" w:rsidR="001C6C2D" w:rsidRPr="0015485C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15485C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15485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AB023C" w14:textId="65CABA0C" w:rsidR="0015485C" w:rsidRPr="0015485C" w:rsidRDefault="0015485C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15485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https://www.ncbi.nlm.nih.gov/pmc/articles/PMC7968915/pdf/squmj2102-e12-21.pdf</w:t>
              </w:r>
            </w:hyperlink>
          </w:p>
          <w:p w14:paraId="6C196B46" w14:textId="6C328005" w:rsidR="001C6C2D" w:rsidRPr="0015485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15485C" w14:paraId="57312E94" w14:textId="77777777" w:rsidTr="003713B4">
        <w:tc>
          <w:tcPr>
            <w:tcW w:w="9010" w:type="dxa"/>
          </w:tcPr>
          <w:p w14:paraId="1782B47B" w14:textId="77777777" w:rsidR="0015485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85C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515AC8C2" w14:textId="77777777" w:rsidR="0015485C" w:rsidRDefault="001548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A88CE9" w14:textId="77777777" w:rsidR="0015485C" w:rsidRPr="0015485C" w:rsidRDefault="0015485C" w:rsidP="001548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This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B908BE" w:rsidRPr="0015485C">
              <w:rPr>
                <w:rFonts w:ascii="Arial" w:hAnsi="Arial" w:cs="Arial"/>
                <w:sz w:val="20"/>
                <w:szCs w:val="20"/>
              </w:rPr>
              <w:t xml:space="preserve">eview </w:t>
            </w:r>
            <w:r>
              <w:rPr>
                <w:rFonts w:ascii="Arial" w:hAnsi="Arial" w:cs="Arial"/>
                <w:sz w:val="20"/>
                <w:szCs w:val="20"/>
              </w:rPr>
              <w:t>summarises</w:t>
            </w:r>
            <w:r w:rsidR="00B908BE" w:rsidRPr="0015485C">
              <w:rPr>
                <w:rFonts w:ascii="Arial" w:hAnsi="Arial" w:cs="Arial"/>
                <w:sz w:val="20"/>
                <w:szCs w:val="20"/>
              </w:rPr>
              <w:t xml:space="preserve"> guidelines/recommendations for the evaluation and/or diagnosis of attention deficit/hyperactivity disorder (ADHD) in children and adolescents. </w:t>
            </w:r>
            <w:r>
              <w:rPr>
                <w:rFonts w:ascii="Arial" w:hAnsi="Arial" w:cs="Arial"/>
                <w:sz w:val="20"/>
                <w:szCs w:val="20"/>
              </w:rPr>
              <w:t xml:space="preserve">The review included </w:t>
            </w:r>
            <w:r w:rsidRPr="0015485C">
              <w:rPr>
                <w:rFonts w:ascii="Arial" w:hAnsi="Arial" w:cs="Arial"/>
                <w:sz w:val="20"/>
                <w:szCs w:val="20"/>
              </w:rPr>
              <w:t>five clinical practice guidelines developed by national medical associations or specialist groups in the UK, USA and Canada.</w:t>
            </w:r>
          </w:p>
          <w:p w14:paraId="4F438B10" w14:textId="77777777" w:rsidR="0015485C" w:rsidRDefault="001548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77596DEE" w:rsidR="001C6C2D" w:rsidRPr="0015485C" w:rsidRDefault="00B908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85C">
              <w:rPr>
                <w:rFonts w:ascii="Arial" w:hAnsi="Arial" w:cs="Arial"/>
                <w:b/>
                <w:sz w:val="20"/>
                <w:szCs w:val="20"/>
              </w:rPr>
              <w:t>Sample</w:t>
            </w:r>
            <w:r w:rsidRPr="0015485C">
              <w:rPr>
                <w:rFonts w:ascii="Arial" w:hAnsi="Arial" w:cs="Arial"/>
                <w:sz w:val="20"/>
                <w:szCs w:val="20"/>
              </w:rPr>
              <w:t>: school-aged child</w:t>
            </w:r>
            <w:r w:rsidR="0015485C">
              <w:rPr>
                <w:rFonts w:ascii="Arial" w:hAnsi="Arial" w:cs="Arial"/>
                <w:sz w:val="20"/>
                <w:szCs w:val="20"/>
              </w:rPr>
              <w:t>ren and adolescents with ADHD.</w:t>
            </w:r>
          </w:p>
          <w:p w14:paraId="408F5EB5" w14:textId="47FE7D8A" w:rsidR="001C6C2D" w:rsidRPr="0015485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15485C" w14:paraId="22CADDD7" w14:textId="77777777" w:rsidTr="003713B4">
        <w:tc>
          <w:tcPr>
            <w:tcW w:w="9010" w:type="dxa"/>
          </w:tcPr>
          <w:p w14:paraId="0F576CA1" w14:textId="4BABD263" w:rsidR="001C6C2D" w:rsidRPr="0015485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85C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15485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3BAFB753" w:rsidR="001C6C2D" w:rsidRDefault="0015485C" w:rsidP="00B908B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r</w:t>
            </w:r>
            <w:r w:rsidR="00B908BE" w:rsidRPr="0015485C">
              <w:rPr>
                <w:rFonts w:ascii="Arial" w:hAnsi="Arial" w:cs="Arial"/>
                <w:sz w:val="20"/>
                <w:szCs w:val="20"/>
              </w:rPr>
              <w:t xml:space="preserve">ecommend to use the AGREE II instrument for clinical practice guidelines appraisal in healthcare professional education and training. </w:t>
            </w:r>
            <w:r w:rsidR="00BC2D15" w:rsidRPr="0015485C">
              <w:rPr>
                <w:rFonts w:ascii="Arial" w:hAnsi="Arial" w:cs="Arial"/>
                <w:sz w:val="20"/>
                <w:szCs w:val="20"/>
              </w:rPr>
              <w:t>The AGREE-II can guide clinicians and clinical practice guidelines groups in identifying trustworthy and high-quality evidence-based ADHD clinical practice guidelines using AGREE-II criteria</w:t>
            </w:r>
            <w:r w:rsidR="00B10074" w:rsidRPr="0015485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335340F" w14:textId="77777777" w:rsidR="0015485C" w:rsidRDefault="0015485C" w:rsidP="0015485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3EDB67" w14:textId="527FB910" w:rsidR="0015485C" w:rsidRPr="0015485C" w:rsidRDefault="0015485C" w:rsidP="001548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>AGREE II consists of 23 key items which are rated on a four-point Likert scale organised under six domains: applicability, clarity and presentation, rigour of development, stakeholder involvement, scope and purpose and editorial independence.</w:t>
            </w:r>
          </w:p>
          <w:p w14:paraId="487BFE72" w14:textId="77777777" w:rsidR="00B10074" w:rsidRPr="0015485C" w:rsidRDefault="00B10074" w:rsidP="00B1007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35B80AE" w14:textId="77777777" w:rsidR="0015485C" w:rsidRDefault="00B10074" w:rsidP="00B100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>Five guidelines</w:t>
            </w:r>
            <w:r w:rsidR="0015485C">
              <w:rPr>
                <w:rFonts w:ascii="Arial" w:hAnsi="Arial" w:cs="Arial"/>
                <w:sz w:val="20"/>
                <w:szCs w:val="20"/>
              </w:rPr>
              <w:t xml:space="preserve"> are most recommended</w:t>
            </w:r>
            <w:r w:rsidRPr="0015485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F2B83BB" w14:textId="77777777" w:rsidR="0015485C" w:rsidRPr="0015485C" w:rsidRDefault="0015485C" w:rsidP="0015485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AA2E330" w14:textId="77777777" w:rsidR="0015485C" w:rsidRDefault="00B10074" w:rsidP="001548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>NICE (National Institute for Health and Care Excellence</w:t>
            </w:r>
            <w:r w:rsidR="0015485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E87301D" w14:textId="77777777" w:rsidR="0015485C" w:rsidRDefault="00B10074" w:rsidP="001548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>SIGN (Scottish Intercollegiate Guideline Network</w:t>
            </w:r>
            <w:r w:rsidR="0015485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AEE59F" w14:textId="77777777" w:rsidR="0015485C" w:rsidRDefault="00B10074" w:rsidP="001548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>CADDRA (Canadian Attention Deficit Hyperactivity Disorder Resource Alliance</w:t>
            </w:r>
            <w:r w:rsidR="0015485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32E999D" w14:textId="77777777" w:rsidR="0015485C" w:rsidRDefault="00B10074" w:rsidP="001548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 xml:space="preserve">BAP (British Association of Psychopharmacology) </w:t>
            </w:r>
          </w:p>
          <w:p w14:paraId="660BDF47" w14:textId="77777777" w:rsidR="0015485C" w:rsidRDefault="00B10074" w:rsidP="001548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 xml:space="preserve">AAP (American Association of Psychopharmacology) guidelines. </w:t>
            </w:r>
          </w:p>
          <w:p w14:paraId="70FD62D1" w14:textId="77777777" w:rsidR="0015485C" w:rsidRDefault="0015485C" w:rsidP="00154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AF333D3" w14:textId="3BF6259B" w:rsidR="001C6C2D" w:rsidRPr="0015485C" w:rsidRDefault="00B10074" w:rsidP="0015485C">
            <w:pPr>
              <w:ind w:left="1021" w:right="227"/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 xml:space="preserve">All clinical practice guidelines investigated had overall strong scores according to the AGREE II instrument. </w:t>
            </w:r>
          </w:p>
          <w:p w14:paraId="4F735379" w14:textId="77777777" w:rsidR="0015485C" w:rsidRPr="0015485C" w:rsidRDefault="001548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4791AC" w14:textId="77777777" w:rsidR="0015485C" w:rsidRPr="0015485C" w:rsidRDefault="0015485C" w:rsidP="001548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 xml:space="preserve">The NICE guidelines had the highest total score and the highest scores on all domains except editorial independence. The NICE guidelines can be used as a model in developing the future ADHD guidelines globally. </w:t>
            </w:r>
          </w:p>
          <w:p w14:paraId="0A960B99" w14:textId="77777777" w:rsidR="0015485C" w:rsidRPr="0015485C" w:rsidRDefault="0015485C" w:rsidP="0015485C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D85BC1" w14:textId="6523ECA1" w:rsidR="001C6C2D" w:rsidRPr="0015485C" w:rsidRDefault="00BC2D15" w:rsidP="00B100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5485C">
              <w:rPr>
                <w:rFonts w:ascii="Arial" w:hAnsi="Arial" w:cs="Arial"/>
                <w:sz w:val="20"/>
                <w:szCs w:val="20"/>
              </w:rPr>
              <w:t xml:space="preserve">All guidelines reviewed indicated that </w:t>
            </w:r>
            <w:r w:rsidRPr="0015485C">
              <w:rPr>
                <w:rFonts w:ascii="Arial" w:hAnsi="Arial" w:cs="Arial"/>
                <w:b/>
                <w:sz w:val="20"/>
                <w:szCs w:val="20"/>
              </w:rPr>
              <w:t>clinical interview remains the gold standard of an ADHD evaluation.</w:t>
            </w:r>
          </w:p>
          <w:p w14:paraId="09EB4BE2" w14:textId="1EF01621" w:rsidR="001C6C2D" w:rsidRPr="0015485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15485C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D75F8"/>
    <w:multiLevelType w:val="hybridMultilevel"/>
    <w:tmpl w:val="F71699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B3947"/>
    <w:multiLevelType w:val="hybridMultilevel"/>
    <w:tmpl w:val="12F242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890280"/>
    <w:multiLevelType w:val="hybridMultilevel"/>
    <w:tmpl w:val="A4E8C19A"/>
    <w:lvl w:ilvl="0" w:tplc="76680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5485C"/>
    <w:rsid w:val="001C6C2D"/>
    <w:rsid w:val="00492E35"/>
    <w:rsid w:val="00980E16"/>
    <w:rsid w:val="009E355D"/>
    <w:rsid w:val="00B10074"/>
    <w:rsid w:val="00B908BE"/>
    <w:rsid w:val="00BC2D15"/>
    <w:rsid w:val="00C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7968915/pdf/squmj2102-e12-2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2022-09-18T03:20:00Z</dcterms:created>
  <dcterms:modified xsi:type="dcterms:W3CDTF">2022-09-18T03:20:00Z</dcterms:modified>
</cp:coreProperties>
</file>