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D87BC5" w14:paraId="6A0DAF49" w14:textId="77777777" w:rsidTr="001331E0">
        <w:tc>
          <w:tcPr>
            <w:tcW w:w="9010" w:type="dxa"/>
          </w:tcPr>
          <w:p w14:paraId="3C0F247F" w14:textId="7231977E" w:rsidR="001C6C2D" w:rsidRPr="00D87BC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7B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65D8A109" w14:textId="77777777" w:rsidR="00D87BC5" w:rsidRPr="00D87BC5" w:rsidRDefault="00D87B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5BEB8637" w:rsidR="001C6C2D" w:rsidRPr="00D87BC5" w:rsidRDefault="00934231">
            <w:p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sz w:val="20"/>
                <w:szCs w:val="20"/>
              </w:rPr>
              <w:t xml:space="preserve">Quinlan-Davidson, M., Roberts, K. J., </w:t>
            </w:r>
            <w:proofErr w:type="spellStart"/>
            <w:r w:rsidRPr="00D87BC5">
              <w:rPr>
                <w:rFonts w:ascii="Arial" w:hAnsi="Arial" w:cs="Arial"/>
                <w:sz w:val="20"/>
                <w:szCs w:val="20"/>
              </w:rPr>
              <w:t>Devakumar</w:t>
            </w:r>
            <w:proofErr w:type="spellEnd"/>
            <w:r w:rsidRPr="00D87BC5">
              <w:rPr>
                <w:rFonts w:ascii="Arial" w:hAnsi="Arial" w:cs="Arial"/>
                <w:sz w:val="20"/>
                <w:szCs w:val="20"/>
              </w:rPr>
              <w:t xml:space="preserve">, D., Sawyer, S. M., Cortez, R., &amp; Kiss, L. (2021). </w:t>
            </w:r>
            <w:bookmarkStart w:id="0" w:name="_GoBack"/>
            <w:r w:rsidRPr="00D87BC5">
              <w:rPr>
                <w:rFonts w:ascii="Arial" w:hAnsi="Arial" w:cs="Arial"/>
                <w:sz w:val="20"/>
                <w:szCs w:val="20"/>
              </w:rPr>
              <w:t>Evaluating quality in adolescent mental health services</w:t>
            </w:r>
            <w:bookmarkEnd w:id="0"/>
            <w:r w:rsidRPr="00D87BC5">
              <w:rPr>
                <w:rFonts w:ascii="Arial" w:hAnsi="Arial" w:cs="Arial"/>
                <w:sz w:val="20"/>
                <w:szCs w:val="20"/>
              </w:rPr>
              <w:t>: a systematic review. </w:t>
            </w:r>
            <w:r w:rsidRPr="00D87BC5">
              <w:rPr>
                <w:rFonts w:ascii="Arial" w:hAnsi="Arial" w:cs="Arial"/>
                <w:i/>
                <w:iCs/>
                <w:sz w:val="20"/>
                <w:szCs w:val="20"/>
              </w:rPr>
              <w:t>BMJ open</w:t>
            </w:r>
            <w:r w:rsidRPr="00D87BC5">
              <w:rPr>
                <w:rFonts w:ascii="Arial" w:hAnsi="Arial" w:cs="Arial"/>
                <w:sz w:val="20"/>
                <w:szCs w:val="20"/>
              </w:rPr>
              <w:t>, </w:t>
            </w:r>
            <w:r w:rsidRPr="00D87BC5">
              <w:rPr>
                <w:rFonts w:ascii="Arial" w:hAnsi="Arial" w:cs="Arial"/>
                <w:i/>
                <w:iCs/>
                <w:sz w:val="20"/>
                <w:szCs w:val="20"/>
              </w:rPr>
              <w:t>11</w:t>
            </w:r>
            <w:r w:rsidRPr="00D87BC5">
              <w:rPr>
                <w:rFonts w:ascii="Arial" w:hAnsi="Arial" w:cs="Arial"/>
                <w:sz w:val="20"/>
                <w:szCs w:val="20"/>
              </w:rPr>
              <w:t>(5), e044929.</w:t>
            </w:r>
          </w:p>
          <w:p w14:paraId="7526BC2B" w14:textId="22FFF49B" w:rsidR="001C6C2D" w:rsidRPr="00D87BC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87BC5" w14:paraId="263547A7" w14:textId="77777777" w:rsidTr="008C6915">
        <w:tc>
          <w:tcPr>
            <w:tcW w:w="9010" w:type="dxa"/>
          </w:tcPr>
          <w:p w14:paraId="440776CB" w14:textId="42A6BC19" w:rsidR="001C6C2D" w:rsidRPr="00D87BC5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D87BC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14BF498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C71724" w14:textId="1B7E6B6A" w:rsidR="00D87BC5" w:rsidRDefault="00D87BC5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4E101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https://www.ncbi.nlm.nih.gov/pmc/articles/PMC8112446/pdf/bmjopen-2020-044929.pdf</w:t>
              </w:r>
            </w:hyperlink>
          </w:p>
          <w:p w14:paraId="6C196B46" w14:textId="58B513D7" w:rsidR="00D87BC5" w:rsidRPr="00D87BC5" w:rsidRDefault="00D87B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87BC5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7BC5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6BD4E2C0" w14:textId="77777777" w:rsidR="00D87BC5" w:rsidRPr="00D87BC5" w:rsidRDefault="00D87B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AED8AC" w14:textId="4D33F4B9" w:rsidR="00D87BC5" w:rsidRDefault="00D87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 e</w:t>
            </w:r>
            <w:r w:rsidR="007C66FB" w:rsidRPr="00D87BC5">
              <w:rPr>
                <w:rFonts w:ascii="Arial" w:hAnsi="Arial" w:cs="Arial"/>
                <w:sz w:val="20"/>
                <w:szCs w:val="20"/>
              </w:rPr>
              <w:t xml:space="preserve">valuate the quality of adolescent mental health service provision globally, according to the WHO Global Standards of adolescent mental health literacy, appropriate package of services and provider competencies. </w:t>
            </w:r>
            <w:r>
              <w:rPr>
                <w:rFonts w:ascii="Arial" w:hAnsi="Arial" w:cs="Arial"/>
                <w:sz w:val="20"/>
                <w:szCs w:val="20"/>
              </w:rPr>
              <w:t xml:space="preserve">This review included </w:t>
            </w:r>
            <w:r w:rsidRPr="00D87BC5">
              <w:rPr>
                <w:rFonts w:ascii="Arial" w:hAnsi="Arial" w:cs="Arial"/>
                <w:sz w:val="20"/>
                <w:szCs w:val="20"/>
              </w:rPr>
              <w:t>20 articles.</w:t>
            </w:r>
          </w:p>
          <w:p w14:paraId="5E10BDC2" w14:textId="77777777" w:rsidR="00D87BC5" w:rsidRDefault="00D87B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049DA" w14:textId="77777777" w:rsidR="001C6C2D" w:rsidRDefault="007C66FB" w:rsidP="00D87BC5">
            <w:p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 w:rsidRPr="00D87BC5">
              <w:rPr>
                <w:rFonts w:ascii="Arial" w:hAnsi="Arial" w:cs="Arial"/>
                <w:sz w:val="20"/>
                <w:szCs w:val="20"/>
              </w:rPr>
              <w:t>: 10-19 years adolescents with depression, anxiety or p</w:t>
            </w:r>
            <w:r w:rsidR="00D87BC5">
              <w:rPr>
                <w:rFonts w:ascii="Arial" w:hAnsi="Arial" w:cs="Arial"/>
                <w:sz w:val="20"/>
                <w:szCs w:val="20"/>
              </w:rPr>
              <w:t xml:space="preserve">ost-traumatic stress disorder. </w:t>
            </w:r>
          </w:p>
          <w:p w14:paraId="408F5EB5" w14:textId="19945D88" w:rsidR="00D87BC5" w:rsidRPr="00D87BC5" w:rsidRDefault="00D87BC5" w:rsidP="00D87B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87BC5" w14:paraId="22CADDD7" w14:textId="77777777" w:rsidTr="003713B4">
        <w:tc>
          <w:tcPr>
            <w:tcW w:w="9010" w:type="dxa"/>
          </w:tcPr>
          <w:p w14:paraId="0F576CA1" w14:textId="3473BFD8" w:rsidR="001C6C2D" w:rsidRPr="00D87BC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7BC5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D87BC5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F333D3" w14:textId="065E1893" w:rsidR="001C6C2D" w:rsidRPr="00D87BC5" w:rsidRDefault="007C66FB" w:rsidP="00BD7F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sz w:val="20"/>
                <w:szCs w:val="20"/>
              </w:rPr>
              <w:t>Online decision aid</w:t>
            </w:r>
            <w:r w:rsidR="00D87BC5">
              <w:rPr>
                <w:rFonts w:ascii="Arial" w:hAnsi="Arial" w:cs="Arial"/>
                <w:sz w:val="20"/>
                <w:szCs w:val="20"/>
              </w:rPr>
              <w:t>s are</w:t>
            </w:r>
            <w:r w:rsidRPr="00D87BC5">
              <w:rPr>
                <w:rFonts w:ascii="Arial" w:hAnsi="Arial" w:cs="Arial"/>
                <w:sz w:val="20"/>
                <w:szCs w:val="20"/>
              </w:rPr>
              <w:t xml:space="preserve"> shown to increase adolescent mental health literacy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>, adolescents making evidence informed decisions about their treatment, feeling engaged in the process, and increased treatment adherence.</w:t>
            </w:r>
          </w:p>
          <w:p w14:paraId="1F142FDB" w14:textId="77777777" w:rsidR="00BD7F48" w:rsidRPr="00D87BC5" w:rsidRDefault="00BD7F48" w:rsidP="00BD7F4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6740CA9" w14:textId="77777777" w:rsidR="00BD7F48" w:rsidRPr="00D87BC5" w:rsidRDefault="007C66FB" w:rsidP="00BD7F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sz w:val="20"/>
                <w:szCs w:val="20"/>
              </w:rPr>
              <w:t>There is limited evidence on quality measures in adolescent mental health services (as conforms to the WHO Global Standards), pointing to a global evidence gap for adolescent mental health services. There are several challenges to overcome, including a need to develop consensus on quality and methods to measure quality in mental health settings.</w:t>
            </w:r>
          </w:p>
          <w:p w14:paraId="1D168B2F" w14:textId="77777777" w:rsidR="00BD7F48" w:rsidRPr="00D87BC5" w:rsidRDefault="00BD7F48" w:rsidP="00BD7F4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3E4BA7C" w14:textId="381CC4DF" w:rsidR="00CF03C9" w:rsidRPr="00D87BC5" w:rsidRDefault="00CF03C9" w:rsidP="00CF03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sz w:val="20"/>
                <w:szCs w:val="20"/>
              </w:rPr>
              <w:t>Healthcare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BC5" w:rsidRPr="00D87BC5">
              <w:rPr>
                <w:rFonts w:ascii="Arial" w:hAnsi="Arial" w:cs="Arial"/>
                <w:sz w:val="20"/>
                <w:szCs w:val="20"/>
              </w:rPr>
              <w:t>provider’s</w:t>
            </w:r>
            <w:r w:rsidR="00D87BC5">
              <w:rPr>
                <w:rFonts w:ascii="Arial" w:hAnsi="Arial" w:cs="Arial"/>
                <w:sz w:val="20"/>
                <w:szCs w:val="20"/>
              </w:rPr>
              <w:t xml:space="preserve"> confidence and 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>knowledge</w:t>
            </w:r>
            <w:r w:rsidR="00D87BC5">
              <w:rPr>
                <w:rFonts w:ascii="Arial" w:hAnsi="Arial" w:cs="Arial"/>
                <w:sz w:val="20"/>
                <w:szCs w:val="20"/>
              </w:rPr>
              <w:t xml:space="preserve"> were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 xml:space="preserve"> identified as barriers to care.</w:t>
            </w:r>
            <w:r w:rsidRPr="00D87BC5">
              <w:rPr>
                <w:rFonts w:ascii="Arial" w:hAnsi="Arial" w:cs="Arial"/>
                <w:sz w:val="20"/>
                <w:szCs w:val="20"/>
              </w:rPr>
              <w:t xml:space="preserve"> There is a need to integrate adolescent mental health services into primary healthcare and </w:t>
            </w:r>
            <w:r w:rsidR="00665F63" w:rsidRPr="00D87BC5"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Pr="00D87BC5">
              <w:rPr>
                <w:rFonts w:ascii="Arial" w:hAnsi="Arial" w:cs="Arial"/>
                <w:sz w:val="20"/>
                <w:szCs w:val="20"/>
              </w:rPr>
              <w:t xml:space="preserve">clinical education/ training </w:t>
            </w:r>
            <w:r w:rsidR="00665F63" w:rsidRPr="00D87BC5">
              <w:rPr>
                <w:rFonts w:ascii="Arial" w:hAnsi="Arial" w:cs="Arial"/>
                <w:sz w:val="20"/>
                <w:szCs w:val="20"/>
              </w:rPr>
              <w:t xml:space="preserve">on adolescent mental health aimed at </w:t>
            </w:r>
            <w:r w:rsidRPr="00D87BC5">
              <w:rPr>
                <w:rFonts w:ascii="Arial" w:hAnsi="Arial" w:cs="Arial"/>
                <w:sz w:val="20"/>
                <w:szCs w:val="20"/>
              </w:rPr>
              <w:t>healthcare providers</w:t>
            </w:r>
            <w:r w:rsidR="00665F63" w:rsidRPr="00D87BC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28D30D07" w14:textId="77777777" w:rsidR="00CF03C9" w:rsidRPr="00D87BC5" w:rsidRDefault="00CF03C9" w:rsidP="00CF03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AA5549C" w14:textId="0CF37BE5" w:rsidR="001C6C2D" w:rsidRPr="00D87BC5" w:rsidRDefault="00CF03C9" w:rsidP="00CF03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7BC5">
              <w:rPr>
                <w:rFonts w:ascii="Arial" w:hAnsi="Arial" w:cs="Arial"/>
                <w:sz w:val="20"/>
                <w:szCs w:val="20"/>
              </w:rPr>
              <w:t>Health services need to proactively engage adolescents about their health needs and to ensure that they are informed about confidential services that are available to them.</w:t>
            </w:r>
          </w:p>
          <w:p w14:paraId="3C2123E3" w14:textId="77777777" w:rsidR="00CF03C9" w:rsidRPr="00D87BC5" w:rsidRDefault="00CF03C9" w:rsidP="00CF03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748B3F4" w14:textId="5CD53D97" w:rsidR="00BD7F48" w:rsidRPr="00D87BC5" w:rsidRDefault="00D87BC5" w:rsidP="00CF03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 xml:space="preserve">uality of patient-therapist relationship </w:t>
            </w:r>
            <w:r>
              <w:rPr>
                <w:rFonts w:ascii="Arial" w:hAnsi="Arial" w:cs="Arial"/>
                <w:sz w:val="20"/>
                <w:szCs w:val="20"/>
              </w:rPr>
              <w:t>leads</w:t>
            </w:r>
            <w:r w:rsidR="00BD7F48" w:rsidRPr="00D87BC5">
              <w:rPr>
                <w:rFonts w:ascii="Arial" w:hAnsi="Arial" w:cs="Arial"/>
                <w:sz w:val="20"/>
                <w:szCs w:val="20"/>
              </w:rPr>
              <w:t xml:space="preserve"> to greater treatment efficacy </w:t>
            </w:r>
          </w:p>
          <w:p w14:paraId="7B8DA7A8" w14:textId="77777777" w:rsidR="001C6C2D" w:rsidRPr="00D87BC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D87BC5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D87BC5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F180C"/>
    <w:multiLevelType w:val="hybridMultilevel"/>
    <w:tmpl w:val="B2C6E0A2"/>
    <w:lvl w:ilvl="0" w:tplc="A4828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492E35"/>
    <w:rsid w:val="00665F63"/>
    <w:rsid w:val="007C66FB"/>
    <w:rsid w:val="00934231"/>
    <w:rsid w:val="00980E16"/>
    <w:rsid w:val="00BD7F48"/>
    <w:rsid w:val="00C13940"/>
    <w:rsid w:val="00CF03C9"/>
    <w:rsid w:val="00D87BC5"/>
    <w:rsid w:val="00F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112446/pdf/bmjopen-2020-0449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2022-09-18T03:54:00Z</dcterms:created>
  <dcterms:modified xsi:type="dcterms:W3CDTF">2022-09-18T03:54:00Z</dcterms:modified>
</cp:coreProperties>
</file>