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o67hbs4zc4i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TRABAJO PRACTICO INTEGRADOR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hcmm885dc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presente guía está dirigida al desarrollo de una base de datos en base a un escenario propuesto por la cátedra. La misma deberá ser trabajada en forma grupal y deberán ir desarrollándose las distintas actividades acorde al desarrollo del programa. Debido a que se trata de un desarrollo en base a un escenario real, se considerará al profesor como usuario del sistema resultante, debiéndose realizar al mismo las consultas necesarias (siempre en forma grupal) para el avance del trabajo.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w70vlkm8x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Fundamentación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presente guía tiene por objeto realizar un </w:t>
      </w:r>
      <w:r w:rsidDel="00000000" w:rsidR="00000000" w:rsidRPr="00000000">
        <w:rPr>
          <w:b w:val="1"/>
          <w:rtl w:val="0"/>
        </w:rPr>
        <w:t xml:space="preserve">trabajo práctico integrador </w:t>
      </w:r>
      <w:r w:rsidDel="00000000" w:rsidR="00000000" w:rsidRPr="00000000">
        <w:rPr>
          <w:rtl w:val="0"/>
        </w:rPr>
        <w:t xml:space="preserve">de los distintos bloques temáticos del programa, cuyo marco teórico se detalla en el </w:t>
      </w:r>
      <w:r w:rsidDel="00000000" w:rsidR="00000000" w:rsidRPr="00000000">
        <w:rPr>
          <w:b w:val="1"/>
          <w:rtl w:val="0"/>
        </w:rPr>
        <w:t xml:space="preserve">ANEXO I</w:t>
      </w:r>
      <w:r w:rsidDel="00000000" w:rsidR="00000000" w:rsidRPr="00000000">
        <w:rPr>
          <w:rtl w:val="0"/>
        </w:rPr>
        <w:t xml:space="preserve">, y a fin de que cada alumno complemente el logro de los </w:t>
      </w:r>
      <w:r w:rsidDel="00000000" w:rsidR="00000000" w:rsidRPr="00000000">
        <w:rPr>
          <w:i w:val="1"/>
          <w:rtl w:val="0"/>
        </w:rPr>
        <w:t xml:space="preserve">resultados de aprendizaje</w:t>
      </w:r>
      <w:r w:rsidDel="00000000" w:rsidR="00000000" w:rsidRPr="00000000">
        <w:rPr>
          <w:rtl w:val="0"/>
        </w:rPr>
        <w:t xml:space="preserve"> propuestos: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RA1:</w:t>
      </w:r>
      <w:r w:rsidDel="00000000" w:rsidR="00000000" w:rsidRPr="00000000">
        <w:rPr>
          <w:rtl w:val="0"/>
        </w:rPr>
        <w:t xml:space="preserve"> Identifica e Interpreta un modelo conceptual para implementar de </w:t>
        <w:tab/>
        <w:t xml:space="preserve">manera coherente dicho modelo en un motor de base de datos relacional.</w:t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RA2:</w:t>
      </w:r>
      <w:r w:rsidDel="00000000" w:rsidR="00000000" w:rsidRPr="00000000">
        <w:rPr>
          <w:rtl w:val="0"/>
        </w:rPr>
        <w:t xml:space="preserve"> Implementa y administra un SGBD relacional de manera eficaz para obtener información útil según los requerimientos del usuario utilizando los recursos de manera óptima. </w:t>
        <w:tab/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RA3:</w:t>
      </w:r>
      <w:r w:rsidDel="00000000" w:rsidR="00000000" w:rsidRPr="00000000">
        <w:rPr>
          <w:rtl w:val="0"/>
        </w:rPr>
        <w:t xml:space="preserve"> Es capaz de diferenciar e implementar otros modelos de SGBD de manera de seleccionar el que mejor se adapte a los requerimientos del usuario incluido entornos en la nube. </w:t>
        <w:tab/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catwnt258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del TPI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Los alumnos deberán: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Aplicar de manera correcta los conceptos teóricos estudiados al desarrollo de una base de datos.</w:t>
        <w:br w:type="textWrapping"/>
        <w:t xml:space="preserve"> </w:t>
        <w:tab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Integrar los conocimientos adquiridos en las distintas unidades.</w:t>
        <w:br w:type="textWrapping"/>
        <w:t xml:space="preserve"> </w:t>
        <w:tab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Obtener una base de datos funcional en el SGBD del que se dispone.</w:t>
        <w:br w:type="textWrapping"/>
        <w:t xml:space="preserve"> </w:t>
        <w:tab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Manipular datos de la base de datos utilizando los lenguajes dados durante el </w:t>
        <w:tab/>
        <w:t xml:space="preserve">desarrollo de la cátedra.</w:t>
        <w:br w:type="textWrapping"/>
        <w:t xml:space="preserve"> </w:t>
        <w:tab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Desarrollar tareas administrativas sobre el SGBD.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kuokhj9ni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Presentación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presentación del trabajo tendrá dos partes: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i w:val="1"/>
          <w:rtl w:val="0"/>
        </w:rPr>
        <w:t xml:space="preserve">Carpeta:</w:t>
      </w:r>
      <w:r w:rsidDel="00000000" w:rsidR="00000000" w:rsidRPr="00000000">
        <w:rPr>
          <w:rtl w:val="0"/>
        </w:rPr>
        <w:t xml:space="preserve"> En la actividad del aula virtual creada para tal fin, se deberá subir un archivo donde deben estar asentados:</w:t>
        <w:br w:type="textWrapping"/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Carátula, con los integrantes del grupo.</w:t>
        <w:br w:type="textWrapping"/>
        <w:t xml:space="preserve"> </w:t>
        <w:tab/>
        <w:tab/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Esquema relacional de la base de datos (si consta de varias hojas deberá ser doblado adecuadamente).</w:t>
        <w:br w:type="textWrapping"/>
        <w:t xml:space="preserve"> </w:t>
        <w:tab/>
        <w:tab/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Diccionario de Datos ordenado alfabéticamente por nombre de campo con el formato: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Scripts de creación de la base de datos y sus objetos.</w:t>
        <w:br w:type="textWrapping"/>
        <w:t xml:space="preserve"> </w:t>
        <w:tab/>
        <w:tab/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Impresión de consultas SQL con los resultados obtenidos. Solo se aceptarán directamente “print screen” de las pantallas.</w:t>
        <w:br w:type="textWrapping"/>
        <w:t xml:space="preserve"> </w:t>
        <w:tab/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Coloquio:</w:t>
      </w:r>
      <w:r w:rsidDel="00000000" w:rsidR="00000000" w:rsidRPr="00000000">
        <w:rPr>
          <w:rtl w:val="0"/>
        </w:rPr>
        <w:t xml:space="preserve"> Cada grupo deberá presentar, en la modalidad señalada oportunamente por la Cátedra, la base de datos implementada.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1v2nouvq8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Bibliografía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La bibliografía sugerida por la cátedra son los apuntes, material complementario y guías de trabajos prácticos (pueden tomarse como ejemplos los ejercicios relacionados con el tema del escenario). Además: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</w:t>
        <w:tab/>
        <w:t xml:space="preserve">Management Systems. </w:t>
      </w:r>
      <w:r w:rsidDel="00000000" w:rsidR="00000000" w:rsidRPr="00000000">
        <w:rPr>
          <w:rtl w:val="0"/>
        </w:rPr>
        <w:t xml:space="preserve">Raghu </w:t>
        <w:tab/>
        <w:t xml:space="preserve">Ramakrishnan/Johannes Gehrke. Mc Graw Hill - Second Edition (2001).</w:t>
        <w:br w:type="textWrapping"/>
        <w:t xml:space="preserve"> </w:t>
        <w:tab/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SISTEMAS </w:t>
        <w:tab/>
        <w:t xml:space="preserve">DE BASES DE DATOS – Conceptos fundamentales</w:t>
      </w:r>
      <w:r w:rsidDel="00000000" w:rsidR="00000000" w:rsidRPr="00000000">
        <w:rPr>
          <w:rtl w:val="0"/>
        </w:rPr>
        <w:t xml:space="preserve">. </w:t>
        <w:tab/>
        <w:t xml:space="preserve">Ramez Elmasri – Shamkant B. Navathe. </w:t>
        <w:tab/>
        <w:t xml:space="preserve">Addison-Wesley Iberoamericana – Segunda </w:t>
        <w:tab/>
        <w:t xml:space="preserve">Edición (1997).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f6yqx3u6t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Consultas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Los alumnos podrán, además de los espacios de las clases destinados a tal fin, realizar consultas en los foros del aula virtual destinados al TPI.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7he74grcu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Criterios de evaluación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La resolución de este trabajo práctico será grupal, y generará la tercer nota parcial (en forma individual), a realizarse a fines del curso.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