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16se w16cid w16 w16cex w16sdtdh wp14">
  <ns0:body>
    <ns0:p>
      <ns0:pPr>
        <ns0:pStyle ns0:val="a3"/>
      </ns0:pPr>
      <ns0:r>
        <ns0:t>ПЛАН-ПРОСПЕКТ БУДУЩЕГО ДИССЕРТАЦИОННОГО ИССЛЕДОВАНИЯ</ns0:t>
      </ns0:r>
    </ns0:p>
    <ns0:p>
      <ns0:pPr>
        <ns0:pStyle ns0:val="a3"/>
      </ns0:pPr>
    </ns0:p>
    <ns0:p>
      <ns0:pPr>
        <ns0:pStyle ns0:val="a3"/>
      </ns0:pPr>
      <ns0:r>
        <ns0:t>Предполагаемая тема диссертационного исследования</ns0:t>
      </ns0:r>
    </ns0:p>
    <ns0:p>
      <ns0:pPr>
        <ns0:pStyle ns0:val="a3"/>
      </ns0:pPr>
    </ns0:p>
    <ns0:p>
      <ns0:pPr>
        <ns0:pStyle ns0:val="a3"/>
      </ns0:pPr>
      <ns0:r>
        <ns0:t>Методы и программно-математический комплекс многоуровневого компьютерного моделирования влияния деградации 5G NR-V2X обмена на безопасность кооперативного движения подключенного транспорта</ns0:t>
      </ns0:r>
    </ns0:p>
    <ns0:p>
      <ns0:pPr>
        <ns0:pStyle ns0:val="a3"/>
      </ns0:pPr>
    </ns0:p>
    <ns0:p>
      <ns0:pPr>
        <ns0:pStyle ns0:val="a3"/>
      </ns0:pPr>
      <ns0:r>
        <ns0:t>Актуальность</ns0:t>
      </ns0:r>
    </ns0:p>
    <ns0:p>
      <ns0:pPr>
        <ns0:pStyle ns0:val="a3"/>
      </ns0:pPr>
    </ns0:p>
    <ns0:p>
      <ns0:pPr>
        <ns0:pStyle ns0:val="a3"/>
      </ns0:pPr>
      <ns0:r>
        <ns0:t>Развитие подключенного и автоматизированного транспорта приводит к переходу от изолированного управления отдельным транспортным средством к кооперативным сценариям, в которых корректность манёвра определяется не только локальными датчиками и встроенными алгоритмами, но и качеством обмена данными между участниками движения и инфраструктурой [13], [4], [5], [6].</ns0:t>
      </ns0:r>
    </ns0:p>
    <ns0:p>
      <ns0:pPr>
        <ns0:pStyle ns0:val="a3"/>
      </ns0:pPr>
    </ns0:p>
    <ns0:p>
      <ns0:pPr>
        <ns0:pStyle ns0:val="a3"/>
      </ns0:pPr>
      <ns0:r>
        <ns0:t>Существующие исследования часто анализируют транспортную мобильность, алгоритмы управления и беспроводную связь раздельно. В результате получаются либо модели с детализированным описанием радиоканала, но упрощённой поведенческой логикой, либо модели поведения транспорта без инженерно-достоверной интерпретации сетевой деградации и ограничений V2X-обмена [12], [14], [15].</ns0:t>
      </ns0:r>
    </ns0:p>
    <ns0:p>
      <ns0:pPr>
        <ns0:pStyle ns0:val="a3"/>
      </ns0:pPr>
    </ns0:p>
    <ns0:p>
      <ns0:pPr>
        <ns0:pStyle ns0:val="a3"/>
      </ns0:pPr>
      <ns0:r>
        <ns0:t>Для инженерно-достоверной оценки таких систем требуется многоуровневое компьютерное моделирование, в котором деградация связи не навязывается на верхнем уровне искусственно, а возникает как результат моделирования процессов радиораспространения, сетевого доступа, доставки сообщений и прикладной обработки данных в единой вычислительной связке [9], [10], [11], [15].</ns0:t>
      </ns0:r>
    </ns0:p>
    <ns0:p>
      <ns0:pPr>
        <ns0:pStyle ns0:val="a3"/>
      </ns0:pPr>
    </ns0:p>
    <ns0:p>
      <ns0:pPr>
        <ns0:pStyle ns0:val="a3"/>
      </ns0:pPr>
      <ns0:r>
        <ns0:t>Цель исследования</ns0:t>
      </ns0:r>
    </ns0:p>
    <ns0:p>
      <ns0:pPr>
        <ns0:pStyle ns0:val="a3"/>
      </ns0:pPr>
    </ns0:p>
    <ns0:p>
      <ns0:pPr>
        <ns0:pStyle ns0:val="a3"/>
      </ns0:pPr>
      <ns0:r>
        <ns0:t>Разработать методы, модели и программно-математический комплекс автоматизированного многоуровневого компьютерного моделирования, позволяющие количественно оценивать влияние деградации сети на поведение транспортных средств и безопасность кооперативного движения.</ns0:t>
      </ns0:r>
    </ns0:p>
    <ns0:p>
      <ns0:pPr>
        <ns0:pStyle ns0:val="a3"/>
      </ns0:pPr>
    </ns0:p>
    <ns0:p>
      <ns0:pPr>
        <ns0:pStyle ns0:val="a3"/>
      </ns0:pPr>
      <ns0:r>
        <ns0:t>Центральная идея исследования</ns0:t>
      </ns0:r>
    </ns0:p>
    <ns0:p>
      <ns0:pPr>
        <ns0:pStyle ns0:val="a3"/>
      </ns0:pPr>
    </ns0:p>
    <ns0:p>
      <ns0:pPr>
        <ns0:pStyle ns0:val="a3"/>
      </ns0:pPr>
      <ns0:r>
        <ns0:t>Центральная идея состоит в представлении кооперативного транспортного сценария как единой связанной вычислительной модели, объединяющей четыре уровня: среду распространения радиосигнала, сетевой обмен, семантику V2X-сообщений и прикладную модель поведения транспортного агента. В такой постановке сетевые события должны интерпретироваться не сами по себе, а через их влияние на информационное состояние контроллера, в том числе на возраст информации, межприёмные интервалы и условия использования удалённого состояния при принятии решения [4], [5], [8], [9], [10], [11].</ns0:t>
      </ns0:r>
    </ns0:p>
    <ns0:p>
      <ns0:pPr>
        <ns0:pStyle ns0:val="a3"/>
      </ns0:pPr>
    </ns0:p>
    <ns0:p>
      <ns0:pPr>
        <ns0:pStyle ns0:val="a3"/>
      </ns0:pPr>
      <ns0:r>
        <ns0:t>Формулировка научной задачи</ns0:t>
      </ns0:r>
    </ns0:p>
    <ns0:p>
      <ns0:pPr>
        <ns0:pStyle ns0:val="a3"/>
      </ns0:pPr>
    </ns0:p>
    <ns0:p>
      <ns0:pPr>
        <ns0:pStyle ns0:val="a3"/>
      </ns0:pPr>
      <ns0:r>
        <ns0:t>Научная задача исследования заключается в разработке методологии, моделей и программно-инструментальных средств сквозного многоуровневого компьютерного моделирования кооперативного движения подключенного транспорта, обеспечивающих причинно-согласованное отображение деградации связи в изменение поведенческих и safety-метрик сценария [14], [15].</ns0:t>
      </ns0:r>
    </ns0:p>
    <ns0:p>
      <ns0:pPr>
        <ns0:pStyle ns0:val="a3"/>
      </ns0:pPr>
    </ns0:p>
    <ns0:p>
      <ns0:pPr>
        <ns0:pStyle ns0:val="a3"/>
      </ns0:pPr>
      <ns0:r>
        <ns0:t>Для решения указанной научной задачи предполагается:</ns0:t>
      </ns0:r>
    </ns0:p>
    <ns0:p>
      <ns0:pPr>
        <ns0:pStyle ns0:val="a3"/>
      </ns0:pPr>
    </ns0:p>
    <ns0:p>
      <ns0:pPr>
        <ns0:pStyle ns0:val="a3"/>
      </ns0:pPr>
      <ns0:r>
        <ns0:t>формализовать причинно-следственную связь между параметрами радиоканала, характеристиками V2X-обмена и поведенческими исходами транспортного сценария;</ns0:t>
      </ns0:r>
    </ns0:p>
    <ns0:p>
      <ns0:pPr>
        <ns0:pStyle ns0:val="a3"/>
      </ns0:pPr>
    </ns0:p>
    <ns0:p>
      <ns0:pPr>
        <ns0:pStyle ns0:val="a3"/>
      </ns0:pPr>
      <ns0:r>
        <ns0:t>разработать воспроизводимые имитационные модели, объединяющие транспортную подвижность, обмен сообщениями 5G NR-V2X и прикладные кооперативные алгоритмы принятия решений;</ns0:t>
      </ns0:r>
    </ns0:p>
    <ns0:p>
      <ns0:pPr>
        <ns0:pStyle ns0:val="a3"/>
      </ns0:pPr>
    </ns0:p>
    <ns0:p>
      <ns0:pPr>
        <ns0:pStyle ns0:val="a3"/>
      </ns0:pPr>
      <ns0:r>
        <ns0:t>разработать программно-инструментальную связку для автоматизированной постановки, проведения и анализа вычислительных экспериментов;</ns0:t>
      </ns0:r>
    </ns0:p>
    <ns0:p>
      <ns0:pPr>
        <ns0:pStyle ns0:val="a3"/>
      </ns0:pPr>
    </ns0:p>
    <ns0:p>
      <ns0:pPr>
        <ns0:pStyle ns0:val="a3"/>
      </ns0:pPr>
      <ns0:r>
        <ns0:t>выявить критические режимы деградации связи, при которых происходит качественное изменение поведения транспортных агентов, включая переход от штатного выполнения кооперативного манёвра к деградированному или аварийному исходу.</ns0:t>
      </ns0:r>
    </ns0:p>
    <ns0:p>
      <ns0:pPr>
        <ns0:pStyle ns0:val="a3"/>
      </ns0:pPr>
    </ns0:p>
    <ns0:p>
      <ns0:pPr>
        <ns0:pStyle ns0:val="a3"/>
      </ns0:pPr>
      <ns0:r>
        <ns0:t>Планируемая научная новизна</ns0:t>
      </ns0:r>
    </ns0:p>
    <ns0:p>
      <ns0:pPr>
        <ns0:pStyle ns0:val="a3"/>
      </ns0:pPr>
    </ns0:p>
    <ns0:p>
      <ns0:pPr>
        <ns0:pStyle ns0:val="a3"/>
      </ns0:pPr>
      <ns0:r>
        <ns0:t>Планируемая научная новизна исследования состоит в следующем.</ns0:t>
      </ns0:r>
    </ns0:p>
    <ns0:p>
      <ns0:pPr>
        <ns0:pStyle ns0:val="a3"/>
      </ns0:pPr>
    </ns0:p>
    <ns0:p>
      <ns0:pPr>
        <ns0:pStyle ns0:val="a3"/>
      </ns0:pPr>
      <ns0:r>
        <ns0:t>Во-первых, планируется предложить и формализовать методику сквозной оценки влияния деградации V2X-обмена 5G NR-V2X (Mode 2) на поведение транспортных средств на уровне кооперативных алгоритмов принятия решений в связанной вычислительной модели, а не в изолированной сетевой либо транспортной постановке [15].</ns0:t>
      </ns0:r>
    </ns0:p>
    <ns0:p>
      <ns0:pPr>
        <ns0:pStyle ns0:val="a3"/>
      </ns0:pPr>
    </ns0:p>
    <ns0:p>
      <ns0:pPr>
        <ns0:pStyle ns0:val="a3"/>
      </ns0:pPr>
      <ns0:r>
        <ns0:t>Во-вторых, планируется разработать формальную схему отображения телекоммуникационных показателей в поведенческие и safety-метрики сценария. В отличие от подходов, ограничивающихся анализом PRR, PDR или средней задержки, предполагается использовать связку метрик, отражающих прикладную валидность информации и конфликтность поведения транспортных агентов [7], [8], [16], [17].</ns0:t>
      </ns0:r>
    </ns0:p>
    <ns0:p>
      <ns0:pPr>
        <ns0:pStyle ns0:val="a3"/>
      </ns0:pPr>
    </ns0:p>
    <ns0:p>
      <ns0:pPr>
        <ns0:pStyle ns0:val="a3"/>
      </ns0:pPr>
      <ns0:r>
        <ns0:t>В-третьих, планируется разработать расширяемую программно-инструментальную связку вычислительных экспериментов, обеспечивающую контролируемое введение деградации V2X-обмена, сопоставимое сравнение режимов связи с контролем параметров сценария и воспроизводимость вычислительных серий [9], [10], [11], [15].</ns0:t>
      </ns0:r>
    </ns0:p>
    <ns0:p>
      <ns0:pPr>
        <ns0:pStyle ns0:val="a3"/>
      </ns0:pPr>
    </ns0:p>
    <ns0:p>
      <ns0:pPr>
        <ns0:pStyle ns0:val="a3"/>
      </ns0:pPr>
      <ns0:r>
        <ns0:t>В-четвёртых, планируется установить количественные зависимости между характеристиками потерь и задержек V2X-обмена и изменением метрик поведения в выбранных кооперативных сценариях, что позволит выделить критические диапазоны деградации связи для инженерной практики [7], [8], [16], [17].</ns0:t>
      </ns0:r>
    </ns0:p>
    <ns0:p>
      <ns0:pPr>
        <ns0:pStyle ns0:val="a3"/>
      </ns0:pPr>
    </ns0:p>
    <ns0:p>
      <ns0:pPr>
        <ns0:pStyle ns0:val="a3"/>
      </ns0:pPr>
      <ns0:r>
        <ns0:t>Обоснование практической значимости</ns0:t>
      </ns0:r>
    </ns0:p>
    <ns0:p>
      <ns0:pPr>
        <ns0:pStyle ns0:val="a3"/>
      </ns0:pPr>
    </ns0:p>
    <ns0:p>
      <ns0:pPr>
        <ns0:pStyle ns0:val="a3"/>
      </ns0:pPr>
      <ns0:r>
        <ns0:t>Практическая значимость исследования определяется возможностью применения разрабатываемой методики и программно-инструментальной связки для проектирования, тестирования и верификации кооперативных транспортных функций, использующих обмен сообщениями в 5G NR-V2X [4], [5], [15].</ns0:t>
      </ns0:r>
    </ns0:p>
    <ns0:p>
      <ns0:pPr>
        <ns0:pStyle ns0:val="a3"/>
      </ns0:pPr>
    </ns0:p>
    <ns0:p>
      <ns0:pPr>
        <ns0:pStyle ns0:val="a3"/>
      </ns0:pPr>
      <ns0:r>
        <ns0:t>Предполагаемые результаты могут быть использованы:</ns0:t>
      </ns0:r>
    </ns0:p>
    <ns0:p>
      <ns0:pPr>
        <ns0:pStyle ns0:val="a3"/>
      </ns0:pPr>
    </ns0:p>
    <ns0:p>
      <ns0:pPr>
        <ns0:pStyle ns0:val="a3"/>
      </ns0:pPr>
      <ns0:r>
        <ns0:t>для тестирования устойчивости кооперативных алгоритмов к деградации V2X-обмена в 5G NR-V2X (Mode 2) без проведения дорогостоящих натурных испытаний [10], [11], [15];</ns0:t>
      </ns0:r>
    </ns0:p>
    <ns0:p>
      <ns0:pPr>
        <ns0:pStyle ns0:val="a3"/>
      </ns0:pPr>
    </ns0:p>
    <ns0:p>
      <ns0:pPr>
        <ns0:pStyle ns0:val="a3"/>
      </ns0:pPr>
      <ns0:r>
        <ns0:t>для инженерного обоснования требований к надёжности обмена сообщениями, допустимым потерям, задержкам и временным ограничениям на использование данных в выбранных сценариях кооперативного движения [4], [7], [8];</ns0:t>
      </ns0:r>
    </ns0:p>
    <ns0:p>
      <ns0:pPr>
        <ns0:pStyle ns0:val="a3"/>
      </ns0:pPr>
    </ns0:p>
    <ns0:p>
      <ns0:pPr>
        <ns0:pStyle ns0:val="a3"/>
      </ns0:pPr>
      <ns0:r>
        <ns0:t>для создания цифровых испытательных стендов и воспроизводимых вычислительных сценариев сравнения различных архитектур подключенного транспорта [9], [10], [11], [15];</ns0:t>
      </ns0:r>
    </ns0:p>
    <ns0:p>
      <ns0:pPr>
        <ns0:pStyle ns0:val="a3"/>
      </ns0:pPr>
    </ns0:p>
    <ns0:p>
      <ns0:pPr>
        <ns0:pStyle ns0:val="a3"/>
      </ns0:pPr>
      <ns0:r>
        <ns0:t>для сокращения разрыва между академическими моделями и инженерной практикой при разработке и предсерийной отработке кооперативных функций [12], [14], [15].</ns0:t>
      </ns0:r>
    </ns0:p>
    <ns0:p>
      <ns0:pPr>
        <ns0:pStyle ns0:val="a3"/>
      </ns0:pPr>
    </ns0:p>
    <ns0:p>
      <ns0:pPr>
        <ns0:pStyle ns0:val="a3"/>
      </ns0:pPr>
      <ns0:r>
        <ns0:t>Практическая ценность исследования особенно значима для транспортных и телематических систем, в которых требуется объяснимое и количественно проверяемое обоснование влияния сетевой деградации на безопасность движения и устойчивость кооперативных функций [4], [5], [17].</ns0:t>
      </ns0:r>
    </ns0:p>
    <ns0:p>
      <ns0:pPr>
        <ns0:pStyle ns0:val="a3"/>
      </ns0:pPr>
    </ns0:p>
    <ns0:p>
      <ns0:pPr>
        <ns0:pStyle ns0:val="a3"/>
      </ns0:pPr>
      <ns0:r>
        <ns0:t>Соответствие паспорту научной специальности</ns0:t>
      </ns0:r>
    </ns0:p>
    <ns0:p>
      <ns0:pPr>
        <ns0:pStyle ns0:val="a3"/>
      </ns0:pPr>
    </ns0:p>
    <ns0:p>
      <ns0:pPr>
        <ns0:pStyle ns0:val="a3"/>
      </ns0:pPr>
      <ns0:r>
        <ns0:t>Планируемое исследование соответствует паспорту научной специальности 2.3.7 «Компьютерное моделирование и автоматизация проектирования» по следующим направлениям.</ns0:t>
      </ns0:r>
    </ns0:p>
    <ns0:p>
      <ns0:pPr>
        <ns0:pStyle ns0:val="a3"/>
      </ns0:pPr>
    </ns0:p>
    <ns0:p>
      <ns0:pPr>
        <ns0:pStyle ns0:val="a3"/>
      </ns0:pPr>
      <ns0:r>
        <ns0:t>По пункту 1 — методология компьютерного моделирования и автоматизированного проектирования в технике и технологиях, включая постановку, формализацию и типизацию проектных и технологических процедур, алгоритмов и процессов.</ns0:t>
      </ns0:r>
    </ns0:p>
    <ns0:p>
      <ns0:pPr>
        <ns0:pStyle ns0:val="a3"/>
      </ns0:pPr>
    </ns0:p>
    <ns0:p>
      <ns0:pPr>
        <ns0:pStyle ns0:val="a3"/>
      </ns0:pPr>
      <ns0:r>
        <ns0:t>По пункту 3 — разработка научных основ построения комплекса средств САПР, включающего информационное, математическое, методическое, техническое и программное обеспечение. Исследование предполагает создание программно-математического комплекса многоуровневого моделирования.</ns0:t>
      </ns0:r>
    </ns0:p>
    <ns0:p>
      <ns0:pPr>
        <ns0:pStyle ns0:val="a3"/>
      </ns0:pPr>
    </ns0:p>
    <ns0:p>
      <ns0:pPr>
        <ns0:pStyle ns0:val="a3"/>
      </ns0:pPr>
      <ns0:r>
        <ns0:t>По пункту 8 — разработка имитационных компьютерных моделей для оценки и тестирования технических, экономических и экологических характеристик технических объектов проектирования. Основное содержание работы связано с созданием вычислительных моделей кооперативного движения подключенного транспорта и с анализом влияния деградации связи на поведенческие и safety-показатели.</ns0:t>
      </ns0:r>
    </ns0:p>
    <ns0:p>
      <ns0:pPr>
        <ns0:pStyle ns0:val="a3"/>
      </ns0:pPr>
    </ns0:p>
    <ns0:p>
      <ns0:pPr>
        <ns0:pStyle ns0:val="a3"/>
      </ns0:pPr>
      <ns0:r>
        <ns0:t>Этапы, методы исследования и задачи</ns0:t>
      </ns0:r>
    </ns0:p>
    <ns0:p>
      <ns0:pPr>
        <ns0:pStyle ns0:val="a3"/>
      </ns0:pPr>
    </ns0:p>
    <ns0:p>
      <ns0:pPr>
        <ns0:pStyle ns0:val="a3"/>
      </ns0:pPr>
      <ns0:r>
        <ns0:t>Исследование предполагается выполнить в несколько этапов.</ns0:t>
      </ns0:r>
    </ns0:p>
    <ns0:p>
      <ns0:pPr>
        <ns0:pStyle ns0:val="a3"/>
      </ns0:pPr>
    </ns0:p>
    <ns0:p>
      <ns0:pPr>
        <ns0:pStyle ns0:val="a3"/>
      </ns0:pPr>
      <ns0:r>
        <ns0:t>Этап 1. Аналитический.</ns0:t>
      </ns0:r>
    </ns0:p>
    <ns0:p>
      <ns0:pPr>
        <ns0:pStyle ns0:val="a3"/>
      </ns0:pPr>
    </ns0:p>
    <ns0:p>
      <ns0:pPr>
        <ns0:pStyle ns0:val="a3"/>
      </ns0:pPr>
      <ns0:r>
        <ns0:t>Будет выполнен обзор работ по компьютерному моделированию подключенного транспорта, 5G NR-V2X, кооперативному управлению и интегрированным цифровым полигонам [13], [3], [4], [11], [12], [14], [15].</ns0:t>
      </ns0:r>
    </ns0:p>
    <ns0:p>
      <ns0:pPr>
        <ns0:pStyle ns0:val="a3"/>
      </ns0:pPr>
    </ns0:p>
    <ns0:p>
      <ns0:pPr>
        <ns0:pStyle ns0:val="a3"/>
      </ns0:pPr>
      <ns0:r>
        <ns0:t>Задачи этапа:</ns0:t>
      </ns0:r>
    </ns0:p>
    <ns0:p>
      <ns0:pPr>
        <ns0:pStyle ns0:val="a3"/>
      </ns0:pPr>
    </ns0:p>
    <ns0:p>
      <ns0:pPr>
        <ns0:pStyle ns0:val="a3"/>
      </ns0:pPr>
      <ns0:r>
        <ns0:t>выделить ограничения существующих подходов к моделированию влияния связи на поведение транспорта;</ns0:t>
      </ns0:r>
    </ns0:p>
    <ns0:p>
      <ns0:pPr>
        <ns0:pStyle ns0:val="a3"/>
      </ns0:pPr>
    </ns0:p>
    <ns0:p>
      <ns0:pPr>
        <ns0:pStyle ns0:val="a3"/>
      </ns0:pPr>
      <ns0:r>
        <ns0:t>определить систему телекоммуникационных, поведенческих и safety-метрик;</ns0:t>
      </ns0:r>
    </ns0:p>
    <ns0:p>
      <ns0:pPr>
        <ns0:pStyle ns0:val="a3"/>
      </ns0:pPr>
    </ns0:p>
    <ns0:p>
      <ns0:pPr>
        <ns0:pStyle ns0:val="a3"/>
      </ns0:pPr>
      <ns0:r>
        <ns0:t>сформулировать исходные гипотезы исследования.</ns0:t>
      </ns0:r>
    </ns0:p>
    <ns0:p>
      <ns0:pPr>
        <ns0:pStyle ns0:val="a3"/>
      </ns0:pPr>
    </ns0:p>
    <ns0:p>
      <ns0:pPr>
        <ns0:pStyle ns0:val="a3"/>
      </ns0:pPr>
      <ns0:r>
        <ns0:t>Этап 2. Методологический.</ns0:t>
      </ns0:r>
    </ns0:p>
    <ns0:p>
      <ns0:pPr>
        <ns0:pStyle ns0:val="a3"/>
      </ns0:pPr>
    </ns0:p>
    <ns0:p>
      <ns0:pPr>
        <ns0:pStyle ns0:val="a3"/>
      </ns0:pPr>
      <ns0:r>
        <ns0:t>Будет разработана формальная схема многоуровневой модели [15].</ns0:t>
      </ns0:r>
    </ns0:p>
    <ns0:p>
      <ns0:pPr>
        <ns0:pStyle ns0:val="a3"/>
      </ns0:pPr>
    </ns0:p>
    <ns0:p>
      <ns0:pPr>
        <ns0:pStyle ns0:val="a3"/>
      </ns0:pPr>
      <ns0:r>
        <ns0:t>Задачи этапа:</ns0:t>
      </ns0:r>
    </ns0:p>
    <ns0:p>
      <ns0:pPr>
        <ns0:pStyle ns0:val="a3"/>
      </ns0:pPr>
    </ns0:p>
    <ns0:p>
      <ns0:pPr>
        <ns0:pStyle ns0:val="a3"/>
      </ns0:pPr>
      <ns0:r>
        <ns0:t>описать уровни модели и интерфейсы между ними;</ns0:t>
      </ns0:r>
    </ns0:p>
    <ns0:p>
      <ns0:pPr>
        <ns0:pStyle ns0:val="a3"/>
      </ns0:pPr>
    </ns0:p>
    <ns0:p>
      <ns0:pPr>
        <ns0:pStyle ns0:val="a3"/>
      </ns0:pPr>
      <ns0:r>
        <ns0:t>задать правила синхронизации транспортного, сетевого и радиоканального моделирования;</ns0:t>
      </ns0:r>
    </ns0:p>
    <ns0:p>
      <ns0:pPr>
        <ns0:pStyle ns0:val="a3"/>
      </ns0:pPr>
    </ns0:p>
    <ns0:p>
      <ns0:pPr>
        <ns0:pStyle ns0:val="a3"/>
      </ns0:pPr>
      <ns0:r>
        <ns0:t>определить принципы автоматизированной постановки вычислительного эксперимента.</ns0:t>
      </ns0:r>
    </ns0:p>
    <ns0:p>
      <ns0:pPr>
        <ns0:pStyle ns0:val="a3"/>
      </ns0:pPr>
    </ns0:p>
    <ns0:p>
      <ns0:pPr>
        <ns0:pStyle ns0:val="a3"/>
      </ns0:pPr>
      <ns0:r>
        <ns0:t>Этап 3. Инструментальный.</ns0:t>
      </ns0:r>
    </ns0:p>
    <ns0:p>
      <ns0:pPr>
        <ns0:pStyle ns0:val="a3"/>
      </ns0:pPr>
    </ns0:p>
    <ns0:p>
      <ns0:pPr>
        <ns0:pStyle ns0:val="a3"/>
      </ns0:pPr>
      <ns0:r>
        <ns0:t>Будет создан программно-математический комплекс для воспроизводимого моделирования [9], [10], [11], [15].</ns0:t>
      </ns0:r>
    </ns0:p>
    <ns0:p>
      <ns0:pPr>
        <ns0:pStyle ns0:val="a3"/>
      </ns0:pPr>
    </ns0:p>
    <ns0:p>
      <ns0:pPr>
        <ns0:pStyle ns0:val="a3"/>
      </ns0:pPr>
      <ns0:r>
        <ns0:t>Задачи этапа:</ns0:t>
      </ns0:r>
    </ns0:p>
    <ns0:p>
      <ns0:pPr>
        <ns0:pStyle ns0:val="a3"/>
      </ns0:pPr>
    </ns0:p>
    <ns0:p>
      <ns0:pPr>
        <ns0:pStyle ns0:val="a3"/>
      </ns0:pPr>
      <ns0:r>
        <ns0:t>реализовать обмен данными между модулями транспортной, сетевой и радиоканальной моделей;</ns0:t>
      </ns0:r>
    </ns0:p>
    <ns0:p>
      <ns0:pPr>
        <ns0:pStyle ns0:val="a3"/>
      </ns0:pPr>
    </ns0:p>
    <ns0:p>
      <ns0:pPr>
        <ns0:pStyle ns0:val="a3"/>
      </ns0:pPr>
      <ns0:r>
        <ns0:t>автоматизировать генерацию сценариев и параметрических серий экспериментов;</ns0:t>
      </ns0:r>
    </ns0:p>
    <ns0:p>
      <ns0:pPr>
        <ns0:pStyle ns0:val="a3"/>
      </ns0:pPr>
    </ns0:p>
    <ns0:p>
      <ns0:pPr>
        <ns0:pStyle ns0:val="a3"/>
      </ns0:pPr>
      <ns0:r>
        <ns0:t>реализовать средства логирования, синхронизации и постобработки результатов.</ns0:t>
      </ns0:r>
    </ns0:p>
    <ns0:p>
      <ns0:pPr>
        <ns0:pStyle ns0:val="a3"/>
      </ns0:pPr>
    </ns0:p>
    <ns0:p>
      <ns0:pPr>
        <ns0:pStyle ns0:val="a3"/>
      </ns0:pPr>
      <ns0:r>
        <ns0:t>Этап 4. Экспериментальный.</ns0:t>
      </ns0:r>
    </ns0:p>
    <ns0:p>
      <ns0:pPr>
        <ns0:pStyle ns0:val="a3"/>
      </ns0:pPr>
    </ns0:p>
    <ns0:p>
      <ns0:pPr>
        <ns0:pStyle ns0:val="a3"/>
      </ns0:pPr>
      <ns0:r>
        <ns0:t>Будут проведены вычислительные эксперименты для типовых кооперативных дорожных сценариев, чувствительных к качеству V2X-обмена [7], [15], [17].</ns0:t>
      </ns0:r>
    </ns0:p>
    <ns0:p>
      <ns0:pPr>
        <ns0:pStyle ns0:val="a3"/>
      </ns0:pPr>
    </ns0:p>
    <ns0:p>
      <ns0:pPr>
        <ns0:pStyle ns0:val="a3"/>
      </ns0:pPr>
      <ns0:r>
        <ns0:t>Задачи этапа:</ns0:t>
      </ns0:r>
    </ns0:p>
    <ns0:p>
      <ns0:pPr>
        <ns0:pStyle ns0:val="a3"/>
      </ns0:pPr>
    </ns0:p>
    <ns0:p>
      <ns0:pPr>
        <ns0:pStyle ns0:val="a3"/>
      </ns0:pPr>
      <ns0:r>
        <ns0:t>исследовать влияние уровня сигнала, потерь, задержек, возраста информации и межприёмных интервалов на исход кооперативного манёвра [7], [8], [16];</ns0:t>
      </ns0:r>
    </ns0:p>
    <ns0:p>
      <ns0:pPr>
        <ns0:pStyle ns0:val="a3"/>
      </ns0:pPr>
    </ns0:p>
    <ns0:p>
      <ns0:pPr>
        <ns0:pStyle ns0:val="a3"/>
      </ns0:pPr>
      <ns0:r>
        <ns0:t>выявить критические режимы деградации связи;</ns0:t>
      </ns0:r>
    </ns0:p>
    <ns0:p>
      <ns0:pPr>
        <ns0:pStyle ns0:val="a3"/>
      </ns0:pPr>
    </ns0:p>
    <ns0:p>
      <ns0:pPr>
        <ns0:pStyle ns0:val="a3"/>
      </ns0:pPr>
      <ns0:r>
        <ns0:t>установить зависимости между телекоммуникационными и поведенческими метриками.</ns0:t>
      </ns0:r>
    </ns0:p>
    <ns0:p>
      <ns0:pPr>
        <ns0:pStyle ns0:val="a3"/>
      </ns0:pPr>
    </ns0:p>
    <ns0:p>
      <ns0:pPr>
        <ns0:pStyle ns0:val="a3"/>
      </ns0:pPr>
      <ns0:r>
        <ns0:t>Этап 5. Обобщающий.</ns0:t>
      </ns0:r>
    </ns0:p>
    <ns0:p>
      <ns0:pPr>
        <ns0:pStyle ns0:val="a3"/>
      </ns0:pPr>
    </ns0:p>
    <ns0:p>
      <ns0:pPr>
        <ns0:pStyle ns0:val="a3"/>
      </ns0:pPr>
      <ns0:r>
        <ns0:t>Будут сформулированы модели, критерии и практические рекомендации [1], [2], [14].</ns0:t>
      </ns0:r>
    </ns0:p>
    <ns0:p>
      <ns0:pPr>
        <ns0:pStyle ns0:val="a3"/>
      </ns0:pPr>
    </ns0:p>
    <ns0:p>
      <ns0:pPr>
        <ns0:pStyle ns0:val="a3"/>
      </ns0:pPr>
      <ns0:r>
        <ns0:t>Задачи этапа:</ns0:t>
      </ns0:r>
    </ns0:p>
    <ns0:p>
      <ns0:pPr>
        <ns0:pStyle ns0:val="a3"/>
      </ns0:pPr>
    </ns0:p>
    <ns0:p>
      <ns0:pPr>
        <ns0:pStyle ns0:val="a3"/>
      </ns0:pPr>
      <ns0:r>
        <ns0:t>построить обобщённые закономерности и критерии устойчивости кооперативных функций к деградации связи;</ns0:t>
      </ns0:r>
    </ns0:p>
    <ns0:p>
      <ns0:pPr>
        <ns0:pStyle ns0:val="a3"/>
      </ns0:pPr>
    </ns0:p>
    <ns0:p>
      <ns0:pPr>
        <ns0:pStyle ns0:val="a3"/>
      </ns0:pPr>
      <ns0:r>
        <ns0:t>оценить воспроизводимость и переносимость полученных результатов;</ns0:t>
      </ns0:r>
    </ns0:p>
    <ns0:p>
      <ns0:pPr>
        <ns0:pStyle ns0:val="a3"/>
      </ns0:pPr>
    </ns0:p>
    <ns0:p>
      <ns0:pPr>
        <ns0:pStyle ns0:val="a3"/>
      </ns0:pPr>
      <ns0:r>
        <ns0:t>подготовить рекомендации по использованию разработанного комплекса в исследовательской и инженерной практике.</ns0:t>
      </ns0:r>
    </ns0:p>
    <ns0:p>
      <ns0:pPr>
        <ns0:pStyle ns0:val="a3"/>
      </ns0:pPr>
    </ns0:p>
    <ns0:p>
      <ns0:pPr>
        <ns0:pStyle ns0:val="a3"/>
      </ns0:pPr>
      <ns0:r>
        <ns0:t>Основные методы исследования: системный анализ, математическое и имитационное моделирование, дискретно-событийное моделирование, статистический анализ результатов вычислительного эксперимента, методы планирования эксперимента, а также методы автоматизированного проектирования вычислительных процедур и программных комплексов [1], [2], [14], [15].</ns0:t>
      </ns0:r>
    </ns0:p>
    <ns0:p>
      <ns0:pPr>
        <ns0:pStyle ns0:val="a3"/>
      </ns0:pPr>
    </ns0:p>
    <ns0:p>
      <ns0:pPr>
        <ns0:pStyle ns0:val="a3"/>
      </ns0:pPr>
      <ns0:r>
        <ns0:t>Список ключевой литературы</ns0:t>
      </ns0:r>
    </ns0:p>
    <ns0:p>
      <ns0:pPr>
        <ns0:pStyle ns0:val="a3"/>
      </ns0:pPr>
    </ns0:p>
    <ns0:p>
      <ns0:pPr>
        <ns0:pStyle ns0:val="a3"/>
      </ns0:pPr>
      <ns0:r>
        <ns0:t>1. Норенков И. П. Основы автоматизированного проектирования. М.: Изд-во МГТУ им. Н. Э. Баумана.</ns0:t>
      </ns0:r>
    </ns0:p>
    <ns0:p>
      <ns0:pPr>
        <ns0:pStyle ns0:val="a3"/>
      </ns0:pPr>
      <ns0:r>
        <ns0:t>2. Кудрявцев Е. М. Основы автоматизированного проектирования. М.: Академия.</ns0:t>
      </ns0:r>
    </ns0:p>
    <ns0:p>
      <ns0:pPr>
        <ns0:pStyle ns0:val="a3"/>
      </ns0:pPr>
      <ns0:r>
        <ns0:t>3. 3GPP TR 38.885. Study on NR Vehicle-to-Everything (V2X).</ns0:t>
      </ns0:r>
    </ns0:p>
    <ns0:p>
      <ns0:pPr>
        <ns0:pStyle ns0:val="a3"/>
      </ns0:pPr>
      <ns0:r>
        <ns0:t>4. 3GPP TS 23.287. Architecture enhancements for 5G System to support Vehicle-to-Everything (V2X) services.</ns0:t>
      </ns0:r>
    </ns0:p>
    <ns0:p>
      <ns0:pPr>
        <ns0:pStyle ns0:val="a3"/>
      </ns0:pPr>
      <ns0:r>
        <ns0:t>5. ETSI EN 302 637-2. Intelligent Transport Systems (ITS); Vehicular Communications; Basic Set of Applications; Part 2: Specification of Cooperative Awareness Basic Service.</ns0:t>
      </ns0:r>
    </ns0:p>
    <ns0:p>
      <ns0:pPr>
        <ns0:pStyle ns0:val="a3"/>
      </ns0:pPr>
      <ns0:r>
        <ns0:t>6. Festag A. Cooperative Intelligent Transport Systems Standards in Europe // IEEE Communications Magazine.</ns0:t>
      </ns0:r>
    </ns0:p>
    <ns0:p>
      <ns0:pPr>
        <ns0:pStyle ns0:val="a3"/>
      </ns0:pPr>
      <ns0:r>
        <ns0:t>7. Bazzi A., Masini B. M., Zanella A., Thibault I. On the Performance of IEEE 802.11p and LTE-V2V for the Cooperative Awareness of Connected Vehicles // IEEE Transactions on Vehicular Technology.</ns0:t>
      </ns0:r>
    </ns0:p>
    <ns0:p>
      <ns0:pPr>
        <ns0:pStyle ns0:val="a3"/>
      </ns0:pPr>
      <ns0:r>
        <ns0:t>8. Kaul S., Yates R., Gruteser M. Real-Time Status: How Often Should One Update? // IEEE INFOCOM.</ns0:t>
      </ns0:r>
    </ns0:p>
    <ns0:p>
      <ns0:pPr>
        <ns0:pStyle ns0:val="a3"/>
      </ns0:pPr>
      <ns0:r>
        <ns0:t>9. Hoydis J. et al. Sionna: An Open-Source Library for Next-Generation Physical Layer Research.</ns0:t>
      </ns0:r>
    </ns0:p>
    <ns0:p>
      <ns0:pPr>
        <ns0:pStyle ns0:val="a3"/>
      </ns0:pPr>
      <ns0:r>
        <ns0:t>10. Patriciello N. et al. An E2E Simulator for 5G NR Networks // Simulation Modelling Practice and Theory.</ns0:t>
      </ns0:r>
    </ns0:p>
    <ns0:p>
      <ns0:pPr>
        <ns0:pStyle ns0:val="a3"/>
      </ns0:pPr>
      <ns0:r>
        <ns0:t>11. Pegurri R., Gasco D., Linsalata F., Rapelli M., Moro E., Raviglione F., Casetti C. VaN3Twin: the Multi-Technology V2X Digital Twin with Ray-Tracing in the Loop // arXiv preprint arXiv:2505.14184. 2025.</ns0:t>
      </ns0:r>
    </ns0:p>
    <ns0:p>
      <ns0:pPr>
        <ns0:pStyle ns0:val="a3"/>
      </ns0:pPr>
      <ns0:r>
        <ns0:t>12. Alghodhaifi H., Lakshmanan S. Autonomous Vehicle Evaluation: A Comprehensive Survey on Modeling and Simulation Approaches // IEEE Access. 2021. Vol. 9. P. 151531–151566.</ns0:t>
      </ns0:r>
    </ns0:p>
    <ns0:p>
      <ns0:pPr>
        <ns0:pStyle ns0:val="a3"/>
      </ns0:pPr>
      <ns0:r>
        <ns0:t>13. Ersal T. et al. Connected and automated road vehicles: state of the art and future challenges // Vehicle System Dynamics. 2020. Vol. 58, no. 5. P. 672–704.</ns0:t>
      </ns0:r>
    </ns0:p>
    <ns0:p>
      <ns0:pPr>
        <ns0:pStyle ns0:val="a3"/>
      </ns0:pPr>
      <ns0:r>
        <ns0:t>14. Raju N., Farah H. Evolution of Traffic Microsimulation and Its Use for Modeling Connected and Automated Vehicles // Journal of Advanced Transportation. 2021. Vol. 2021. Art. 2444363.</ns0:t>
      </ns0:r>
    </ns0:p>
    <ns0:p>
      <ns0:pPr>
        <ns0:pStyle ns0:val="a3"/>
      </ns0:pPr>
      <ns0:r>
        <ns0:t>15. Jia D. et al. Integrated simulation platform for conventional, connected and automated driving: a design from cyber–physical systems perspective // Transportation Research Part C: Emerging Technologies. 2021. Vol. 124. P. 102984.</ns0:t>
      </ns0:r>
    </ns0:p>
    <ns0:p>
      <ns0:pPr>
        <ns0:pStyle ns0:val="a3"/>
      </ns0:pPr>
      <ns0:r>
        <ns0:t>16. Protzmann R., Schünemann B., Radusch I. A Sensitive Metric for the Assessment of Vehicular Communication Applications // 2014 IEEE 28th International Conference on Advanced Information Networking and Applications. 2014. P. 697–703.</ns0:t>
      </ns0:r>
    </ns0:p>
    <ns0:p>
      <ns0:pPr>
        <ns0:pStyle ns0:val="a3"/>
      </ns0:pPr>
      <ns0:r>
        <ns0:t>17. Gettman D., Pu L., Sayed T., Shelby S. Surrogate Safety Assessment Model and Validation: Final Report. FHWA-HRT-08-051. Federal Highway Administration, 2008.</ns0:t>
      </ns0:r>
    </ns0:p>
    <ns0:sectPr ns0:rsidR="00516E84" ns0:rsidRPr="00454C64">
      <ns0:pgSz ns0:w="11906" ns0:h="16838"/>
      <ns0:pgMar ns0:top="1134" ns0:right="850" ns0:bottom="1134" ns0:left="1701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4B7C"/>
    <w:multiLevelType w:val="multilevel"/>
    <w:tmpl w:val="4CACBEA0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20591EAF"/>
    <w:multiLevelType w:val="multilevel"/>
    <w:tmpl w:val="CB04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A2892"/>
    <w:multiLevelType w:val="multilevel"/>
    <w:tmpl w:val="44AAB4F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" w15:restartNumberingAfterBreak="0">
    <w:nsid w:val="487D374E"/>
    <w:multiLevelType w:val="multilevel"/>
    <w:tmpl w:val="DAB2955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4" w15:restartNumberingAfterBreak="0">
    <w:nsid w:val="4EC94B0F"/>
    <w:multiLevelType w:val="multilevel"/>
    <w:tmpl w:val="646ACC30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5" w15:restartNumberingAfterBreak="0">
    <w:nsid w:val="5E996B4A"/>
    <w:multiLevelType w:val="multilevel"/>
    <w:tmpl w:val="9F56355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6" w15:restartNumberingAfterBreak="0">
    <w:nsid w:val="62621727"/>
    <w:multiLevelType w:val="multilevel"/>
    <w:tmpl w:val="E6B40C1A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7" w15:restartNumberingAfterBreak="0">
    <w:nsid w:val="6B8A4CBF"/>
    <w:multiLevelType w:val="multilevel"/>
    <w:tmpl w:val="04A4732C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8" w15:restartNumberingAfterBreak="0">
    <w:nsid w:val="6E8B1FEA"/>
    <w:multiLevelType w:val="multilevel"/>
    <w:tmpl w:val="2B1A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F0F3E"/>
    <w:multiLevelType w:val="multilevel"/>
    <w:tmpl w:val="C1E8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82"/>
    <w:rsid w:val="00015F49"/>
    <w:rsid w:val="000E13D1"/>
    <w:rsid w:val="00454C64"/>
    <w:rsid w:val="00516E84"/>
    <w:rsid w:val="007A49F6"/>
    <w:rsid w:val="008E5858"/>
    <w:rsid w:val="00B8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83FA0"/>
  <w15:chartTrackingRefBased/>
  <w15:docId w15:val="{4B03571E-5640-4B6E-8401-33A37A9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E5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E58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3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1842</Words>
  <Characters>10502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afetz</dc:creator>
  <cp:keywords/>
  <dc:description/>
  <cp:lastModifiedBy>afetz</cp:lastModifiedBy>
  <cp:revision>2</cp:revision>
  <dcterms:created xsi:type="dcterms:W3CDTF">2026-03-10T09:16:00Z</dcterms:created>
  <dcterms:modified xsi:type="dcterms:W3CDTF">2026-03-10T09:42:00Z</dcterms:modified>
</cp:coreProperties>
</file>