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716B5">
      <w:pPr>
        <w:pStyle w:val="2"/>
        <w:keepNext w:val="0"/>
        <w:keepLines w:val="0"/>
        <w:widowControl/>
        <w:suppressLineNumbers w:val="0"/>
      </w:pPr>
      <w:r>
        <w:rPr>
          <w:rFonts w:hint="eastAsia" w:cs="宋体"/>
          <w:sz w:val="24"/>
          <w:szCs w:val="24"/>
          <w:lang w:val="en-US" w:eastAsia="zh-CN"/>
        </w:rPr>
        <w:t>新增</w:t>
      </w:r>
      <w:r>
        <w:rPr>
          <w:rFonts w:ascii="宋体" w:hAnsi="宋体" w:eastAsia="宋体" w:cs="宋体"/>
          <w:sz w:val="24"/>
          <w:szCs w:val="24"/>
        </w:rPr>
        <w:t>功能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商品上架→自动售卖，自动发货，虚拟商品</w:t>
      </w:r>
    </w:p>
    <w:p w14:paraId="0CE237AA">
      <w:pPr>
        <w:pStyle w:val="2"/>
        <w:keepNext w:val="0"/>
        <w:keepLines w:val="0"/>
        <w:widowControl/>
        <w:suppressLineNumbers w:val="0"/>
      </w:pPr>
      <w:r>
        <w:t>一、加入三大功能后的系统定位升级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460"/>
        <w:gridCol w:w="2835"/>
      </w:tblGrid>
      <w:tr w14:paraId="67CDF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34A8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693CDA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原版互物通</w:t>
            </w:r>
          </w:p>
        </w:tc>
        <w:tc>
          <w:tcPr>
            <w:tcW w:w="0" w:type="auto"/>
            <w:shd w:val="clear"/>
            <w:vAlign w:val="center"/>
          </w:tcPr>
          <w:p w14:paraId="7AE5FF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升级后互物通</w:t>
            </w:r>
          </w:p>
        </w:tc>
      </w:tr>
      <w:tr w14:paraId="69F4C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983C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核心定位</w:t>
            </w:r>
          </w:p>
        </w:tc>
        <w:tc>
          <w:tcPr>
            <w:tcW w:w="0" w:type="auto"/>
            <w:shd w:val="clear"/>
            <w:vAlign w:val="center"/>
          </w:tcPr>
          <w:p w14:paraId="68138E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授权生成与验证引擎</w:t>
            </w:r>
          </w:p>
        </w:tc>
        <w:tc>
          <w:tcPr>
            <w:tcW w:w="0" w:type="auto"/>
            <w:shd w:val="clear"/>
            <w:vAlign w:val="center"/>
          </w:tcPr>
          <w:p w14:paraId="4CA1AE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数字商品自动化交易平台</w:t>
            </w:r>
          </w:p>
        </w:tc>
      </w:tr>
      <w:tr w14:paraId="0D297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67E0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用户角色</w:t>
            </w:r>
          </w:p>
        </w:tc>
        <w:tc>
          <w:tcPr>
            <w:tcW w:w="0" w:type="auto"/>
            <w:shd w:val="clear"/>
            <w:vAlign w:val="center"/>
          </w:tcPr>
          <w:p w14:paraId="0CA95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开发者、企业、管理员</w:t>
            </w:r>
          </w:p>
        </w:tc>
        <w:tc>
          <w:tcPr>
            <w:tcW w:w="0" w:type="auto"/>
            <w:shd w:val="clear"/>
            <w:vAlign w:val="center"/>
          </w:tcPr>
          <w:p w14:paraId="7EE413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商家 + 客户 + 代理商</w:t>
            </w:r>
          </w:p>
        </w:tc>
      </w:tr>
      <w:tr w14:paraId="3AB55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5BE4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收入来源</w:t>
            </w:r>
          </w:p>
        </w:tc>
        <w:tc>
          <w:tcPr>
            <w:tcW w:w="0" w:type="auto"/>
            <w:shd w:val="clear"/>
            <w:vAlign w:val="center"/>
          </w:tcPr>
          <w:p w14:paraId="4F4E31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授权费（To B）</w:t>
            </w:r>
          </w:p>
        </w:tc>
        <w:tc>
          <w:tcPr>
            <w:tcW w:w="0" w:type="auto"/>
            <w:shd w:val="clear"/>
            <w:vAlign w:val="center"/>
          </w:tcPr>
          <w:p w14:paraId="2F25D8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商品销售分成（To C/B）</w:t>
            </w:r>
          </w:p>
        </w:tc>
      </w:tr>
      <w:tr w14:paraId="1E2E6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3DCF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典型场景</w:t>
            </w:r>
          </w:p>
        </w:tc>
        <w:tc>
          <w:tcPr>
            <w:tcW w:w="0" w:type="auto"/>
            <w:shd w:val="clear"/>
            <w:vAlign w:val="center"/>
          </w:tcPr>
          <w:p w14:paraId="235755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管理已有客户的授权</w:t>
            </w:r>
          </w:p>
        </w:tc>
        <w:tc>
          <w:tcPr>
            <w:tcW w:w="0" w:type="auto"/>
            <w:shd w:val="clear"/>
            <w:vAlign w:val="center"/>
          </w:tcPr>
          <w:p w14:paraId="1BF7F4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面向市场直接卖授权/服务</w:t>
            </w:r>
          </w:p>
        </w:tc>
      </w:tr>
      <w:tr w14:paraId="3DC2F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CB76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自动化程度</w:t>
            </w:r>
          </w:p>
        </w:tc>
        <w:tc>
          <w:tcPr>
            <w:tcW w:w="0" w:type="auto"/>
            <w:shd w:val="clear"/>
            <w:vAlign w:val="center"/>
          </w:tcPr>
          <w:p w14:paraId="18542D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半自动（需人工下单）</w:t>
            </w:r>
          </w:p>
        </w:tc>
        <w:tc>
          <w:tcPr>
            <w:tcW w:w="0" w:type="auto"/>
            <w:shd w:val="clear"/>
            <w:vAlign w:val="center"/>
          </w:tcPr>
          <w:p w14:paraId="0526A4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全自动（支付即交付）</w:t>
            </w:r>
          </w:p>
        </w:tc>
      </w:tr>
    </w:tbl>
    <w:p w14:paraId="34B301D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一句话总结：从“管理授权的工具” → “售卖授权的商店 + 交付引擎”。</w:t>
      </w:r>
    </w:p>
    <w:p w14:paraId="6C07916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48A988">
      <w:pPr>
        <w:pStyle w:val="2"/>
        <w:keepNext w:val="0"/>
        <w:keepLines w:val="0"/>
        <w:widowControl/>
        <w:suppressLineNumbers w:val="0"/>
      </w:pPr>
      <w:r>
        <w:t>二、具体新增功能模块（可落地）</w:t>
      </w:r>
    </w:p>
    <w:p w14:paraId="17F01B7E">
      <w:pPr>
        <w:pStyle w:val="3"/>
        <w:keepNext w:val="0"/>
        <w:keepLines w:val="0"/>
        <w:widowControl/>
        <w:suppressLineNumbers w:val="0"/>
      </w:pPr>
      <w:r>
        <w:t>1. 商品管理系统（上架）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6435"/>
      </w:tblGrid>
      <w:tr w14:paraId="14051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0A30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7D7622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044F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8A7E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商品类型</w:t>
            </w:r>
          </w:p>
        </w:tc>
        <w:tc>
          <w:tcPr>
            <w:tcW w:w="0" w:type="auto"/>
            <w:shd w:val="clear"/>
            <w:vAlign w:val="center"/>
          </w:tcPr>
          <w:p w14:paraId="11FD23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软件授权、API 额度、会员订阅、源码下载权、更新服务</w:t>
            </w:r>
          </w:p>
        </w:tc>
      </w:tr>
      <w:tr w14:paraId="27DFF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EEB5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SKU 管理</w:t>
            </w:r>
          </w:p>
        </w:tc>
        <w:tc>
          <w:tcPr>
            <w:tcW w:w="0" w:type="auto"/>
            <w:shd w:val="clear"/>
            <w:vAlign w:val="center"/>
          </w:tcPr>
          <w:p w14:paraId="0BFEF0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同一产品多版本（专业版/企业版）、多周期（月/年/终身）</w:t>
            </w:r>
          </w:p>
        </w:tc>
      </w:tr>
      <w:tr w14:paraId="263EE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E949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定价策略</w:t>
            </w:r>
          </w:p>
        </w:tc>
        <w:tc>
          <w:tcPr>
            <w:tcW w:w="0" w:type="auto"/>
            <w:shd w:val="clear"/>
            <w:vAlign w:val="center"/>
          </w:tcPr>
          <w:p w14:paraId="07296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固定价、阶梯价、优惠券、首单折扣、会员价</w:t>
            </w:r>
          </w:p>
        </w:tc>
      </w:tr>
      <w:tr w14:paraId="2196A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034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库存控制</w:t>
            </w:r>
          </w:p>
        </w:tc>
        <w:tc>
          <w:tcPr>
            <w:tcW w:w="0" w:type="auto"/>
            <w:shd w:val="clear"/>
            <w:vAlign w:val="center"/>
          </w:tcPr>
          <w:p w14:paraId="4BE652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虚拟库存（最多售卖数）、无库存模式</w:t>
            </w:r>
          </w:p>
        </w:tc>
      </w:tr>
      <w:tr w14:paraId="197AF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E09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上架控制</w:t>
            </w:r>
          </w:p>
        </w:tc>
        <w:tc>
          <w:tcPr>
            <w:tcW w:w="0" w:type="auto"/>
            <w:shd w:val="clear"/>
            <w:vAlign w:val="center"/>
          </w:tcPr>
          <w:p w14:paraId="119292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定时上架/下架、白名单购买、区域销售限制</w:t>
            </w:r>
          </w:p>
        </w:tc>
      </w:tr>
    </w:tbl>
    <w:p w14:paraId="33A778B0">
      <w:pPr>
        <w:pStyle w:val="3"/>
        <w:keepNext w:val="0"/>
        <w:keepLines w:val="0"/>
        <w:widowControl/>
        <w:suppressLineNumbers w:val="0"/>
      </w:pPr>
      <w:r>
        <w:t>2. 自动售卖系统（交易）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4875"/>
      </w:tblGrid>
      <w:tr w14:paraId="74059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02D9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489D02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BA02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9345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支付集成</w:t>
            </w:r>
          </w:p>
        </w:tc>
        <w:tc>
          <w:tcPr>
            <w:tcW w:w="0" w:type="auto"/>
            <w:shd w:val="clear"/>
            <w:vAlign w:val="center"/>
          </w:tcPr>
          <w:p w14:paraId="369958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微信/支付宝/Stripe/PayPal，支持扫码+跳转</w:t>
            </w:r>
          </w:p>
        </w:tc>
      </w:tr>
      <w:tr w14:paraId="440E7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10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购物车</w:t>
            </w:r>
          </w:p>
        </w:tc>
        <w:tc>
          <w:tcPr>
            <w:tcW w:w="0" w:type="auto"/>
            <w:shd w:val="clear"/>
            <w:vAlign w:val="center"/>
          </w:tcPr>
          <w:p w14:paraId="2FB60C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多商品合并购买、自动计算优惠</w:t>
            </w:r>
          </w:p>
        </w:tc>
      </w:tr>
      <w:tr w14:paraId="75DC0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2E50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订单管理</w:t>
            </w:r>
          </w:p>
        </w:tc>
        <w:tc>
          <w:tcPr>
            <w:tcW w:w="0" w:type="auto"/>
            <w:shd w:val="clear"/>
            <w:vAlign w:val="center"/>
          </w:tcPr>
          <w:p w14:paraId="39758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下单→支付→发货→完成，状态全程可追踪</w:t>
            </w:r>
          </w:p>
        </w:tc>
      </w:tr>
      <w:tr w14:paraId="5095B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2253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发票系统</w:t>
            </w:r>
          </w:p>
        </w:tc>
        <w:tc>
          <w:tcPr>
            <w:tcW w:w="0" w:type="auto"/>
            <w:shd w:val="clear"/>
            <w:vAlign w:val="center"/>
          </w:tcPr>
          <w:p w14:paraId="6DBA3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自动开电子发票、支持企业抬头</w:t>
            </w:r>
          </w:p>
        </w:tc>
      </w:tr>
      <w:tr w14:paraId="53894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8FC9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分销/联盟</w:t>
            </w:r>
          </w:p>
        </w:tc>
        <w:tc>
          <w:tcPr>
            <w:tcW w:w="0" w:type="auto"/>
            <w:shd w:val="clear"/>
            <w:vAlign w:val="center"/>
          </w:tcPr>
          <w:p w14:paraId="09E76C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生成推广链接、佣金自动结算</w:t>
            </w:r>
          </w:p>
        </w:tc>
      </w:tr>
    </w:tbl>
    <w:p w14:paraId="39773B3E">
      <w:pPr>
        <w:pStyle w:val="3"/>
        <w:keepNext w:val="0"/>
        <w:keepLines w:val="0"/>
        <w:widowControl/>
        <w:suppressLineNumbers w:val="0"/>
      </w:pPr>
      <w:r>
        <w:t>3. 自动发货系统（交付）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5595"/>
      </w:tblGrid>
      <w:tr w14:paraId="75D81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AB8A7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7A3AEA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A571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BB7A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即时交付</w:t>
            </w:r>
          </w:p>
        </w:tc>
        <w:tc>
          <w:tcPr>
            <w:tcW w:w="0" w:type="auto"/>
            <w:shd w:val="clear"/>
            <w:vAlign w:val="center"/>
          </w:tcPr>
          <w:p w14:paraId="5747C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支付成功后，自动生成 License 并展示/发送</w:t>
            </w:r>
          </w:p>
        </w:tc>
      </w:tr>
      <w:tr w14:paraId="65A26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2409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多渠道送达</w:t>
            </w:r>
          </w:p>
        </w:tc>
        <w:tc>
          <w:tcPr>
            <w:tcW w:w="0" w:type="auto"/>
            <w:shd w:val="clear"/>
            <w:vAlign w:val="center"/>
          </w:tcPr>
          <w:p w14:paraId="7C86BE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页面展示 + 邮件 + Webhook + API 回调</w:t>
            </w:r>
          </w:p>
        </w:tc>
      </w:tr>
      <w:tr w14:paraId="388E8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FA95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交付物管理</w:t>
            </w:r>
          </w:p>
        </w:tc>
        <w:tc>
          <w:tcPr>
            <w:tcW w:w="0" w:type="auto"/>
            <w:shd w:val="clear"/>
            <w:vAlign w:val="center"/>
          </w:tcPr>
          <w:p w14:paraId="61352A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License Key、下载链接、激活码、API Key、文件包</w:t>
            </w:r>
          </w:p>
        </w:tc>
      </w:tr>
      <w:tr w14:paraId="27F3B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516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补发/重发</w:t>
            </w:r>
          </w:p>
        </w:tc>
        <w:tc>
          <w:tcPr>
            <w:tcW w:w="0" w:type="auto"/>
            <w:shd w:val="clear"/>
            <w:vAlign w:val="center"/>
          </w:tcPr>
          <w:p w14:paraId="3EC664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客户订单页自助查看，支持邮件重发</w:t>
            </w:r>
          </w:p>
        </w:tc>
      </w:tr>
      <w:tr w14:paraId="3E5BA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6034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发货日志</w:t>
            </w:r>
          </w:p>
        </w:tc>
        <w:tc>
          <w:tcPr>
            <w:tcW w:w="0" w:type="auto"/>
            <w:shd w:val="clear"/>
            <w:vAlign w:val="center"/>
          </w:tcPr>
          <w:p w14:paraId="1CDCDF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完整审计，防止纠纷</w:t>
            </w:r>
          </w:p>
        </w:tc>
      </w:tr>
    </w:tbl>
    <w:p w14:paraId="5DD3B91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2D04E">
      <w:pPr>
        <w:pStyle w:val="2"/>
        <w:keepNext w:val="0"/>
        <w:keepLines w:val="0"/>
        <w:widowControl/>
        <w:suppressLineNumbers w:val="0"/>
      </w:pPr>
      <w:r>
        <w:t>三、升级后的典型业务流程（全自动）</w:t>
      </w:r>
    </w:p>
    <w:p w14:paraId="65291D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text</w:t>
      </w:r>
    </w:p>
    <w:p w14:paraId="3EC31D3D">
      <w:pPr>
        <w:pStyle w:val="4"/>
        <w:keepNext w:val="0"/>
        <w:keepLines w:val="0"/>
        <w:widowControl/>
        <w:suppressLineNumbers w:val="0"/>
      </w:pPr>
      <w:r>
        <w:t>客户访问商品页 → 选择版本/周期 → 加入购物车 → 提交订单         ↓支付成功（微信/支付宝</w:t>
      </w:r>
      <w:r>
        <w:rPr>
          <w:rFonts w:hint="eastAsia"/>
          <w:lang w:val="en-US" w:eastAsia="zh-CN"/>
        </w:rPr>
        <w:t>等</w:t>
      </w:r>
      <w:r>
        <w:t>）         ↓系统自动触发：  1. 创建订单记录  2. 调用互物通核心生成 License  3. 绑定客户邮箱/账号  4. 发送邮件（含 License + 使用说明）  5. 页面展示 License  6. 触发 Webhook（通知商家/ERP）         ↓客户登录自助门户 → 查看 License → 下载客户端/SDK → 激活使用         ↓（后续）自助续费、升级、解绑设备</w:t>
      </w:r>
    </w:p>
    <w:p w14:paraId="442CB22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全程无需人工干预，从“客户付钱”到“拿到授权”通常在 3 秒内完成。</w:t>
      </w:r>
      <w:bookmarkStart w:id="0" w:name="_GoBack"/>
      <w:bookmarkEnd w:id="0"/>
    </w:p>
    <w:p w14:paraId="4F6BC80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B4B0D">
      <w:pPr>
        <w:pStyle w:val="2"/>
        <w:keepNext w:val="0"/>
        <w:keepLines w:val="0"/>
        <w:widowControl/>
        <w:suppressLineNumbers w:val="0"/>
      </w:pPr>
      <w:r>
        <w:t>四、升级后的系统价值（谁会需要它？）</w:t>
      </w:r>
    </w:p>
    <w:p w14:paraId="3C7803FF">
      <w:pPr>
        <w:pStyle w:val="3"/>
        <w:keepNext w:val="0"/>
        <w:keepLines w:val="0"/>
        <w:widowControl/>
        <w:suppressLineNumbers w:val="0"/>
      </w:pPr>
      <w:r>
        <w:t>场景一：独立开发者卖插件/主题/源码</w:t>
      </w:r>
    </w:p>
    <w:p w14:paraId="641A252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之前：收款用支付宝个人码，发货手动发邮件、手动生成 License。</w:t>
      </w:r>
    </w:p>
    <w:p w14:paraId="09F7DE2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之后：客户付款自动拿到 License，自动发邮件，自动绑定域名，你躺着收钱。</w:t>
      </w:r>
    </w:p>
    <w:p w14:paraId="430EFDBE">
      <w:pPr>
        <w:pStyle w:val="3"/>
        <w:keepNext w:val="0"/>
        <w:keepLines w:val="0"/>
        <w:widowControl/>
        <w:suppressLineNumbers w:val="0"/>
      </w:pPr>
      <w:r>
        <w:t>场景二：SaaS 平台卖 API 套餐</w:t>
      </w:r>
    </w:p>
    <w:p w14:paraId="6E93D03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C6D7F5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之前：客户要买 API 调用次数，得联系销售、人工开通。</w:t>
      </w:r>
    </w:p>
    <w:p w14:paraId="2CAE204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之后：客户自助购买、自动获得 API Key、自动增加配额、自动到期提醒。</w:t>
      </w:r>
    </w:p>
    <w:p w14:paraId="28F9349F">
      <w:pPr>
        <w:pStyle w:val="3"/>
        <w:keepNext w:val="0"/>
        <w:keepLines w:val="0"/>
        <w:widowControl/>
        <w:suppressLineNumbers w:val="0"/>
      </w:pPr>
      <w:r>
        <w:t>场景三：软件公司卖桌面软件授权</w:t>
      </w:r>
    </w:p>
    <w:p w14:paraId="7662DA6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之前：客户银行转账、你查账、手动生成注册码、发邮件。</w:t>
      </w:r>
    </w:p>
    <w:p w14:paraId="111740F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之后：客户扫码付款、秒收 License、软件输入即用。</w:t>
      </w:r>
    </w:p>
    <w:p w14:paraId="2B518920">
      <w:pPr>
        <w:pStyle w:val="3"/>
        <w:keepNext w:val="0"/>
        <w:keepLines w:val="0"/>
        <w:widowControl/>
        <w:suppressLineNumbers w:val="0"/>
      </w:pPr>
      <w:r>
        <w:t>场景四：做知识付费/资源站</w:t>
      </w:r>
    </w:p>
    <w:p w14:paraId="4978BFE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之前：卖“下载权”，客户付款后人工审核、人工发网盘链接。</w:t>
      </w:r>
    </w:p>
    <w:p w14:paraId="28E4A09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之后：卖“下载授权”，付款后自动发下载链接、自动记录下载次数。</w:t>
      </w:r>
    </w:p>
    <w:p w14:paraId="06139A7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504572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DE2D51">
      <w:pPr>
        <w:pStyle w:val="2"/>
        <w:keepNext w:val="0"/>
        <w:keepLines w:val="0"/>
        <w:widowControl/>
        <w:suppressLineNumbers w:val="0"/>
      </w:pPr>
      <w:r>
        <w:t>五、与原版互物通的集成方式（不推倒重来）</w:t>
      </w:r>
    </w:p>
    <w:p w14:paraId="02FBEF5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升级后的系统 = 互物通核心 + 电商插件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3060"/>
        <w:gridCol w:w="3675"/>
      </w:tblGrid>
      <w:tr w14:paraId="700EE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75D9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层次</w:t>
            </w:r>
          </w:p>
        </w:tc>
        <w:tc>
          <w:tcPr>
            <w:tcW w:w="0" w:type="auto"/>
            <w:shd w:val="clear"/>
            <w:vAlign w:val="center"/>
          </w:tcPr>
          <w:p w14:paraId="7B70F8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原有互物通</w:t>
            </w:r>
          </w:p>
        </w:tc>
        <w:tc>
          <w:tcPr>
            <w:tcW w:w="0" w:type="auto"/>
            <w:shd w:val="clear"/>
            <w:vAlign w:val="center"/>
          </w:tcPr>
          <w:p w14:paraId="616B87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新增模块</w:t>
            </w:r>
          </w:p>
        </w:tc>
      </w:tr>
      <w:tr w14:paraId="5D211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1E7E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数据层</w:t>
            </w:r>
          </w:p>
        </w:tc>
        <w:tc>
          <w:tcPr>
            <w:tcW w:w="0" w:type="auto"/>
            <w:shd w:val="clear"/>
            <w:vAlign w:val="center"/>
          </w:tcPr>
          <w:p w14:paraId="5A49D4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用户、产品、License、激活</w:t>
            </w:r>
          </w:p>
        </w:tc>
        <w:tc>
          <w:tcPr>
            <w:tcW w:w="0" w:type="auto"/>
            <w:shd w:val="clear"/>
            <w:vAlign w:val="center"/>
          </w:tcPr>
          <w:p w14:paraId="1B643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商品、订单、支付记录、发货日志</w:t>
            </w:r>
          </w:p>
        </w:tc>
      </w:tr>
      <w:tr w14:paraId="005B1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232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业务层</w:t>
            </w:r>
          </w:p>
        </w:tc>
        <w:tc>
          <w:tcPr>
            <w:tcW w:w="0" w:type="auto"/>
            <w:shd w:val="clear"/>
            <w:vAlign w:val="center"/>
          </w:tcPr>
          <w:p w14:paraId="55ABF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授权生成、验证、状态机</w:t>
            </w:r>
          </w:p>
        </w:tc>
        <w:tc>
          <w:tcPr>
            <w:tcW w:w="0" w:type="auto"/>
            <w:shd w:val="clear"/>
            <w:vAlign w:val="center"/>
          </w:tcPr>
          <w:p w14:paraId="2E190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购物车、支付、发货、发票</w:t>
            </w:r>
          </w:p>
        </w:tc>
      </w:tr>
      <w:tr w14:paraId="654B9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DEB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接口层</w:t>
            </w:r>
          </w:p>
        </w:tc>
        <w:tc>
          <w:tcPr>
            <w:tcW w:w="0" w:type="auto"/>
            <w:shd w:val="clear"/>
            <w:vAlign w:val="center"/>
          </w:tcPr>
          <w:p w14:paraId="1991C5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授权 API、Webhook</w:t>
            </w:r>
          </w:p>
        </w:tc>
        <w:tc>
          <w:tcPr>
            <w:tcW w:w="0" w:type="auto"/>
            <w:shd w:val="clear"/>
            <w:vAlign w:val="center"/>
          </w:tcPr>
          <w:p w14:paraId="19679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支付回调、商品 API</w:t>
            </w:r>
          </w:p>
        </w:tc>
      </w:tr>
      <w:tr w14:paraId="6A789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3A4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</w:t>
            </w:r>
          </w:p>
        </w:tc>
        <w:tc>
          <w:tcPr>
            <w:tcW w:w="0" w:type="auto"/>
            <w:shd w:val="clear"/>
            <w:vAlign w:val="center"/>
          </w:tcPr>
          <w:p w14:paraId="603DB8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管理后台、客户门户</w:t>
            </w:r>
          </w:p>
        </w:tc>
        <w:tc>
          <w:tcPr>
            <w:tcW w:w="0" w:type="auto"/>
            <w:shd w:val="clear"/>
            <w:vAlign w:val="center"/>
          </w:tcPr>
          <w:p w14:paraId="7AFFE5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商品商店页、下单页、订单中心</w:t>
            </w:r>
          </w:p>
        </w:tc>
      </w:tr>
    </w:tbl>
    <w:p w14:paraId="0F7742D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关键设计：License 仍然是核心资产，商品是 License 的“售卖包装”。两者解耦，互不影响。</w:t>
      </w:r>
    </w:p>
    <w:p w14:paraId="6301151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</w:rPr>
      </w:pPr>
    </w:p>
    <w:p w14:paraId="555BA68A">
      <w:pPr>
        <w:pStyle w:val="2"/>
        <w:keepNext w:val="0"/>
        <w:keepLines w:val="0"/>
        <w:widowControl/>
        <w:suppressLineNumbers w:val="0"/>
      </w:pPr>
      <w:r>
        <w:t>六、典型数据结构（新增表）</w:t>
      </w:r>
    </w:p>
    <w:p w14:paraId="6868F72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 商品表</w:t>
      </w:r>
    </w:p>
    <w:p w14:paraId="1D6871B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products → 扩展：is_sellable, price, stock, sales_count</w:t>
      </w:r>
    </w:p>
    <w:p w14:paraId="7024E48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</w:rPr>
      </w:pPr>
    </w:p>
    <w:p w14:paraId="40F0CEF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 订单表</w:t>
      </w:r>
    </w:p>
    <w:p w14:paraId="40283D1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orders: id, user_id, total_amount, status, paid_at</w:t>
      </w:r>
    </w:p>
    <w:p w14:paraId="7B2D935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</w:rPr>
      </w:pPr>
    </w:p>
    <w:p w14:paraId="02B9210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 订单明细</w:t>
      </w:r>
    </w:p>
    <w:p w14:paraId="58B4BFF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order_items: id, order_id, product_id, license_id, price</w:t>
      </w:r>
    </w:p>
    <w:p w14:paraId="1361EF9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</w:rPr>
      </w:pPr>
    </w:p>
    <w:p w14:paraId="4E87B1F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 支付记录</w:t>
      </w:r>
    </w:p>
    <w:p w14:paraId="29BEEE9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payments: id, order_id, channel, transaction_id, amount, status</w:t>
      </w:r>
    </w:p>
    <w:p w14:paraId="5F916DC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</w:rPr>
      </w:pPr>
    </w:p>
    <w:p w14:paraId="409E894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 发货记录</w:t>
      </w:r>
    </w:p>
    <w:p w14:paraId="04B402D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deliveries: id, order_item_id, delivery_type, content, sent_at</w:t>
      </w:r>
    </w:p>
    <w:p w14:paraId="2DB44D7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</w:rPr>
      </w:pPr>
    </w:p>
    <w:p w14:paraId="0E23E260">
      <w:pPr>
        <w:pStyle w:val="2"/>
        <w:keepNext w:val="0"/>
        <w:keepLines w:val="0"/>
        <w:widowControl/>
        <w:suppressLineNumbers w:val="0"/>
      </w:pPr>
      <w:r>
        <w:t>七、升级后的商业模式升级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980"/>
        <w:gridCol w:w="2715"/>
      </w:tblGrid>
      <w:tr w14:paraId="2E28F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213A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5CF1CD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原版</w:t>
            </w:r>
          </w:p>
        </w:tc>
        <w:tc>
          <w:tcPr>
            <w:tcW w:w="0" w:type="auto"/>
            <w:shd w:val="clear"/>
            <w:vAlign w:val="center"/>
          </w:tcPr>
          <w:p w14:paraId="310110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升级版</w:t>
            </w:r>
          </w:p>
        </w:tc>
      </w:tr>
      <w:tr w14:paraId="3727F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0660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客户类型</w:t>
            </w:r>
          </w:p>
        </w:tc>
        <w:tc>
          <w:tcPr>
            <w:tcW w:w="0" w:type="auto"/>
            <w:shd w:val="clear"/>
            <w:vAlign w:val="center"/>
          </w:tcPr>
          <w:p w14:paraId="15D6C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企业客户（采购）</w:t>
            </w:r>
          </w:p>
        </w:tc>
        <w:tc>
          <w:tcPr>
            <w:tcW w:w="0" w:type="auto"/>
            <w:shd w:val="clear"/>
            <w:vAlign w:val="center"/>
          </w:tcPr>
          <w:p w14:paraId="497012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个人/企业（零售+批发）</w:t>
            </w:r>
          </w:p>
        </w:tc>
      </w:tr>
      <w:tr w14:paraId="5961E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B27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交易方式</w:t>
            </w:r>
          </w:p>
        </w:tc>
        <w:tc>
          <w:tcPr>
            <w:tcW w:w="0" w:type="auto"/>
            <w:shd w:val="clear"/>
            <w:vAlign w:val="center"/>
          </w:tcPr>
          <w:p w14:paraId="798C1B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线下合同/定制</w:t>
            </w:r>
          </w:p>
        </w:tc>
        <w:tc>
          <w:tcPr>
            <w:tcW w:w="0" w:type="auto"/>
            <w:shd w:val="clear"/>
            <w:vAlign w:val="center"/>
          </w:tcPr>
          <w:p w14:paraId="12C69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线上自助支付</w:t>
            </w:r>
          </w:p>
        </w:tc>
      </w:tr>
      <w:tr w14:paraId="1F7D9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47F0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客单价</w:t>
            </w:r>
          </w:p>
        </w:tc>
        <w:tc>
          <w:tcPr>
            <w:tcW w:w="0" w:type="auto"/>
            <w:shd w:val="clear"/>
            <w:vAlign w:val="center"/>
          </w:tcPr>
          <w:p w14:paraId="3E164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高（千~百万）</w:t>
            </w:r>
          </w:p>
        </w:tc>
        <w:tc>
          <w:tcPr>
            <w:tcW w:w="0" w:type="auto"/>
            <w:shd w:val="clear"/>
            <w:vAlign w:val="center"/>
          </w:tcPr>
          <w:p w14:paraId="44598B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低（百~千） + 高销量</w:t>
            </w:r>
          </w:p>
        </w:tc>
      </w:tr>
      <w:tr w14:paraId="2E6DB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7DE9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运营成本</w:t>
            </w:r>
          </w:p>
        </w:tc>
        <w:tc>
          <w:tcPr>
            <w:tcW w:w="0" w:type="auto"/>
            <w:shd w:val="clear"/>
            <w:vAlign w:val="center"/>
          </w:tcPr>
          <w:p w14:paraId="5A54B9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需要销售/客服</w:t>
            </w:r>
          </w:p>
        </w:tc>
        <w:tc>
          <w:tcPr>
            <w:tcW w:w="0" w:type="auto"/>
            <w:shd w:val="clear"/>
            <w:vAlign w:val="center"/>
          </w:tcPr>
          <w:p w14:paraId="5ABCB6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接近零人工</w:t>
            </w:r>
          </w:p>
        </w:tc>
      </w:tr>
      <w:tr w14:paraId="19FB2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F76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可扩展性</w:t>
            </w:r>
          </w:p>
        </w:tc>
        <w:tc>
          <w:tcPr>
            <w:tcW w:w="0" w:type="auto"/>
            <w:shd w:val="clear"/>
            <w:vAlign w:val="center"/>
          </w:tcPr>
          <w:p w14:paraId="7D01CA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靠人</w:t>
            </w:r>
          </w:p>
        </w:tc>
        <w:tc>
          <w:tcPr>
            <w:tcW w:w="0" w:type="auto"/>
            <w:shd w:val="clear"/>
            <w:vAlign w:val="center"/>
          </w:tcPr>
          <w:p w14:paraId="0062A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靠流量/渠道</w:t>
            </w:r>
          </w:p>
        </w:tc>
      </w:tr>
    </w:tbl>
    <w:p w14:paraId="79C2638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</w:rPr>
      </w:pPr>
    </w:p>
    <w:p w14:paraId="5D82087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3026B"/>
    <w:rsid w:val="09FE0C04"/>
    <w:rsid w:val="0E99714E"/>
    <w:rsid w:val="0ECA5559"/>
    <w:rsid w:val="111E1B8C"/>
    <w:rsid w:val="1283614B"/>
    <w:rsid w:val="12A3059B"/>
    <w:rsid w:val="172A3039"/>
    <w:rsid w:val="18D55226"/>
    <w:rsid w:val="1A473F02"/>
    <w:rsid w:val="20232D1B"/>
    <w:rsid w:val="2B4F0E68"/>
    <w:rsid w:val="2F397E65"/>
    <w:rsid w:val="42044303"/>
    <w:rsid w:val="436808C1"/>
    <w:rsid w:val="4BB9615E"/>
    <w:rsid w:val="4E5008D0"/>
    <w:rsid w:val="517A013D"/>
    <w:rsid w:val="51B80C66"/>
    <w:rsid w:val="52EC6E19"/>
    <w:rsid w:val="58296419"/>
    <w:rsid w:val="5A820063"/>
    <w:rsid w:val="5BA364E3"/>
    <w:rsid w:val="5D740137"/>
    <w:rsid w:val="5EF84540"/>
    <w:rsid w:val="65E816C2"/>
    <w:rsid w:val="65ED6CD8"/>
    <w:rsid w:val="6DDD5884"/>
    <w:rsid w:val="6FC66341"/>
    <w:rsid w:val="72B8066E"/>
    <w:rsid w:val="747B7BA5"/>
    <w:rsid w:val="751D0C5C"/>
    <w:rsid w:val="758E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2026-06-10T01:31:35Z</dcterms:created>
  <dc:creator>WENHUI</dc:creator>
  <cp:lastModifiedBy>蓝酷秀</cp:lastModifiedBy>
  <dcterms:modified xsi:type="dcterms:W3CDTF">2026-06-10T01:40:48Z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eyJoZGlkIjoiOTc1N2Q5MWNjOGI2MzAwOTVmZDJhOTMxNjBhYzBlNGEiLCJ1c2VySWQiOiIyNjEzNzE2MjkifQ==</vt:lpwstr>
  </property>
  <property fmtid="{D5CDD505-2E9C-101B-9397-08002B2CF9AE}" pid="4" name="ICV">
    <vt:lpwstr>5222941688B74671AB7F9D175BC08B5E_12</vt:lpwstr>
  </property>
</Properties>
</file>