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AD38A" w14:textId="77777777" w:rsidR="00893708" w:rsidRPr="005812D7" w:rsidRDefault="00893708" w:rsidP="008937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2D7">
        <w:rPr>
          <w:rFonts w:ascii="Times New Roman" w:eastAsia="Times New Roman" w:hAnsi="Times New Roman" w:cs="Times New Roman"/>
          <w:b/>
          <w:bCs/>
          <w:kern w:val="36"/>
          <w:sz w:val="48"/>
          <w:szCs w:val="48"/>
          <w14:ligatures w14:val="none"/>
        </w:rPr>
        <w:t>Chapter 1 – One Size Fits None (Sandbox Draft)</w:t>
      </w:r>
    </w:p>
    <w:p w14:paraId="07923E1C" w14:textId="77777777" w:rsidR="00893708" w:rsidRPr="005812D7" w:rsidRDefault="00893708" w:rsidP="008937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2D7">
        <w:rPr>
          <w:rFonts w:ascii="Times New Roman" w:eastAsia="Times New Roman" w:hAnsi="Times New Roman" w:cs="Times New Roman"/>
          <w:b/>
          <w:bCs/>
          <w:kern w:val="0"/>
          <w:sz w:val="36"/>
          <w:szCs w:val="36"/>
          <w14:ligatures w14:val="none"/>
        </w:rPr>
        <w:t>1. The Quarterly Performance Review of a Four-Year-Old</w:t>
      </w:r>
    </w:p>
    <w:p w14:paraId="10657E02"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Imagine calling a family meeting to the dining room table.</w:t>
      </w:r>
    </w:p>
    <w:p w14:paraId="209FD14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You’ve printed out a stapled packet for each person with their name in the top-right corner. There are bullet charts and trend lines. Your youngest has a coloring sheet and a cup of crayons—because, as you explained, you want to be age-appropriate about this.</w:t>
      </w:r>
    </w:p>
    <w:p w14:paraId="2E2CF76C"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 clear your throat.</w:t>
      </w:r>
    </w:p>
    <w:p w14:paraId="0E1CC786"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“Alright team,” you begin, in the voice of a mid-level manager who has read exactly one leadership book. “Let’s walk through last quarter’s performance.”</w:t>
      </w:r>
    </w:p>
    <w:p w14:paraId="011F18A1"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 turn to your four-year-old.</w:t>
      </w:r>
    </w:p>
    <w:p w14:paraId="21008DC4"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“In Q2, you consumed thirty-seven juice boxes, two and a half gallons of milk, and roughly a metric ton of chicken nuggets. In return, you contributed zero dollars of revenue. We need to see improvement here.”</w:t>
      </w:r>
    </w:p>
    <w:p w14:paraId="2D4B514D"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Your child blinks at you, then asks if they can have another chicken nugget.</w:t>
      </w:r>
    </w:p>
    <w:p w14:paraId="3D7AC5AF"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 push on. “Going forward, we’re implementing a family pay-for-performance plan. You’ll receive basic room and board, but additional snacks and bedtime stories will be tied to your household productivity. Any questions?”</w:t>
      </w:r>
    </w:p>
    <w:p w14:paraId="29FEB071"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There is a long silence. It’s broken only by the sound of a crayon rolling off the table.</w:t>
      </w:r>
    </w:p>
    <w:p w14:paraId="2AC3A363"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 xml:space="preserve">You don’t need an economics degree to know that something has gone terribly wrong in this imaginary scene. You can feel it in your bones. This is not just bad parenting; it’s </w:t>
      </w:r>
      <w:r w:rsidRPr="005812D7">
        <w:rPr>
          <w:rFonts w:ascii="Times New Roman" w:eastAsia="Times New Roman" w:hAnsi="Times New Roman" w:cs="Times New Roman"/>
          <w:i/>
          <w:iCs/>
          <w:kern w:val="0"/>
          <w14:ligatures w14:val="none"/>
        </w:rPr>
        <w:t>categorically</w:t>
      </w:r>
      <w:r w:rsidRPr="005812D7">
        <w:rPr>
          <w:rFonts w:ascii="Times New Roman" w:eastAsia="Times New Roman" w:hAnsi="Times New Roman" w:cs="Times New Roman"/>
          <w:kern w:val="0"/>
          <w14:ligatures w14:val="none"/>
        </w:rPr>
        <w:t xml:space="preserve"> wrong. Treating your child like an underperforming sales rep doesn’t merely violate some unwritten social code. It violates something deeper about what a family is for.</w:t>
      </w:r>
    </w:p>
    <w:p w14:paraId="2E5FD99E"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don’t run families as if they were sales teams.</w:t>
      </w:r>
    </w:p>
    <w:p w14:paraId="2E2C554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75D00DD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Our instincts are already telling us something important: whatever rules we think should govern the wider world, they cannot simply be copied and pasted into every corner of life.</w:t>
      </w:r>
    </w:p>
    <w:p w14:paraId="49B089F0" w14:textId="77777777" w:rsidR="00893708" w:rsidRPr="005812D7" w:rsidRDefault="00893708" w:rsidP="008937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2D7">
        <w:rPr>
          <w:rFonts w:ascii="Times New Roman" w:eastAsia="Times New Roman" w:hAnsi="Times New Roman" w:cs="Times New Roman"/>
          <w:b/>
          <w:bCs/>
          <w:kern w:val="0"/>
          <w:sz w:val="36"/>
          <w:szCs w:val="36"/>
          <w14:ligatures w14:val="none"/>
        </w:rPr>
        <w:t>2. The President of the United States, As Your Dad</w:t>
      </w:r>
    </w:p>
    <w:p w14:paraId="14A88DF0"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 reverse mistake is just as obvious.</w:t>
      </w:r>
    </w:p>
    <w:p w14:paraId="2159EA2F"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Picture a president stepping up to a podium and speaking to three hundred million citizens as if they were all his children.</w:t>
      </w:r>
    </w:p>
    <w:p w14:paraId="1179D72E"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He explains that he loves everyone very much, and because of that love, he will personally decide what jobs people take, where they live, and what they are allowed to say in public</w:t>
      </w:r>
      <w:proofErr w:type="gramStart"/>
      <w:r w:rsidRPr="005812D7">
        <w:rPr>
          <w:rFonts w:ascii="Times New Roman" w:eastAsia="Times New Roman" w:hAnsi="Times New Roman" w:cs="Times New Roman"/>
          <w:kern w:val="0"/>
          <w14:ligatures w14:val="none"/>
        </w:rPr>
        <w:t>—“</w:t>
      </w:r>
      <w:proofErr w:type="gramEnd"/>
      <w:r w:rsidRPr="005812D7">
        <w:rPr>
          <w:rFonts w:ascii="Times New Roman" w:eastAsia="Times New Roman" w:hAnsi="Times New Roman" w:cs="Times New Roman"/>
          <w:kern w:val="0"/>
          <w14:ligatures w14:val="none"/>
        </w:rPr>
        <w:t>for their own good.” He will decide what information they are mature enough to handle. He will correct them sternly when they misbehave.</w:t>
      </w:r>
    </w:p>
    <w:p w14:paraId="0A40CBD7"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If you grew up in a relatively free society, everything in you recoils at this.</w:t>
      </w:r>
    </w:p>
    <w:p w14:paraId="72D8BF8F"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don’t want to be “parented” by distant officials. Whatever kind of care a nation owes its citizens, it is not the intimate, boundary-crossing, all-encompassing care of a mom or dad. A government large enough to act like a parent in that way would also be large enough to confiscate your car keys and ground you indefinitely.</w:t>
      </w:r>
    </w:p>
    <w:p w14:paraId="0039C398"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Again, we rarely spell this out in philosophical language. We just know it doesn’t fit. The scale is wrong. The tools are wrong. The relationship is wrong.</w:t>
      </w:r>
    </w:p>
    <w:p w14:paraId="43114E66"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 xml:space="preserve">Families and nations are both real. Both </w:t>
      </w:r>
      <w:proofErr w:type="gramStart"/>
      <w:r w:rsidRPr="005812D7">
        <w:rPr>
          <w:rFonts w:ascii="Times New Roman" w:eastAsia="Times New Roman" w:hAnsi="Times New Roman" w:cs="Times New Roman"/>
          <w:kern w:val="0"/>
          <w14:ligatures w14:val="none"/>
        </w:rPr>
        <w:t>matter</w:t>
      </w:r>
      <w:proofErr w:type="gramEnd"/>
      <w:r w:rsidRPr="005812D7">
        <w:rPr>
          <w:rFonts w:ascii="Times New Roman" w:eastAsia="Times New Roman" w:hAnsi="Times New Roman" w:cs="Times New Roman"/>
          <w:kern w:val="0"/>
          <w14:ligatures w14:val="none"/>
        </w:rPr>
        <w:t>. But they live at different scales of human life, and they need different operating systems.</w:t>
      </w:r>
    </w:p>
    <w:p w14:paraId="09F97108" w14:textId="77777777" w:rsidR="00893708" w:rsidRPr="005812D7" w:rsidRDefault="00893708" w:rsidP="008937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2D7">
        <w:rPr>
          <w:rFonts w:ascii="Times New Roman" w:eastAsia="Times New Roman" w:hAnsi="Times New Roman" w:cs="Times New Roman"/>
          <w:b/>
          <w:bCs/>
          <w:kern w:val="0"/>
          <w:sz w:val="36"/>
          <w:szCs w:val="36"/>
          <w14:ligatures w14:val="none"/>
        </w:rPr>
        <w:t>3. When Friendship Gets an HR Department</w:t>
      </w:r>
    </w:p>
    <w:p w14:paraId="4171F6D4"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There is a third place our instincts flare up: friendship.</w:t>
      </w:r>
    </w:p>
    <w:p w14:paraId="4C170253"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Imagine your closest group of friends deciding that, in the name of “professionalizing” your time together, all future hangouts will be scheduled via a mandatory app.</w:t>
      </w:r>
    </w:p>
    <w:p w14:paraId="29C105C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w:t>
      </w:r>
    </w:p>
    <w:p w14:paraId="6D07F5D7"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w:t>
      </w:r>
    </w:p>
    <w:p w14:paraId="656F22AD"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Turn that into a formal Human Resources process and you don’t get a better friendship. You get a very bad workplace.</w:t>
      </w:r>
    </w:p>
    <w:p w14:paraId="73924480"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Here again, our instincts are doing quick pattern-recognition.</w:t>
      </w:r>
    </w:p>
    <w:p w14:paraId="4D5AD3C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know, without drafting a white paper, that friendships and offices live in different worlds. They call for different kinds of structure, different expectations, different kinds of authority. Copying and pasting the tools from one world into the other doesn’t just feel awkward. It feels wrong.</w:t>
      </w:r>
    </w:p>
    <w:p w14:paraId="307BDECD" w14:textId="77777777" w:rsidR="00893708" w:rsidRPr="005812D7" w:rsidRDefault="00893708" w:rsidP="008937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2D7">
        <w:rPr>
          <w:rFonts w:ascii="Times New Roman" w:eastAsia="Times New Roman" w:hAnsi="Times New Roman" w:cs="Times New Roman"/>
          <w:b/>
          <w:bCs/>
          <w:kern w:val="0"/>
          <w:sz w:val="36"/>
          <w:szCs w:val="36"/>
          <w14:ligatures w14:val="none"/>
        </w:rPr>
        <w:t>4. The Scale Problem Hiding in Plain Sight</w:t>
      </w:r>
    </w:p>
    <w:p w14:paraId="1B1F1FF6"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If you zoom out from these little thought experiments, a pattern starts to show through.</w:t>
      </w:r>
    </w:p>
    <w:p w14:paraId="1419F0C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carry around a lot of unspoken knowledge about the different scales of human life. We know that a family of five, a neighborhood of five hundred, a city of five hundred thousand, and a nation of three hundred million are not just the same thing with more people. They are different kinds of creatures.</w:t>
      </w:r>
    </w:p>
    <w:p w14:paraId="42366539"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At the smallest scale, you can know everyone’s name and story. You can track needs and gifts intuitively. You can afford messy, unbalanced generosity, because the circle is small and the relationships are thick.</w:t>
      </w:r>
    </w:p>
    <w:p w14:paraId="3BD60344"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At the largest scale, that all breaks down. No president or parliament can know everyone’s name. No central planner can feel the texture of each life. You need laws, institutions, and impersonal systems just to keep the traffic flowing and the lights on.</w:t>
      </w:r>
    </w:p>
    <w:p w14:paraId="1C480D17"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Somewhere in the middle—among coworkers, friends, churches, clubs, neighborhood groups—something else happens again. There, we build small worlds that are neither as intimate as a family nor as formal as a state. They run on trust and habit more than on statute.</w:t>
      </w:r>
    </w:p>
    <w:p w14:paraId="132AE67A"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don’t usually put it this way, but each of these worlds runs on a different set of rules.</w:t>
      </w:r>
    </w:p>
    <w:p w14:paraId="6FD895D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 xml:space="preserve">In the chapters ahead, I’m going to give those rule-sets names, and I’m going to be explicit about what I mean by each one. By </w:t>
      </w:r>
      <w:r w:rsidRPr="005812D7">
        <w:rPr>
          <w:rFonts w:ascii="Times New Roman" w:eastAsia="Times New Roman" w:hAnsi="Times New Roman" w:cs="Times New Roman"/>
          <w:b/>
          <w:bCs/>
          <w:kern w:val="0"/>
          <w14:ligatures w14:val="none"/>
        </w:rPr>
        <w:t>communism</w:t>
      </w:r>
      <w:r w:rsidRPr="005812D7">
        <w:rPr>
          <w:rFonts w:ascii="Times New Roman" w:eastAsia="Times New Roman" w:hAnsi="Times New Roman" w:cs="Times New Roman"/>
          <w:kern w:val="0"/>
          <w14:ligatures w14:val="none"/>
        </w:rPr>
        <w:t xml:space="preserve">, I mean the kitchen-table principle you already live by with the people you love most: “from each according to their ability, to each according to their need,” operating at the scale of the family. By </w:t>
      </w:r>
      <w:r w:rsidRPr="005812D7">
        <w:rPr>
          <w:rFonts w:ascii="Times New Roman" w:eastAsia="Times New Roman" w:hAnsi="Times New Roman" w:cs="Times New Roman"/>
          <w:b/>
          <w:bCs/>
          <w:kern w:val="0"/>
          <w14:ligatures w14:val="none"/>
        </w:rPr>
        <w:t>socialism</w:t>
      </w:r>
      <w:r w:rsidRPr="005812D7">
        <w:rPr>
          <w:rFonts w:ascii="Times New Roman" w:eastAsia="Times New Roman" w:hAnsi="Times New Roman" w:cs="Times New Roman"/>
          <w:kern w:val="0"/>
          <w14:ligatures w14:val="none"/>
        </w:rPr>
        <w:t xml:space="preserve"> in this book’s sense, I mean collectively funded, universally available essential services like police, fire, rescue, and the military—systems we rely on together so no one burns or bleeds out alone. By </w:t>
      </w:r>
      <w:r w:rsidRPr="005812D7">
        <w:rPr>
          <w:rFonts w:ascii="Times New Roman" w:eastAsia="Times New Roman" w:hAnsi="Times New Roman" w:cs="Times New Roman"/>
          <w:b/>
          <w:bCs/>
          <w:kern w:val="0"/>
          <w14:ligatures w14:val="none"/>
        </w:rPr>
        <w:t>capitalism</w:t>
      </w:r>
      <w:r w:rsidRPr="005812D7">
        <w:rPr>
          <w:rFonts w:ascii="Times New Roman" w:eastAsia="Times New Roman" w:hAnsi="Times New Roman" w:cs="Times New Roman"/>
          <w:kern w:val="0"/>
          <w14:ligatures w14:val="none"/>
        </w:rPr>
        <w:t xml:space="preserve">, I mean market-driven mechanisms that allocate resources, reward value creation, and generate surplus at the scale of whole societies. By </w:t>
      </w:r>
      <w:r w:rsidRPr="005812D7">
        <w:rPr>
          <w:rFonts w:ascii="Times New Roman" w:eastAsia="Times New Roman" w:hAnsi="Times New Roman" w:cs="Times New Roman"/>
          <w:b/>
          <w:bCs/>
          <w:kern w:val="0"/>
          <w14:ligatures w14:val="none"/>
        </w:rPr>
        <w:t>anarchy</w:t>
      </w:r>
      <w:r w:rsidRPr="005812D7">
        <w:rPr>
          <w:rFonts w:ascii="Times New Roman" w:eastAsia="Times New Roman" w:hAnsi="Times New Roman" w:cs="Times New Roman"/>
          <w:kern w:val="0"/>
          <w14:ligatures w14:val="none"/>
        </w:rPr>
        <w:t>, I mean what you see in your healthiest friend groups and emergent networks: “from voluntary cooperation, to complex self-adapting natural systems.”</w:t>
      </w:r>
    </w:p>
    <w:p w14:paraId="62F9F3F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Those labels are radioactive in public debate. They conjure protests and manifestos. They divide people into jerseys and tribes.</w:t>
      </w:r>
    </w:p>
    <w:p w14:paraId="2A10F28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But before we get to the labels, notice something more basic.</w:t>
      </w:r>
    </w:p>
    <w:p w14:paraId="67349D19"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 already live as if different parts of life call for different systems.</w:t>
      </w:r>
    </w:p>
    <w:p w14:paraId="687BBE8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You are already “communist” with your toddler, “socialist” with your fire department, “capitalist” at the grocery store, and happily “anarchic” in your favorite group chat. You’ve been doing this your whole life. You just haven’t been given a map that admits it.</w:t>
      </w:r>
    </w:p>
    <w:p w14:paraId="6E49BB00" w14:textId="77777777" w:rsidR="00893708" w:rsidRPr="005812D7" w:rsidRDefault="00893708" w:rsidP="008937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2D7">
        <w:rPr>
          <w:rFonts w:ascii="Times New Roman" w:eastAsia="Times New Roman" w:hAnsi="Times New Roman" w:cs="Times New Roman"/>
          <w:b/>
          <w:bCs/>
          <w:kern w:val="0"/>
          <w:sz w:val="36"/>
          <w:szCs w:val="36"/>
          <w14:ligatures w14:val="none"/>
        </w:rPr>
        <w:t>5. One-Size-Fits-All Ideologies</w:t>
      </w:r>
    </w:p>
    <w:p w14:paraId="1D97ED68"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Here is where our unspoken wisdom runs headfirst into our spoken politics.</w:t>
      </w:r>
    </w:p>
    <w:p w14:paraId="687B72BD"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 xml:space="preserve">When we start talking about how society </w:t>
      </w:r>
      <w:r w:rsidRPr="005812D7">
        <w:rPr>
          <w:rFonts w:ascii="Times New Roman" w:eastAsia="Times New Roman" w:hAnsi="Times New Roman" w:cs="Times New Roman"/>
          <w:i/>
          <w:iCs/>
          <w:kern w:val="0"/>
          <w14:ligatures w14:val="none"/>
        </w:rPr>
        <w:t>ought</w:t>
      </w:r>
      <w:r w:rsidRPr="005812D7">
        <w:rPr>
          <w:rFonts w:ascii="Times New Roman" w:eastAsia="Times New Roman" w:hAnsi="Times New Roman" w:cs="Times New Roman"/>
          <w:kern w:val="0"/>
          <w14:ligatures w14:val="none"/>
        </w:rPr>
        <w:t xml:space="preserve"> to work—who should own what, who should decide what, how we should organize our common life—our language suddenly flattens.</w:t>
      </w:r>
    </w:p>
    <w:p w14:paraId="62EDB332"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stop talking about scales and start talking about teams.</w:t>
      </w:r>
    </w:p>
    <w:p w14:paraId="54006CA4"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Are you a capitalist or a socialist? Do you believe in the free market or in the state? Are you for individual liberty or collective responsibility? Do you trust bottom-up emergence or top-down planning? Pick a side. No hedging. No nuance. No awkward “it depends.”</w:t>
      </w:r>
    </w:p>
    <w:p w14:paraId="2F54A380"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Each side reaches for the part of life where its favorite system shines and tries to universalize it.</w:t>
      </w:r>
    </w:p>
    <w:p w14:paraId="5D1129C2"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Some people look at the creativity and prosperity of markets and conclude that everything—and everyone—should be organized by that logic. If markets are good for groceries and smartphones, why not for schools, roads, or kidneys?</w:t>
      </w:r>
    </w:p>
    <w:p w14:paraId="767BE38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Others look at the solidarity and mutual care of tight-knit communities and conclude that something like that should govern the whole nation. If families share everything, why not citizens? If it feels wrong to fire your child for underperforming, maybe it should be wrong to fire anyone at all.</w:t>
      </w:r>
    </w:p>
    <w:p w14:paraId="09D462AD"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Still others look at the necessary role of government in protecting basic safety and extrapolate from there. If we need the state to put out fires and repel invasions, perhaps we also need it to allocate jobs, set wages, and manage industries.</w:t>
      </w:r>
    </w:p>
    <w:p w14:paraId="33DA35FB"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And in the background, a quieter current of thought points to the power of spontaneous cooperation—friends organizing a meal train, coders building open-source software, volunteers forming a “Cajun Navy” after a hurricane—and wonders if all formal authority is the problem.</w:t>
      </w:r>
    </w:p>
    <w:p w14:paraId="55559B53"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Each of these instincts sees something true. Each is reacting to a real strength at a particular scale.</w:t>
      </w:r>
    </w:p>
    <w:p w14:paraId="5034A162"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 trouble starts when any one of them insists on being the answer to everything.</w:t>
      </w:r>
    </w:p>
    <w:p w14:paraId="0E200B77"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That’s what this chapter calls a scale error.</w:t>
      </w:r>
    </w:p>
    <w:p w14:paraId="7E64860E"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It’s like insisting that, because a hammer is excellent for nails, everything solid must secretly be a nail. You can spend your days whacking screws and glass and dinner, growing more certain with each shattered plate that people who question hammers are enemies of progress.</w:t>
      </w:r>
    </w:p>
    <w:p w14:paraId="7177BF4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In public life, we do this with systems.</w:t>
      </w:r>
    </w:p>
    <w:p w14:paraId="19F1A165"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 pick one—markets, or the state, or the tribe, or pure voluntarism—and then try to stretch it like a rubber sheet over every domain: family, friendships, neighborhoods, cities, nations, planets. When the sheet tears, we blame our opponents, never the assumption that one size ought to fit all.</w:t>
      </w:r>
    </w:p>
    <w:p w14:paraId="65C965BF" w14:textId="77777777" w:rsidR="00893708" w:rsidRPr="005812D7" w:rsidRDefault="00893708" w:rsidP="008937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2D7">
        <w:rPr>
          <w:rFonts w:ascii="Times New Roman" w:eastAsia="Times New Roman" w:hAnsi="Times New Roman" w:cs="Times New Roman"/>
          <w:b/>
          <w:bCs/>
          <w:kern w:val="0"/>
          <w:sz w:val="36"/>
          <w:szCs w:val="36"/>
          <w14:ligatures w14:val="none"/>
        </w:rPr>
        <w:t>6. Remember the Slug Line</w:t>
      </w:r>
    </w:p>
    <w:p w14:paraId="7A514A38"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If you read the prologue to this book, you’ve already met one place where our one-size-fits-all thinking falls apart: the ride that shouldn’t have worked in the strange little world of DC slug lines.</w:t>
      </w:r>
    </w:p>
    <w:p w14:paraId="1B992D86"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There, in the shadow of the Pentagon, we saw commuters building a hybrid system out of public infrastructure, private incentives, communal trust, and emergent norms. No one ideology can fully claim it. It’s part market, part shared-service, part informal anarchy.</w:t>
      </w:r>
    </w:p>
    <w:p w14:paraId="5E7425CD"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That puzzle ride home—the driver who gave a stranger a free, “irrational” ride after the HOV advantage was gone—was a hint that our theories are missing something.</w:t>
      </w:r>
    </w:p>
    <w:p w14:paraId="28DB0530"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This chapter widens the lens.</w:t>
      </w:r>
    </w:p>
    <w:p w14:paraId="7562C280"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 slug line is not the only place where our maps don’t match the territory. Ordinary life is full of these mismatches: families that cannot be run like corporations, nations that cannot be run like families, friendships that die when they are treated like HR departments.</w:t>
      </w:r>
    </w:p>
    <w:p w14:paraId="68CC8DF3"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The common thread is scale.</w:t>
      </w:r>
    </w:p>
    <w:p w14:paraId="0A6EA163"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Different scales of human life call for different ways of sharing power, risk, and reward. Different tools fit different jobs. Different systems have natural habitats where they flourish—and unnatural habitats where they become monsters.</w:t>
      </w:r>
    </w:p>
    <w:p w14:paraId="5131FAFA"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In the rest of this book, we’re going to explore those habitats.</w:t>
      </w:r>
    </w:p>
    <w:p w14:paraId="05762283"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We’ll look at why the family is, in practice, a tiny communist cell—and why that’s beautiful at home and disastrous at national scale. We’ll look at why we socialize the costs of fires and invasions, but not of latte preferences. We’ll look at why markets are so good at making smartphones cheaper and so bad at deciding whether someone deserves a second chance after prison. We’ll look at why your friend group would be ruined by a formal constitution, even if your country would be ruined without one.</w:t>
      </w:r>
    </w:p>
    <w:p w14:paraId="2016BF54"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But before we can do that, we need to ask a deeper question.</w:t>
      </w:r>
    </w:p>
    <w:p w14:paraId="23B6B4C9"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If scale matters this much in ordinary life—if we instinctively switch operating systems as we move from kitchen table to city hall to company to group chat—why do our official maps of politics and economics ignore it?</w:t>
      </w:r>
    </w:p>
    <w:p w14:paraId="3342507F"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Why does so much of our public debate still treat capitalism, socialism, communism, and anarchy as mutually exclusive identities on a single flat line, instead of as tools in a shared toolbox?</w:t>
      </w:r>
    </w:p>
    <w:p w14:paraId="1216EAF0" w14:textId="77777777" w:rsidR="00893708" w:rsidRPr="005812D7" w:rsidRDefault="00893708" w:rsidP="00893708">
      <w:pPr>
        <w:spacing w:before="100" w:beforeAutospacing="1" w:after="100" w:afterAutospacing="1" w:line="240" w:lineRule="auto"/>
        <w:rPr>
          <w:rFonts w:ascii="Times New Roman" w:eastAsia="Times New Roman" w:hAnsi="Times New Roman" w:cs="Times New Roman"/>
          <w:kern w:val="0"/>
          <w14:ligatures w14:val="none"/>
        </w:rPr>
      </w:pPr>
      <w:r w:rsidRPr="005812D7">
        <w:rPr>
          <w:rFonts w:ascii="Times New Roman" w:eastAsia="Times New Roman" w:hAnsi="Times New Roman" w:cs="Times New Roman"/>
          <w:kern w:val="0"/>
          <w14:ligatures w14:val="none"/>
        </w:rPr>
        <w:t>In the next chapter, we’ll go looking for that line itself—who drew it, how it took over our thinking, and what it keeps us from seeing.</w:t>
      </w:r>
    </w:p>
    <w:p w14:paraId="59DDD59B" w14:textId="77777777" w:rsidR="00C74509" w:rsidRPr="00893708" w:rsidRDefault="00C74509" w:rsidP="00893708"/>
    <w:sectPr w:rsidR="00C74509" w:rsidRPr="00893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09"/>
    <w:rsid w:val="0047334A"/>
    <w:rsid w:val="0057651A"/>
    <w:rsid w:val="005812D7"/>
    <w:rsid w:val="00893708"/>
    <w:rsid w:val="00C74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8317"/>
  <w15:chartTrackingRefBased/>
  <w15:docId w15:val="{52E68F94-FC3C-4EFB-ACB4-CB62A349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08"/>
  </w:style>
  <w:style w:type="paragraph" w:styleId="Heading1">
    <w:name w:val="heading 1"/>
    <w:basedOn w:val="Normal"/>
    <w:next w:val="Normal"/>
    <w:link w:val="Heading1Char"/>
    <w:uiPriority w:val="9"/>
    <w:qFormat/>
    <w:rsid w:val="00C74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4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4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09"/>
    <w:rPr>
      <w:rFonts w:eastAsiaTheme="majorEastAsia" w:cstheme="majorBidi"/>
      <w:color w:val="272727" w:themeColor="text1" w:themeTint="D8"/>
    </w:rPr>
  </w:style>
  <w:style w:type="paragraph" w:styleId="Title">
    <w:name w:val="Title"/>
    <w:basedOn w:val="Normal"/>
    <w:next w:val="Normal"/>
    <w:link w:val="TitleChar"/>
    <w:uiPriority w:val="10"/>
    <w:qFormat/>
    <w:rsid w:val="00C74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09"/>
    <w:pPr>
      <w:spacing w:before="160"/>
      <w:jc w:val="center"/>
    </w:pPr>
    <w:rPr>
      <w:i/>
      <w:iCs/>
      <w:color w:val="404040" w:themeColor="text1" w:themeTint="BF"/>
    </w:rPr>
  </w:style>
  <w:style w:type="character" w:customStyle="1" w:styleId="QuoteChar">
    <w:name w:val="Quote Char"/>
    <w:basedOn w:val="DefaultParagraphFont"/>
    <w:link w:val="Quote"/>
    <w:uiPriority w:val="29"/>
    <w:rsid w:val="00C74509"/>
    <w:rPr>
      <w:i/>
      <w:iCs/>
      <w:color w:val="404040" w:themeColor="text1" w:themeTint="BF"/>
    </w:rPr>
  </w:style>
  <w:style w:type="paragraph" w:styleId="ListParagraph">
    <w:name w:val="List Paragraph"/>
    <w:basedOn w:val="Normal"/>
    <w:uiPriority w:val="34"/>
    <w:qFormat/>
    <w:rsid w:val="00C74509"/>
    <w:pPr>
      <w:ind w:left="720"/>
      <w:contextualSpacing/>
    </w:pPr>
  </w:style>
  <w:style w:type="character" w:styleId="IntenseEmphasis">
    <w:name w:val="Intense Emphasis"/>
    <w:basedOn w:val="DefaultParagraphFont"/>
    <w:uiPriority w:val="21"/>
    <w:qFormat/>
    <w:rsid w:val="00C74509"/>
    <w:rPr>
      <w:i/>
      <w:iCs/>
      <w:color w:val="2F5496" w:themeColor="accent1" w:themeShade="BF"/>
    </w:rPr>
  </w:style>
  <w:style w:type="paragraph" w:styleId="IntenseQuote">
    <w:name w:val="Intense Quote"/>
    <w:basedOn w:val="Normal"/>
    <w:next w:val="Normal"/>
    <w:link w:val="IntenseQuoteChar"/>
    <w:uiPriority w:val="30"/>
    <w:qFormat/>
    <w:rsid w:val="00C74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509"/>
    <w:rPr>
      <w:i/>
      <w:iCs/>
      <w:color w:val="2F5496" w:themeColor="accent1" w:themeShade="BF"/>
    </w:rPr>
  </w:style>
  <w:style w:type="character" w:styleId="IntenseReference">
    <w:name w:val="Intense Reference"/>
    <w:basedOn w:val="DefaultParagraphFont"/>
    <w:uiPriority w:val="32"/>
    <w:qFormat/>
    <w:rsid w:val="00C74509"/>
    <w:rPr>
      <w:b/>
      <w:bCs/>
      <w:smallCaps/>
      <w:color w:val="2F5496" w:themeColor="accent1" w:themeShade="BF"/>
      <w:spacing w:val="5"/>
    </w:rPr>
  </w:style>
  <w:style w:type="paragraph" w:styleId="NormalWeb">
    <w:name w:val="Normal (Web)"/>
    <w:basedOn w:val="Normal"/>
    <w:uiPriority w:val="99"/>
    <w:semiHidden/>
    <w:unhideWhenUsed/>
    <w:rsid w:val="005812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812D7"/>
    <w:rPr>
      <w:i/>
      <w:iCs/>
    </w:rPr>
  </w:style>
  <w:style w:type="character" w:styleId="Strong">
    <w:name w:val="Strong"/>
    <w:basedOn w:val="DefaultParagraphFont"/>
    <w:uiPriority w:val="22"/>
    <w:qFormat/>
    <w:rsid w:val="00581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3</cp:revision>
  <dcterms:created xsi:type="dcterms:W3CDTF">2025-11-27T20:16:00Z</dcterms:created>
  <dcterms:modified xsi:type="dcterms:W3CDTF">2025-11-28T21:45:00Z</dcterms:modified>
</cp:coreProperties>
</file>