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48D1D" w14:textId="2ADC808F" w:rsidR="00B74D2E" w:rsidRPr="00B74D2E" w:rsidRDefault="00B74D2E" w:rsidP="00B74D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D2E">
        <w:rPr>
          <w:rFonts w:ascii="Times New Roman" w:eastAsia="Times New Roman" w:hAnsi="Times New Roman" w:cs="Times New Roman"/>
          <w:b/>
          <w:bCs/>
          <w:kern w:val="0"/>
          <w:sz w:val="36"/>
          <w:szCs w:val="36"/>
          <w14:ligatures w14:val="none"/>
        </w:rPr>
        <w:t>Author’s Introduction &amp; Goals</w:t>
      </w:r>
    </w:p>
    <w:p w14:paraId="0F19D55C" w14:textId="77777777" w:rsidR="00B74D2E" w:rsidRPr="00B74D2E" w:rsidRDefault="00B74D2E" w:rsidP="00B74D2E">
      <w:pPr>
        <w:spacing w:before="100" w:beforeAutospacing="1" w:after="100" w:afterAutospacing="1" w:line="240" w:lineRule="auto"/>
        <w:rPr>
          <w:rFonts w:ascii="Times New Roman" w:eastAsia="Times New Roman" w:hAnsi="Times New Roman" w:cs="Times New Roman"/>
          <w:kern w:val="0"/>
          <w14:ligatures w14:val="none"/>
        </w:rPr>
      </w:pPr>
      <w:r w:rsidRPr="00B74D2E">
        <w:rPr>
          <w:rFonts w:ascii="Times New Roman" w:eastAsia="Times New Roman" w:hAnsi="Times New Roman" w:cs="Times New Roman"/>
          <w:kern w:val="0"/>
          <w14:ligatures w14:val="none"/>
        </w:rPr>
        <w:t>You probably picked up this book because the words on the cover are radioactive: communism, socialism, capitalism, anarchy. Most books that put those words in the same sentence end up in one of two places: they either run the numbers (GDP charts, policy levers, ownership structures), or they run the tribes (heroes, villains, and a long argument about which team should rule everything).</w:t>
      </w:r>
    </w:p>
    <w:p w14:paraId="6D1AF0C7" w14:textId="77777777" w:rsidR="00B74D2E" w:rsidRPr="00B74D2E" w:rsidRDefault="00B74D2E" w:rsidP="00B74D2E">
      <w:pPr>
        <w:spacing w:before="100" w:beforeAutospacing="1" w:after="100" w:afterAutospacing="1" w:line="240" w:lineRule="auto"/>
        <w:rPr>
          <w:rFonts w:ascii="Times New Roman" w:eastAsia="Times New Roman" w:hAnsi="Times New Roman" w:cs="Times New Roman"/>
          <w:kern w:val="0"/>
          <w14:ligatures w14:val="none"/>
        </w:rPr>
      </w:pPr>
      <w:r w:rsidRPr="00B74D2E">
        <w:rPr>
          <w:rFonts w:ascii="Times New Roman" w:eastAsia="Times New Roman" w:hAnsi="Times New Roman" w:cs="Times New Roman"/>
          <w:kern w:val="0"/>
          <w14:ligatures w14:val="none"/>
        </w:rPr>
        <w:t>This book does something stranger. It starts one layer deeper, with the everyday human habits that make any economy possible in the first place: how we share at a kitchen table, how we treat a neighbor when the power is out, how rules and uniforms scale trust, how prices coordinate people who never meet, and how friends form networks no manager could design.</w:t>
      </w:r>
    </w:p>
    <w:p w14:paraId="3D93F1A3" w14:textId="77777777" w:rsidR="00B74D2E" w:rsidRPr="00B74D2E" w:rsidRDefault="00B74D2E" w:rsidP="00B74D2E">
      <w:pPr>
        <w:spacing w:before="100" w:beforeAutospacing="1" w:after="100" w:afterAutospacing="1" w:line="240" w:lineRule="auto"/>
        <w:rPr>
          <w:rFonts w:ascii="Times New Roman" w:eastAsia="Times New Roman" w:hAnsi="Times New Roman" w:cs="Times New Roman"/>
          <w:kern w:val="0"/>
          <w14:ligatures w14:val="none"/>
        </w:rPr>
      </w:pPr>
      <w:r w:rsidRPr="00B74D2E">
        <w:rPr>
          <w:rFonts w:ascii="Times New Roman" w:eastAsia="Times New Roman" w:hAnsi="Times New Roman" w:cs="Times New Roman"/>
          <w:kern w:val="0"/>
          <w14:ligatures w14:val="none"/>
        </w:rPr>
        <w:t>So yes, we’ll talk about the “means of production” — who owns the tools, land, code, machines. Those debates matter. I’m just convinced they’re downstream of something more basic: the ways humans coordinate at different scales of life. The tools don’t appear because someone wins a philosophical debate. They appear because families raise kids, cities build roads and schools, markets reward experiments, and informal networks fill gaps no plan could foresee.</w:t>
      </w:r>
    </w:p>
    <w:p w14:paraId="6FA9D10E" w14:textId="77777777" w:rsidR="00B74D2E" w:rsidRPr="00B74D2E" w:rsidRDefault="00B74D2E" w:rsidP="00B74D2E">
      <w:pPr>
        <w:spacing w:before="100" w:beforeAutospacing="1" w:after="100" w:afterAutospacing="1" w:line="240" w:lineRule="auto"/>
        <w:rPr>
          <w:rFonts w:ascii="Times New Roman" w:eastAsia="Times New Roman" w:hAnsi="Times New Roman" w:cs="Times New Roman"/>
          <w:kern w:val="0"/>
          <w14:ligatures w14:val="none"/>
        </w:rPr>
      </w:pPr>
      <w:r w:rsidRPr="00B74D2E">
        <w:rPr>
          <w:rFonts w:ascii="Times New Roman" w:eastAsia="Times New Roman" w:hAnsi="Times New Roman" w:cs="Times New Roman"/>
          <w:kern w:val="0"/>
          <w14:ligatures w14:val="none"/>
        </w:rPr>
        <w:t>Here’s the practical problem: we take coordination logics that work beautifully in their proper habitat, and we try to force one of them to run everything. We try to run families like corporations. We try to run markets like families. We try to run nations like a tight-knit tribe. We try to police friendships. Then we act shocked when the whole thing turns cruel, brittle, or chaotic.</w:t>
      </w:r>
    </w:p>
    <w:p w14:paraId="60C5F3EE" w14:textId="77777777" w:rsidR="00B74D2E" w:rsidRPr="00B74D2E" w:rsidRDefault="00B74D2E" w:rsidP="00B74D2E">
      <w:pPr>
        <w:spacing w:before="100" w:beforeAutospacing="1" w:after="100" w:afterAutospacing="1" w:line="240" w:lineRule="auto"/>
        <w:rPr>
          <w:rFonts w:ascii="Times New Roman" w:eastAsia="Times New Roman" w:hAnsi="Times New Roman" w:cs="Times New Roman"/>
          <w:kern w:val="0"/>
          <w14:ligatures w14:val="none"/>
        </w:rPr>
      </w:pPr>
      <w:r w:rsidRPr="00B74D2E">
        <w:rPr>
          <w:rFonts w:ascii="Times New Roman" w:eastAsia="Times New Roman" w:hAnsi="Times New Roman" w:cs="Times New Roman"/>
          <w:kern w:val="0"/>
          <w14:ligatures w14:val="none"/>
        </w:rPr>
        <w:t>To keep ourselves honest, I’m going to use four loaded labels — not as flags to salute, but as names for patterns you already know:</w:t>
      </w:r>
    </w:p>
    <w:p w14:paraId="252BD664" w14:textId="77777777" w:rsidR="00B74D2E" w:rsidRPr="00B74D2E" w:rsidRDefault="00B74D2E" w:rsidP="00B74D2E">
      <w:pPr>
        <w:spacing w:before="100" w:beforeAutospacing="1" w:after="100" w:afterAutospacing="1" w:line="240" w:lineRule="auto"/>
        <w:rPr>
          <w:rFonts w:ascii="Times New Roman" w:eastAsia="Times New Roman" w:hAnsi="Times New Roman" w:cs="Times New Roman"/>
          <w:kern w:val="0"/>
          <w14:ligatures w14:val="none"/>
        </w:rPr>
      </w:pPr>
      <w:r w:rsidRPr="00B74D2E">
        <w:rPr>
          <w:rFonts w:ascii="Times New Roman" w:eastAsia="Times New Roman" w:hAnsi="Times New Roman" w:cs="Times New Roman"/>
          <w:b/>
          <w:bCs/>
          <w:kern w:val="0"/>
          <w14:ligatures w14:val="none"/>
        </w:rPr>
        <w:t>Communism:</w:t>
      </w:r>
      <w:r w:rsidRPr="00B74D2E">
        <w:rPr>
          <w:rFonts w:ascii="Times New Roman" w:eastAsia="Times New Roman" w:hAnsi="Times New Roman" w:cs="Times New Roman"/>
          <w:kern w:val="0"/>
          <w14:ligatures w14:val="none"/>
        </w:rPr>
        <w:t xml:space="preserve"> “from each according to their ability, to each according to their need” — the default logic of a healthy family.</w:t>
      </w:r>
      <w:r w:rsidRPr="00B74D2E">
        <w:rPr>
          <w:rFonts w:ascii="Times New Roman" w:eastAsia="Times New Roman" w:hAnsi="Times New Roman" w:cs="Times New Roman"/>
          <w:kern w:val="0"/>
          <w14:ligatures w14:val="none"/>
        </w:rPr>
        <w:br/>
      </w:r>
      <w:r w:rsidRPr="00B74D2E">
        <w:rPr>
          <w:rFonts w:ascii="Times New Roman" w:eastAsia="Times New Roman" w:hAnsi="Times New Roman" w:cs="Times New Roman"/>
          <w:b/>
          <w:bCs/>
          <w:kern w:val="0"/>
          <w14:ligatures w14:val="none"/>
        </w:rPr>
        <w:t>Socialism:</w:t>
      </w:r>
      <w:r w:rsidRPr="00B74D2E">
        <w:rPr>
          <w:rFonts w:ascii="Times New Roman" w:eastAsia="Times New Roman" w:hAnsi="Times New Roman" w:cs="Times New Roman"/>
          <w:kern w:val="0"/>
          <w14:ligatures w14:val="none"/>
        </w:rPr>
        <w:t xml:space="preserve"> collectively funded, universally available essential services like police, fire, rescue, and defense — the logic of a safety shell.</w:t>
      </w:r>
      <w:r w:rsidRPr="00B74D2E">
        <w:rPr>
          <w:rFonts w:ascii="Times New Roman" w:eastAsia="Times New Roman" w:hAnsi="Times New Roman" w:cs="Times New Roman"/>
          <w:kern w:val="0"/>
          <w14:ligatures w14:val="none"/>
        </w:rPr>
        <w:br/>
      </w:r>
      <w:r w:rsidRPr="00B74D2E">
        <w:rPr>
          <w:rFonts w:ascii="Times New Roman" w:eastAsia="Times New Roman" w:hAnsi="Times New Roman" w:cs="Times New Roman"/>
          <w:b/>
          <w:bCs/>
          <w:kern w:val="0"/>
          <w14:ligatures w14:val="none"/>
        </w:rPr>
        <w:t>Capitalism:</w:t>
      </w:r>
      <w:r w:rsidRPr="00B74D2E">
        <w:rPr>
          <w:rFonts w:ascii="Times New Roman" w:eastAsia="Times New Roman" w:hAnsi="Times New Roman" w:cs="Times New Roman"/>
          <w:kern w:val="0"/>
          <w14:ligatures w14:val="none"/>
        </w:rPr>
        <w:t xml:space="preserve"> market-driven specialization and exchange that generate surplus — the engine that makes room for experimentation, innovation, and generosity.</w:t>
      </w:r>
      <w:r w:rsidRPr="00B74D2E">
        <w:rPr>
          <w:rFonts w:ascii="Times New Roman" w:eastAsia="Times New Roman" w:hAnsi="Times New Roman" w:cs="Times New Roman"/>
          <w:kern w:val="0"/>
          <w14:ligatures w14:val="none"/>
        </w:rPr>
        <w:br/>
      </w:r>
      <w:r w:rsidRPr="00B74D2E">
        <w:rPr>
          <w:rFonts w:ascii="Times New Roman" w:eastAsia="Times New Roman" w:hAnsi="Times New Roman" w:cs="Times New Roman"/>
          <w:b/>
          <w:bCs/>
          <w:kern w:val="0"/>
          <w14:ligatures w14:val="none"/>
        </w:rPr>
        <w:t>Anarchy:</w:t>
      </w:r>
      <w:r w:rsidRPr="00B74D2E">
        <w:rPr>
          <w:rFonts w:ascii="Times New Roman" w:eastAsia="Times New Roman" w:hAnsi="Times New Roman" w:cs="Times New Roman"/>
          <w:kern w:val="0"/>
          <w14:ligatures w14:val="none"/>
        </w:rPr>
        <w:t xml:space="preserve"> from voluntary cooperation to complex self-adapting natural systems — the logic of friendships, volunteer networks, and other forms of emergent order.</w:t>
      </w:r>
    </w:p>
    <w:p w14:paraId="1DCC8782" w14:textId="77777777" w:rsidR="00B74D2E" w:rsidRPr="00B74D2E" w:rsidRDefault="00B74D2E" w:rsidP="00B74D2E">
      <w:pPr>
        <w:spacing w:before="100" w:beforeAutospacing="1" w:after="100" w:afterAutospacing="1" w:line="240" w:lineRule="auto"/>
        <w:rPr>
          <w:rFonts w:ascii="Times New Roman" w:eastAsia="Times New Roman" w:hAnsi="Times New Roman" w:cs="Times New Roman"/>
          <w:kern w:val="0"/>
          <w14:ligatures w14:val="none"/>
        </w:rPr>
      </w:pPr>
      <w:r w:rsidRPr="00B74D2E">
        <w:rPr>
          <w:rFonts w:ascii="Times New Roman" w:eastAsia="Times New Roman" w:hAnsi="Times New Roman" w:cs="Times New Roman"/>
          <w:kern w:val="0"/>
          <w14:ligatures w14:val="none"/>
        </w:rPr>
        <w:t>If those definitions make you flinch, good. You’re awake. They’re also narrow on purpose. I am not arguing that twentieth-century regimes get a moral mulligan. I’m not pretending every ideology is equally true, or every system equally humane. I’m borrowing these words because they’re already in our mouths, and I want to give them an address: a home scale, and a boundary line.</w:t>
      </w:r>
    </w:p>
    <w:p w14:paraId="4A773D26" w14:textId="77777777" w:rsidR="00B74D2E" w:rsidRPr="00B74D2E" w:rsidRDefault="00B74D2E" w:rsidP="00B74D2E">
      <w:pPr>
        <w:spacing w:before="100" w:beforeAutospacing="1" w:after="100" w:afterAutospacing="1" w:line="240" w:lineRule="auto"/>
        <w:rPr>
          <w:rFonts w:ascii="Times New Roman" w:eastAsia="Times New Roman" w:hAnsi="Times New Roman" w:cs="Times New Roman"/>
          <w:kern w:val="0"/>
          <w14:ligatures w14:val="none"/>
        </w:rPr>
      </w:pPr>
      <w:r w:rsidRPr="00B74D2E">
        <w:rPr>
          <w:rFonts w:ascii="Times New Roman" w:eastAsia="Times New Roman" w:hAnsi="Times New Roman" w:cs="Times New Roman"/>
          <w:kern w:val="0"/>
          <w14:ligatures w14:val="none"/>
        </w:rPr>
        <w:t>This book is a field guide, not a spreadsheet. You’ll get stories first, then a map, then the failure modes that show up when we apply the wrong logic to the wrong room. Along the way we’ll steal insights from history, economics, and moral philosophy, but always with one question in view: what does a healthy society look like when we stop asking one system to swallow the others?</w:t>
      </w:r>
    </w:p>
    <w:p w14:paraId="5B71BA1D" w14:textId="77777777" w:rsidR="00B74D2E" w:rsidRPr="00B74D2E" w:rsidRDefault="00B74D2E" w:rsidP="00B74D2E">
      <w:pPr>
        <w:spacing w:before="100" w:beforeAutospacing="1" w:after="100" w:afterAutospacing="1" w:line="240" w:lineRule="auto"/>
        <w:rPr>
          <w:rFonts w:ascii="Times New Roman" w:eastAsia="Times New Roman" w:hAnsi="Times New Roman" w:cs="Times New Roman"/>
          <w:kern w:val="0"/>
          <w14:ligatures w14:val="none"/>
        </w:rPr>
      </w:pPr>
      <w:r w:rsidRPr="00B74D2E">
        <w:rPr>
          <w:rFonts w:ascii="Times New Roman" w:eastAsia="Times New Roman" w:hAnsi="Times New Roman" w:cs="Times New Roman"/>
          <w:kern w:val="0"/>
          <w14:ligatures w14:val="none"/>
        </w:rPr>
        <w:t>My goals are simple:</w:t>
      </w:r>
    </w:p>
    <w:p w14:paraId="34FDC62C" w14:textId="77777777" w:rsidR="00B74D2E" w:rsidRPr="00B74D2E" w:rsidRDefault="00B74D2E" w:rsidP="00B74D2E">
      <w:pPr>
        <w:spacing w:before="100" w:beforeAutospacing="1" w:after="100" w:afterAutospacing="1" w:line="240" w:lineRule="auto"/>
        <w:rPr>
          <w:rFonts w:ascii="Times New Roman" w:eastAsia="Times New Roman" w:hAnsi="Times New Roman" w:cs="Times New Roman"/>
          <w:kern w:val="0"/>
          <w14:ligatures w14:val="none"/>
        </w:rPr>
      </w:pPr>
      <w:r w:rsidRPr="00B74D2E">
        <w:rPr>
          <w:rFonts w:ascii="Times New Roman" w:eastAsia="Times New Roman" w:hAnsi="Times New Roman" w:cs="Times New Roman"/>
          <w:kern w:val="0"/>
          <w14:ligatures w14:val="none"/>
        </w:rPr>
        <w:t>First, help you see. Most of us already live inside hybrids — systems-of-systems we didn’t design. Once you can name which logics are present, you can stop fighting imaginary enemies and start diagnosing real scale errors.</w:t>
      </w:r>
    </w:p>
    <w:p w14:paraId="06A86572" w14:textId="77777777" w:rsidR="00B74D2E" w:rsidRPr="00B74D2E" w:rsidRDefault="00B74D2E" w:rsidP="00B74D2E">
      <w:pPr>
        <w:spacing w:before="100" w:beforeAutospacing="1" w:after="100" w:afterAutospacing="1" w:line="240" w:lineRule="auto"/>
        <w:rPr>
          <w:rFonts w:ascii="Times New Roman" w:eastAsia="Times New Roman" w:hAnsi="Times New Roman" w:cs="Times New Roman"/>
          <w:kern w:val="0"/>
          <w14:ligatures w14:val="none"/>
        </w:rPr>
      </w:pPr>
      <w:r w:rsidRPr="00B74D2E">
        <w:rPr>
          <w:rFonts w:ascii="Times New Roman" w:eastAsia="Times New Roman" w:hAnsi="Times New Roman" w:cs="Times New Roman"/>
          <w:kern w:val="0"/>
          <w14:ligatures w14:val="none"/>
        </w:rPr>
        <w:t>Second, help you choose boundaries. The hard work is not picking a team; it’s deciding where markets belong, where they don’t, where the state must be strong, where it must be limited, where gifts and love should be expected, and where impartial rules must take over.</w:t>
      </w:r>
    </w:p>
    <w:p w14:paraId="054889A1" w14:textId="77777777" w:rsidR="00B74D2E" w:rsidRPr="00B74D2E" w:rsidRDefault="00B74D2E" w:rsidP="00B74D2E">
      <w:pPr>
        <w:spacing w:before="100" w:beforeAutospacing="1" w:after="100" w:afterAutospacing="1" w:line="240" w:lineRule="auto"/>
        <w:rPr>
          <w:rFonts w:ascii="Times New Roman" w:eastAsia="Times New Roman" w:hAnsi="Times New Roman" w:cs="Times New Roman"/>
          <w:kern w:val="0"/>
          <w14:ligatures w14:val="none"/>
        </w:rPr>
      </w:pPr>
      <w:r w:rsidRPr="00B74D2E">
        <w:rPr>
          <w:rFonts w:ascii="Times New Roman" w:eastAsia="Times New Roman" w:hAnsi="Times New Roman" w:cs="Times New Roman"/>
          <w:kern w:val="0"/>
          <w14:ligatures w14:val="none"/>
        </w:rPr>
        <w:t>Third, help you act like a steward inside the mess. Even if you can’t redesign the whole system, you can stop importing the wrong instincts into the wrong places. You can learn to ask better questions. You can become the kind of person a mixed society actually needs.</w:t>
      </w:r>
    </w:p>
    <w:p w14:paraId="4AD49657" w14:textId="77777777" w:rsidR="00B74D2E" w:rsidRPr="00B74D2E" w:rsidRDefault="00B74D2E" w:rsidP="00B74D2E">
      <w:pPr>
        <w:spacing w:before="100" w:beforeAutospacing="1" w:after="100" w:afterAutospacing="1" w:line="240" w:lineRule="auto"/>
        <w:rPr>
          <w:rFonts w:ascii="Times New Roman" w:eastAsia="Times New Roman" w:hAnsi="Times New Roman" w:cs="Times New Roman"/>
          <w:kern w:val="0"/>
          <w14:ligatures w14:val="none"/>
        </w:rPr>
      </w:pPr>
      <w:r w:rsidRPr="00B74D2E">
        <w:rPr>
          <w:rFonts w:ascii="Times New Roman" w:eastAsia="Times New Roman" w:hAnsi="Times New Roman" w:cs="Times New Roman"/>
          <w:kern w:val="0"/>
          <w14:ligatures w14:val="none"/>
        </w:rPr>
        <w:t>One more promise: if you came looking for partisan ammunition, you will be disappointed. The world is too weird for that. The goal here isn’t to win arguments — it’s to get the map right enough that we can stop driving into the same ditch.</w:t>
      </w:r>
    </w:p>
    <w:p w14:paraId="589871ED" w14:textId="77777777" w:rsidR="00B74D2E" w:rsidRPr="00B74D2E" w:rsidRDefault="00B74D2E" w:rsidP="00B74D2E">
      <w:pPr>
        <w:spacing w:before="100" w:beforeAutospacing="1" w:after="100" w:afterAutospacing="1" w:line="240" w:lineRule="auto"/>
        <w:rPr>
          <w:rFonts w:ascii="Times New Roman" w:eastAsia="Times New Roman" w:hAnsi="Times New Roman" w:cs="Times New Roman"/>
          <w:kern w:val="0"/>
          <w14:ligatures w14:val="none"/>
        </w:rPr>
      </w:pPr>
      <w:r w:rsidRPr="00B74D2E">
        <w:rPr>
          <w:rFonts w:ascii="Times New Roman" w:eastAsia="Times New Roman" w:hAnsi="Times New Roman" w:cs="Times New Roman"/>
          <w:kern w:val="0"/>
          <w14:ligatures w14:val="none"/>
        </w:rPr>
        <w:t>Now, about that map. It didn’t start in a seminar or a manifesto. It started in a Washington, DC parking lot, at the moment when the incentives should have ended — and a stranger offered a ride anyway.</w:t>
      </w:r>
    </w:p>
    <w:p w14:paraId="1FB7EC90" w14:textId="77777777" w:rsidR="002D14C7" w:rsidRDefault="002D14C7"/>
    <w:sectPr w:rsidR="002D1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489F"/>
    <w:multiLevelType w:val="multilevel"/>
    <w:tmpl w:val="7B864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3E3278"/>
    <w:multiLevelType w:val="multilevel"/>
    <w:tmpl w:val="A780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877D3"/>
    <w:multiLevelType w:val="multilevel"/>
    <w:tmpl w:val="50C05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193003"/>
    <w:multiLevelType w:val="multilevel"/>
    <w:tmpl w:val="5D724F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FD38C3"/>
    <w:multiLevelType w:val="multilevel"/>
    <w:tmpl w:val="A45AA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1225774">
    <w:abstractNumId w:val="4"/>
  </w:num>
  <w:num w:numId="2" w16cid:durableId="404493387">
    <w:abstractNumId w:val="3"/>
  </w:num>
  <w:num w:numId="3" w16cid:durableId="1312293986">
    <w:abstractNumId w:val="2"/>
  </w:num>
  <w:num w:numId="4" w16cid:durableId="2054504432">
    <w:abstractNumId w:val="1"/>
  </w:num>
  <w:num w:numId="5" w16cid:durableId="1943294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4C7"/>
    <w:rsid w:val="00026D33"/>
    <w:rsid w:val="001A6CDC"/>
    <w:rsid w:val="002D14C7"/>
    <w:rsid w:val="004B2B88"/>
    <w:rsid w:val="00541E74"/>
    <w:rsid w:val="005B20E8"/>
    <w:rsid w:val="00B74D2E"/>
    <w:rsid w:val="00CD79C7"/>
    <w:rsid w:val="00E81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C3107"/>
  <w15:chartTrackingRefBased/>
  <w15:docId w15:val="{CF80DA2F-E411-48A2-94A9-B0ABB0720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4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14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D14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D14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14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1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4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14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D14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D14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14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1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4C7"/>
    <w:rPr>
      <w:rFonts w:eastAsiaTheme="majorEastAsia" w:cstheme="majorBidi"/>
      <w:color w:val="272727" w:themeColor="text1" w:themeTint="D8"/>
    </w:rPr>
  </w:style>
  <w:style w:type="paragraph" w:styleId="Title">
    <w:name w:val="Title"/>
    <w:basedOn w:val="Normal"/>
    <w:next w:val="Normal"/>
    <w:link w:val="TitleChar"/>
    <w:uiPriority w:val="10"/>
    <w:qFormat/>
    <w:rsid w:val="002D1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4C7"/>
    <w:pPr>
      <w:spacing w:before="160"/>
      <w:jc w:val="center"/>
    </w:pPr>
    <w:rPr>
      <w:i/>
      <w:iCs/>
      <w:color w:val="404040" w:themeColor="text1" w:themeTint="BF"/>
    </w:rPr>
  </w:style>
  <w:style w:type="character" w:customStyle="1" w:styleId="QuoteChar">
    <w:name w:val="Quote Char"/>
    <w:basedOn w:val="DefaultParagraphFont"/>
    <w:link w:val="Quote"/>
    <w:uiPriority w:val="29"/>
    <w:rsid w:val="002D14C7"/>
    <w:rPr>
      <w:i/>
      <w:iCs/>
      <w:color w:val="404040" w:themeColor="text1" w:themeTint="BF"/>
    </w:rPr>
  </w:style>
  <w:style w:type="paragraph" w:styleId="ListParagraph">
    <w:name w:val="List Paragraph"/>
    <w:basedOn w:val="Normal"/>
    <w:uiPriority w:val="34"/>
    <w:qFormat/>
    <w:rsid w:val="002D14C7"/>
    <w:pPr>
      <w:ind w:left="720"/>
      <w:contextualSpacing/>
    </w:pPr>
  </w:style>
  <w:style w:type="character" w:styleId="IntenseEmphasis">
    <w:name w:val="Intense Emphasis"/>
    <w:basedOn w:val="DefaultParagraphFont"/>
    <w:uiPriority w:val="21"/>
    <w:qFormat/>
    <w:rsid w:val="002D14C7"/>
    <w:rPr>
      <w:i/>
      <w:iCs/>
      <w:color w:val="2F5496" w:themeColor="accent1" w:themeShade="BF"/>
    </w:rPr>
  </w:style>
  <w:style w:type="paragraph" w:styleId="IntenseQuote">
    <w:name w:val="Intense Quote"/>
    <w:basedOn w:val="Normal"/>
    <w:next w:val="Normal"/>
    <w:link w:val="IntenseQuoteChar"/>
    <w:uiPriority w:val="30"/>
    <w:qFormat/>
    <w:rsid w:val="002D14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4C7"/>
    <w:rPr>
      <w:i/>
      <w:iCs/>
      <w:color w:val="2F5496" w:themeColor="accent1" w:themeShade="BF"/>
    </w:rPr>
  </w:style>
  <w:style w:type="character" w:styleId="IntenseReference">
    <w:name w:val="Intense Reference"/>
    <w:basedOn w:val="DefaultParagraphFont"/>
    <w:uiPriority w:val="32"/>
    <w:qFormat/>
    <w:rsid w:val="002D14C7"/>
    <w:rPr>
      <w:b/>
      <w:bCs/>
      <w:smallCaps/>
      <w:color w:val="2F5496" w:themeColor="accent1" w:themeShade="BF"/>
      <w:spacing w:val="5"/>
    </w:rPr>
  </w:style>
  <w:style w:type="paragraph" w:styleId="NormalWeb">
    <w:name w:val="Normal (Web)"/>
    <w:basedOn w:val="Normal"/>
    <w:uiPriority w:val="99"/>
    <w:semiHidden/>
    <w:unhideWhenUsed/>
    <w:rsid w:val="00541E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1E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645</Words>
  <Characters>3679</Characters>
  <Application>Microsoft Office Word</Application>
  <DocSecurity>0</DocSecurity>
  <Lines>30</Lines>
  <Paragraphs>8</Paragraphs>
  <ScaleCrop>false</ScaleCrop>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7</cp:revision>
  <dcterms:created xsi:type="dcterms:W3CDTF">2025-12-20T20:22:00Z</dcterms:created>
  <dcterms:modified xsi:type="dcterms:W3CDTF">2025-12-20T21:01:00Z</dcterms:modified>
</cp:coreProperties>
</file>