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life-in-the-slug-lane"/>
    <w:p>
      <w:pPr>
        <w:pStyle w:val="Heading1"/>
      </w:pPr>
      <w:r>
        <w:t xml:space="preserve">LIFE IN THE SLUG LANE</w:t>
      </w:r>
    </w:p>
    <w:bookmarkStart w:id="9"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tbl>
      <w:tblPr>
        <w:tblStyle w:val="FigureTable"/>
        <w:tblW w:type="auto" w:w="0"/>
        <w:jc w:val="center"/>
        <w:tblLook w:firstRow="0" w:lastRow="0" w:firstColumn="0" w:lastColumn="0"/>
      </w:tblPr>
      <w:tblGrid>
        <w:gridCol w:w="7920"/>
      </w:tblGrid>
      <w:tr>
        <w:tc>
          <w:tcPr/>
          <w:p>
            <w:pPr>
              <w:pStyle w:val="Compact"/>
              <w:jc w:val="center"/>
            </w:pPr>
            <w:r>
              <w:t xml:space="preserve">Cover Graphic</w:t>
            </w:r>
          </w:p>
        </w:tc>
      </w:tr>
    </w:tbl>
    <w:p>
      <w:pPr>
        <w:pStyle w:val="ImageCaption"/>
      </w:pPr>
      <w:r>
        <w:t xml:space="preserve">Cover Graphic</w:t>
      </w:r>
    </w:p>
    <w:p>
      <w:r>
        <w:pict>
          <v:rect style="width:0;height:1.5pt" o:hralign="center" o:hrstd="t" o:hr="t"/>
        </w:pict>
      </w:r>
    </w:p>
    <w:bookmarkEnd w:id="9"/>
    <w:bookmarkStart w:id="10"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0"/>
    <w:bookmarkStart w:id="11"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1"/>
    <w:bookmarkStart w:id="12"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2"/>
    <w:bookmarkEnd w:id="13"/>
    <w:bookmarkStart w:id="14"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4"/>
    <w:bookmarkStart w:id="24"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5"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5"/>
    <w:bookmarkStart w:id="16"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6"/>
    <w:bookmarkStart w:id="17"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17"/>
    <w:bookmarkStart w:id="18"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18"/>
    <w:bookmarkStart w:id="19"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19"/>
    <w:bookmarkStart w:id="20"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0"/>
    <w:bookmarkStart w:id="21"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1"/>
    <w:bookmarkStart w:id="22"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2"/>
    <w:bookmarkStart w:id="23"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3"/>
    <w:bookmarkEnd w:id="24"/>
    <w:bookmarkStart w:id="36"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25"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tbl>
      <w:tblPr>
        <w:tblStyle w:val="FigureTable"/>
        <w:tblW w:type="auto" w:w="0"/>
        <w:jc w:val="center"/>
        <w:tblLook w:firstRow="0" w:lastRow="0" w:firstColumn="0" w:lastColumn="0"/>
      </w:tblPr>
      <w:tblGrid>
        <w:gridCol w:w="7920"/>
      </w:tblGrid>
      <w:tr>
        <w:tc>
          <w:tcPr/>
          <w:p>
            <w:pPr>
              <w:pStyle w:val="Compact"/>
              <w:jc w:val="center"/>
            </w:pPr>
            <w:r>
              <w:t xml:space="preserve">The Line - Four Islands</w:t>
            </w:r>
          </w:p>
        </w:tc>
      </w:tr>
    </w:tbl>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25"/>
    <w:bookmarkStart w:id="26"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tbl>
      <w:tblPr>
        <w:tblStyle w:val="FigureTable"/>
        <w:tblW w:type="auto" w:w="0"/>
        <w:jc w:val="center"/>
        <w:tblLook w:firstRow="0" w:lastRow="0" w:firstColumn="0" w:lastColumn="0"/>
      </w:tblPr>
      <w:tblGrid>
        <w:gridCol w:w="7920"/>
      </w:tblGrid>
      <w:tr>
        <w:tc>
          <w:tcPr/>
          <w:p>
            <w:pPr>
              <w:pStyle w:val="Compact"/>
              <w:jc w:val="center"/>
            </w:pPr>
            <w:r>
              <w:t xml:space="preserve">The Ring - Four Habitats</w:t>
            </w:r>
          </w:p>
        </w:tc>
      </w:tr>
    </w:tbl>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26"/>
    <w:bookmarkStart w:id="27"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27"/>
    <w:bookmarkStart w:id="28"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28"/>
    <w:bookmarkStart w:id="29"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29"/>
    <w:bookmarkStart w:id="30"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0"/>
    <w:bookmarkStart w:id="31"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1"/>
    <w:bookmarkStart w:id="32"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32"/>
    <w:bookmarkStart w:id="33"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33"/>
    <w:bookmarkStart w:id="34"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34"/>
    <w:bookmarkStart w:id="35"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35"/>
    <w:bookmarkEnd w:id="36"/>
    <w:bookmarkStart w:id="5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3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tbl>
      <w:tblPr>
        <w:tblStyle w:val="FigureTable"/>
        <w:tblW w:type="auto" w:w="0"/>
        <w:jc w:val="center"/>
        <w:tblLook w:firstRow="0" w:lastRow="0" w:firstColumn="0" w:lastColumn="0"/>
      </w:tblPr>
      <w:tblGrid>
        <w:gridCol w:w="7920"/>
      </w:tblGrid>
      <w:tr>
        <w:tc>
          <w:tcPr/>
          <w:p>
            <w:pPr>
              <w:pStyle w:val="Compact"/>
              <w:jc w:val="center"/>
            </w:pPr>
            <w:r>
              <w:t xml:space="preserve">The Left/Right Line</w:t>
            </w:r>
          </w:p>
        </w:tc>
      </w:tr>
    </w:tbl>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37"/>
    <w:bookmarkStart w:id="4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3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38"/>
    <w:bookmarkStart w:id="3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39"/>
    <w:bookmarkStart w:id="4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40"/>
    <w:bookmarkStart w:id="4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41"/>
    <w:bookmarkEnd w:id="42"/>
    <w:bookmarkStart w:id="4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43"/>
    <w:bookmarkStart w:id="4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44"/>
    <w:bookmarkStart w:id="4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4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45"/>
    <w:bookmarkStart w:id="4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46"/>
    <w:bookmarkStart w:id="4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47"/>
    <w:bookmarkEnd w:id="48"/>
    <w:bookmarkStart w:id="4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49"/>
    <w:bookmarkStart w:id="5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5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50"/>
    <w:bookmarkStart w:id="5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51"/>
    <w:bookmarkStart w:id="5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52"/>
    <w:bookmarkEnd w:id="53"/>
    <w:bookmarkEnd w:id="54"/>
    <w:bookmarkStart w:id="6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5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55"/>
    <w:bookmarkStart w:id="6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5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56"/>
    <w:bookmarkStart w:id="5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57"/>
    <w:bookmarkStart w:id="5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58"/>
    <w:bookmarkStart w:id="5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59"/>
    <w:bookmarkEnd w:id="60"/>
    <w:bookmarkStart w:id="6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6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61"/>
    <w:bookmarkStart w:id="6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62"/>
    <w:bookmarkStart w:id="6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63"/>
    <w:bookmarkStart w:id="6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64"/>
    <w:bookmarkEnd w:id="65"/>
    <w:bookmarkStart w:id="6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66"/>
    <w:bookmarkStart w:id="6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67"/>
    <w:bookmarkEnd w:id="68"/>
    <w:bookmarkStart w:id="8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7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6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69"/>
    <w:bookmarkStart w:id="7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70"/>
    <w:bookmarkStart w:id="7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71"/>
    <w:bookmarkStart w:id="7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72"/>
    <w:bookmarkEnd w:id="73"/>
    <w:bookmarkStart w:id="7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Libraries.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w:t>
      </w:r>
    </w:p>
    <w:p>
      <w:pPr>
        <w:pStyle w:val="BodyText"/>
      </w:pPr>
      <w:r>
        <w:t xml:space="preserve">But notice what we’re talking about:</w:t>
      </w:r>
      <w:r>
        <w:t xml:space="preserve"> </w:t>
      </w:r>
      <w:r>
        <w:rPr>
          <w:i/>
          <w:iCs/>
        </w:rPr>
        <w:t xml:space="preserve">services.</w:t>
      </w:r>
      <w:r>
        <w:t xml:space="preserve"> </w:t>
      </w:r>
      <w:r>
        <w:t xml:space="preserve">Specific functions. Not government itself.</w:t>
      </w:r>
    </w:p>
    <w:bookmarkStart w:id="74" w:name="Xcbc16a63aef9028fd3651457a3dab6b5a8ab7fc"/>
    <w:p>
      <w:pPr>
        <w:pStyle w:val="Heading3"/>
      </w:pPr>
      <w:r>
        <w:t xml:space="preserve">Services Within Government, Not Government Itself</w:t>
      </w:r>
    </w:p>
    <w:p>
      <w:pPr>
        <w:pStyle w:val="FirstParagraph"/>
      </w:pPr>
      <w:r>
        <w:t xml:space="preserve">Here’s the distinction that changes everything: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hold power accountable to those it governs?</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author</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within a constitutional monarchy. You can have family dinners under any political order that protects the private sphere. You can have voluntary networks wherever the framework allows association.</w:t>
      </w:r>
    </w:p>
    <w:p>
      <w:pPr>
        <w:pStyle w:val="BodyText"/>
      </w:pPr>
      <w:r>
        <w:t xml:space="preserve">The framework is the container. The habitats are what’s inside.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love logic. Churches and clubs run on voluntary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w:t>
      </w:r>
    </w:p>
    <w:bookmarkEnd w:id="74"/>
    <w:bookmarkEnd w:id="75"/>
    <w:bookmarkStart w:id="78" w:name="section-3-where-it-fails"/>
    <w:p>
      <w:pPr>
        <w:pStyle w:val="Heading2"/>
      </w:pPr>
      <w:r>
        <w:t xml:space="preserve">Section 3: Where It Fails</w:t>
      </w:r>
    </w:p>
    <w:p>
      <w:pPr>
        <w:pStyle w:val="FirstParagraph"/>
      </w:pPr>
      <w:r>
        <w:t xml:space="preserve">The safety commons works brilliantly in its domain. But stretch it beyond that domain and you get two kinds of disasters. Both involve confusing services with framework.</w:t>
      </w:r>
    </w:p>
    <w:bookmarkStart w:id="76" w:name="scale-error-1-everything-is-the-commons"/>
    <w:p>
      <w:pPr>
        <w:pStyle w:val="Heading3"/>
      </w:pPr>
      <w:r>
        <w:t xml:space="preserve">Scale Error 1: Everything Is the Commons</w:t>
      </w:r>
    </w:p>
    <w:p>
      <w:pPr>
        <w:pStyle w:val="FirstParagraph"/>
      </w:pPr>
      <w:r>
        <w:t xml:space="preserve">The fire department works. Collective funding, impartial provision, standardized response. It works beautifully. Lives get saved. The math makes sense.</w:t>
      </w:r>
    </w:p>
    <w:p>
      <w:pPr>
        <w:pStyle w:val="BodyText"/>
      </w:pPr>
      <w:r>
        <w:t xml:space="preserve">So why not apply the same logic everywhere?</w:t>
      </w:r>
    </w:p>
    <w:p>
      <w:pPr>
        <w:pStyle w:val="BodyText"/>
      </w:pPr>
      <w:r>
        <w:t xml:space="preserve">Housing is a shared need. Food is a shared need. Education is a shared need. Healthcare is a shared need. Transportation is a shared need. Everything humans need becomes reframed as belonging in the safety commons. Everything should be provided collectively, pre-funded, standardized, through the same logic as the fire department.</w:t>
      </w:r>
    </w:p>
    <w:p>
      <w:pPr>
        <w:pStyle w:val="BodyText"/>
      </w:pPr>
      <w:r>
        <w:t xml:space="preserve">But the four rules don’t apply.</w:t>
      </w:r>
    </w:p>
    <w:p>
      <w:pPr>
        <w:pStyle w:val="BodyText"/>
      </w:pPr>
      <w:r>
        <w:t xml:space="preserve">Yes, people need housing. But housing isn’t the same for everyone. One person needs a studio apartment downtown near work. Another needs a farmhouse with acreage. Another needs a multi-generational home that fits extended family. Housing is deeply personal, shaped by individual circumstances and preferences. You don’t want the government assigning you a standardized housing unit. You want the freedom to find housing that fits your life. There’s time to shop, time to choose, time to make decisions that reflect who you are.</w:t>
      </w:r>
    </w:p>
    <w:p>
      <w:pPr>
        <w:pStyle w:val="BodyText"/>
      </w:pPr>
      <w:r>
        <w:t xml:space="preserve">Yes, people need food. But food isn’t standardized the way CPR is. People have different preferences, different dietary needs, different cuisines, different budgets. The beauty of food is its diversity. Pre-funding one standardized meal plan for everyone would be dystopian. Not because collective food provision is impossible (militaries do it). Because food is ordinary life, where choice matters. It’s not an emergency requiring impartiality and standardization. It’s daily experience where the other habitats shine.</w:t>
      </w:r>
    </w:p>
    <w:p>
      <w:pPr>
        <w:pStyle w:val="BodyText"/>
      </w:pPr>
      <w:r>
        <w:t xml:space="preserve">The four rules matter. They’re diagnostic. They tell you when pre-funded collective provision makes sense and when it doesn’t. Shared species-level needs that can’t be met individually, that should be provided impartially, that can be standardized without losing value - those belong in the safety commons. Individual preferences, personal situations, things that benefit from customization - those belong elsewhere.</w:t>
      </w:r>
    </w:p>
    <w:p>
      <w:pPr>
        <w:pStyle w:val="BodyText"/>
      </w:pPr>
      <w:r>
        <w:rPr>
          <w:b/>
          <w:bCs/>
        </w:rPr>
        <w:t xml:space="preserve">When everything is the commons, nothing is ordinary.</w:t>
      </w:r>
      <w:r>
        <w:t xml:space="preserve"> </w:t>
      </w:r>
      <w:r>
        <w:t xml:space="preserve">And ordinary life (the part that isn’t on fire, the part where you have time to choose) is where markets shine. Where voluntary networks shine. Where family shines.</w:t>
      </w:r>
    </w:p>
    <w:p>
      <w:pPr>
        <w:pStyle w:val="BodyText"/>
      </w:pPr>
      <w:r>
        <w:t xml:space="preserve">But here’s the deeper error: When you make everything the commons, you don’t just add services. You</w:t>
      </w:r>
      <w:r>
        <w:t xml:space="preserve"> </w:t>
      </w:r>
      <w:r>
        <w:rPr>
          <w:i/>
          <w:iCs/>
        </w:rPr>
        <w:t xml:space="preserve">collapse the framework into service logic.</w:t>
      </w:r>
    </w:p>
    <w:p>
      <w:pPr>
        <w:pStyle w:val="BodyText"/>
      </w:pPr>
      <w:r>
        <w:t xml:space="preserve">The fire department should be standardized. When there’s a fire, you don’t want firefighters deliberating about competing values. You want them following the protocol. Execution.</w:t>
      </w:r>
    </w:p>
    <w:p>
      <w:pPr>
        <w:pStyle w:val="BodyText"/>
      </w:pPr>
      <w:r>
        <w:t xml:space="preserve">But what happens when you run an entire</w:t>
      </w:r>
      <w:r>
        <w:t xml:space="preserve"> </w:t>
      </w:r>
      <w:r>
        <w:rPr>
          <w:i/>
          <w:iCs/>
        </w:rPr>
        <w:t xml:space="preserve">nation</w:t>
      </w:r>
      <w:r>
        <w:t xml:space="preserve"> </w:t>
      </w:r>
      <w:r>
        <w:t xml:space="preserve">on that logic?</w:t>
      </w:r>
    </w:p>
    <w:p>
      <w:pPr>
        <w:pStyle w:val="BodyText"/>
      </w:pPr>
      <w:r>
        <w:t xml:space="preserve">Legislatures exist to deliberate. If you apply service logic, deliberation looks like inefficiency. Why debate when we could just execute the plan? Why entertain dissent when the experts know what’s needed? Why protect minority viewpoints when the majority has spoken? Service logic says: standardize, streamline, execute. Political logic says: deliberate, represent, protect.</w:t>
      </w:r>
    </w:p>
    <w:p>
      <w:pPr>
        <w:pStyle w:val="BodyText"/>
      </w:pPr>
      <w:r>
        <w:t xml:space="preserve">Courts exist to judge particulars. If you apply service logic, judgment looks like inconsistency. Why does this case get treated differently? Why do we need trials and evidence when we could just apply the standard? Service logic says: identical treatment for identical categories. Judicial logic says: justice requires attention to the circumstances before us.</w:t>
      </w:r>
    </w:p>
    <w:p>
      <w:pPr>
        <w:pStyle w:val="BodyText"/>
      </w:pPr>
      <w:r>
        <w:t xml:space="preserve">Rights exist to limit power. If you apply service logic, rights look like obstacles. Why can’t we just provide what people need? Why do we have to respect their choices when we know better? Service logic says: deliver the service, regardless. Rights logic says: there are limits on what even well-intentioned power can do without consent.</w:t>
      </w:r>
    </w:p>
    <w:p>
      <w:pPr>
        <w:pStyle w:val="BodyText"/>
      </w:pPr>
      <w:r>
        <w:t xml:space="preserve">The USSR didn’t just add too many services. They collapsed the entire political framework into service logic. The Party became the government became the provider of everything. There was no separate constitutional structure protecting individual rights. No independent judiciary. No democratic accountability. No loyal opposition. No protected sphere of private life. The framework that enables all four habitats (the laws that protect families, the courts that enforce contracts, the rights that allow voluntary association) was subsumed into a single habitat’s logic.</w:t>
      </w:r>
    </w:p>
    <w:p>
      <w:pPr>
        <w:pStyle w:val="BodyText"/>
      </w:pPr>
      <w:r>
        <w:t xml:space="preserve">When you run a</w:t>
      </w:r>
      <w:r>
        <w:t xml:space="preserve"> </w:t>
      </w:r>
      <w:r>
        <w:rPr>
          <w:i/>
          <w:iCs/>
        </w:rPr>
        <w:t xml:space="preserve">nation</w:t>
      </w:r>
      <w:r>
        <w:t xml:space="preserve"> </w:t>
      </w:r>
      <w:r>
        <w:t xml:space="preserve">like a fire department, you eliminate the structure that makes nations livable.</w:t>
      </w:r>
    </w:p>
    <w:p>
      <w:pPr>
        <w:pStyle w:val="BodyText"/>
      </w:pPr>
      <w:r>
        <w:t xml:space="preserve">Fire departments don’t need freedom of speech. Fire departments don’t need due process. Fire departments don’t need limits on their power to enter your home when it’s burning. Fire departments don’t need to respect your choice to let the house burn if that’s what you decide.</w:t>
      </w:r>
    </w:p>
    <w:p>
      <w:pPr>
        <w:pStyle w:val="BodyText"/>
      </w:pPr>
      <w:r>
        <w:t xml:space="preserve">But nations do. Nations need all of those things. Because nations contain</w:t>
      </w:r>
      <w:r>
        <w:t xml:space="preserve"> </w:t>
      </w:r>
      <w:r>
        <w:rPr>
          <w:i/>
          <w:iCs/>
        </w:rPr>
        <w:t xml:space="preserve">citizens</w:t>
      </w:r>
      <w:r>
        <w:t xml:space="preserve">, not just service recipients. And citizens have rights. Citizens deliberate. Citizens dissent. Citizens make choices that the state must respect even when the state thinks it knows better.</w:t>
      </w:r>
    </w:p>
    <w:p>
      <w:pPr>
        <w:pStyle w:val="BodyText"/>
      </w:pPr>
      <w:r>
        <w:t xml:space="preserve">This is why the everything-commons error requires totalitarianism. Not because collective provision is evil. Not because the people implementing it are necessarily monsters. But because when you collapse the political framework into service logic, you eliminate the structures that protect citizens from the state. You eliminate the deliberation that makes policy legitimate. You eliminate the dissent that corrects errors. You eliminate the rights that preserve human dignity even when the collective disagrees.</w:t>
      </w:r>
    </w:p>
    <w:p>
      <w:pPr>
        <w:pStyle w:val="BodyText"/>
      </w:pPr>
      <w:r>
        <w:t xml:space="preserve">The fire department comes into your burning house without asking permission. That’s appropriate. Your house is on fire and seconds matter.</w:t>
      </w:r>
    </w:p>
    <w:p>
      <w:pPr>
        <w:pStyle w:val="BodyText"/>
      </w:pPr>
      <w:r>
        <w:t xml:space="preserve">The totalitarian state comes into your life without asking permission for everything. That’s monstrous. Your life isn’t a fire. You are a citizen, not a patient.</w:t>
      </w:r>
    </w:p>
    <w:p>
      <w:pPr>
        <w:pStyle w:val="BodyText"/>
      </w:pPr>
      <w:r>
        <w:t xml:space="preserve">The safety commons works because it’s bounded. Because it applies to the small set of situations where the four rules hold, within a framework that protects everything else.</w:t>
      </w:r>
    </w:p>
    <w:p>
      <w:pPr>
        <w:pStyle w:val="BodyText"/>
      </w:pPr>
      <w:r>
        <w:t xml:space="preserve">Stretch the commons beyond those bounds, collapse the framework into the service, and you get dystopia.</w:t>
      </w:r>
    </w:p>
    <w:bookmarkEnd w:id="76"/>
    <w:bookmarkStart w:id="77" w:name="scale-error-2-nothing-is-the-commons"/>
    <w:p>
      <w:pPr>
        <w:pStyle w:val="Heading3"/>
      </w:pPr>
      <w:r>
        <w:t xml:space="preserve">Scale Error 2: Nothing Is the Commons</w:t>
      </w:r>
    </w:p>
    <w:p>
      <w:pPr>
        <w:pStyle w:val="FirstParagraph"/>
      </w:pPr>
      <w:r>
        <w:t xml:space="preserve">The opposite failure is just as catastrophic. Mirror-image error.</w:t>
      </w:r>
    </w:p>
    <w:p>
      <w:pPr>
        <w:pStyle w:val="BodyText"/>
      </w:pPr>
      <w:r>
        <w:t xml:space="preserve">Markets work. Price signals coordinate strangers. Competition drives innovation. Choice enables personal fit. The ability to say</w:t>
      </w:r>
      <w:r>
        <w:t xml:space="preserve"> </w:t>
      </w:r>
      <w:r>
        <w:t xml:space="preserve">“no”</w:t>
      </w:r>
      <w:r>
        <w:t xml:space="preserve"> </w:t>
      </w:r>
      <w:r>
        <w:t xml:space="preserve">protects against coercion. These are real virtues. Markets are extraordinary tools when time exists, when information is available, when exit is possible, when competition is real.</w:t>
      </w:r>
    </w:p>
    <w:p>
      <w:pPr>
        <w:pStyle w:val="BodyText"/>
      </w:pPr>
      <w:r>
        <w:t xml:space="preserve">So why not apply the same logic everywhere?</w:t>
      </w:r>
    </w:p>
    <w:p>
      <w:pPr>
        <w:pStyle w:val="BodyText"/>
      </w:pPr>
      <w:r>
        <w:t xml:space="preserve">Fire departments should be privatized. Police should compete for customers. Courts should be replaced by private arbitration. Even national defense could be provided by competing security firms. Everything government does could be done better by markets, because markets always outperform bureaucracies.</w:t>
      </w:r>
    </w:p>
    <w:p>
      <w:pPr>
        <w:pStyle w:val="BodyText"/>
      </w:pPr>
      <w:r>
        <w:t xml:space="preserve">But markets need conditions that emergencies destroy.</w:t>
      </w:r>
    </w:p>
    <w:p>
      <w:pPr>
        <w:pStyle w:val="BodyText"/>
      </w:pPr>
      <w:r>
        <w:t xml:space="preserve">Markets need time. You need the opportunity to gather information, compare options, evaluate trade-offs. When your house is burning, there is no time. When the invading army is crossing the border, there is no time. When the ambulance needs to come</w:t>
      </w:r>
      <w:r>
        <w:t xml:space="preserve"> </w:t>
      </w:r>
      <w:r>
        <w:rPr>
          <w:i/>
          <w:iCs/>
        </w:rPr>
        <w:t xml:space="preserve">now</w:t>
      </w:r>
      <w:r>
        <w:t xml:space="preserve">, there is no time.</w:t>
      </w:r>
    </w:p>
    <w:p>
      <w:pPr>
        <w:pStyle w:val="BodyText"/>
      </w:pPr>
      <w:r>
        <w:t xml:space="preserve">Markets need exit. You need the ability to say</w:t>
      </w:r>
      <w:r>
        <w:t xml:space="preserve"> </w:t>
      </w:r>
      <w:r>
        <w:t xml:space="preserve">“no thanks, I’ll go with someone else.”</w:t>
      </w:r>
      <w:r>
        <w:t xml:space="preserve"> </w:t>
      </w:r>
      <w:r>
        <w:t xml:space="preserve">When you’re having a heart attack, you can’t exit. When violence is coming for you, you can’t exit. When your child isn’t breathing, you can’t calmly evaluate your options.</w:t>
      </w:r>
    </w:p>
    <w:p>
      <w:pPr>
        <w:pStyle w:val="BodyText"/>
      </w:pPr>
      <w:r>
        <w:t xml:space="preserve">Markets need competition. But emergencies create natural monopolies. Whoever is closest when disaster strikes has absolute power. There’s no time to shop. There’s no option to wait for a better provider. There’s only desperation. And desperation is not a market.</w:t>
      </w:r>
    </w:p>
    <w:p>
      <w:pPr>
        <w:pStyle w:val="BodyText"/>
      </w:pPr>
      <w:r>
        <w:rPr>
          <w:b/>
          <w:bCs/>
        </w:rPr>
        <w:t xml:space="preserve">Imagine your house is on fire and your phone buzzes:</w:t>
      </w:r>
      <w:r>
        <w:rPr>
          <w:b/>
          <w:bCs/>
        </w:rPr>
        <w:t xml:space="preserve"> </w:t>
      </w:r>
      <w:r>
        <w:rPr>
          <w:b/>
          <w:bCs/>
        </w:rPr>
        <w:t xml:space="preserve">“We found a driver! Jose is 8 minutes away in a 2014 ladder truck. He has a 4.7 rating and surge pricing is currently 3.4x due to high demand in your area. Accept?”</w:t>
      </w:r>
    </w:p>
    <w:p>
      <w:pPr>
        <w:pStyle w:val="BodyText"/>
      </w:pPr>
      <w:r>
        <w:t xml:space="preserve">The absurdity is visceral. This isn’t how emergencies work. You’re trapped (by time, by fear, by the smoke filling your house) and anyone offering help in that moment has total power over you.</w:t>
      </w:r>
    </w:p>
    <w:p>
      <w:pPr>
        <w:pStyle w:val="BodyText"/>
      </w:pPr>
      <w:r>
        <w:t xml:space="preserve">That’s not a market. That’s a hostage negotiation.</w:t>
      </w:r>
    </w:p>
    <w:p>
      <w:pPr>
        <w:pStyle w:val="BodyText"/>
      </w:pPr>
      <w:r>
        <w:t xml:space="preserve">Emergencies are bad for markets because emergencies eliminate the conditions that make markets work. Captive customers can’t shop. They can only beg. Privatized fire departments don’t create competition. They create extortion, or abandonment.</w:t>
      </w:r>
    </w:p>
    <w:p>
      <w:pPr>
        <w:pStyle w:val="BodyText"/>
      </w:pPr>
      <w:r>
        <w:t xml:space="preserve">But here’s the deeper error, the mirror of the left-wing mistake: Sometimes the nothing-commons error extends beyond opposing services to</w:t>
      </w:r>
      <w:r>
        <w:t xml:space="preserve"> </w:t>
      </w:r>
      <w:r>
        <w:rPr>
          <w:i/>
          <w:iCs/>
        </w:rPr>
        <w:t xml:space="preserve">opposing the framework that makes markets possible.</w:t>
      </w:r>
    </w:p>
    <w:p>
      <w:pPr>
        <w:pStyle w:val="BodyText"/>
      </w:pPr>
      <w:r>
        <w:t xml:space="preserve">Markets don’t emerge from nowhere. They emerge from</w:t>
      </w:r>
      <w:r>
        <w:t xml:space="preserve"> </w:t>
      </w:r>
      <w:r>
        <w:rPr>
          <w:i/>
          <w:iCs/>
        </w:rPr>
        <w:t xml:space="preserve">within</w:t>
      </w:r>
      <w:r>
        <w:t xml:space="preserve"> </w:t>
      </w:r>
      <w:r>
        <w:t xml:space="preserve">a political and legal framework that makes voluntary exchange possible and enforceable. Without courts, contracts are unenforceable. Without property rights, ownership is just possession-by-force. Without legal systems, there’s no recourse when someone defrauds you. Without the state’s monopoly on legitimate violence, every transaction requires either trust or threat.</w:t>
      </w:r>
    </w:p>
    <w:p>
      <w:pPr>
        <w:pStyle w:val="BodyText"/>
      </w:pPr>
      <w:r>
        <w:t xml:space="preserve">The framework isn’t a socialist service. Courts aren’t fire departments. Property rights aren’t water treatment. These are the</w:t>
      </w:r>
      <w:r>
        <w:t xml:space="preserve"> </w:t>
      </w:r>
      <w:r>
        <w:rPr>
          <w:i/>
          <w:iCs/>
        </w:rPr>
        <w:t xml:space="preserve">meta-structures</w:t>
      </w:r>
      <w:r>
        <w:t xml:space="preserve"> </w:t>
      </w:r>
      <w:r>
        <w:t xml:space="preserve">that enable markets to exist at all.</w:t>
      </w:r>
    </w:p>
    <w:p>
      <w:pPr>
        <w:pStyle w:val="BodyText"/>
      </w:pPr>
      <w:r>
        <w:t xml:space="preserve">When you make a contract with a stranger, you’re not trusting the stranger. You’re trusting the framework. You’re trusting that if the stranger breaches the contract, you have recourse. You’re trusting that the courts will enforce your agreement. You’re trusting that property you own can’t be simply taken by whoever has more physical force than you.</w:t>
      </w:r>
    </w:p>
    <w:p>
      <w:pPr>
        <w:pStyle w:val="BodyText"/>
      </w:pPr>
      <w:r>
        <w:t xml:space="preserve">Strip away that framework, and you don’t get libertarian utopia. You get Mad Max. You get warlordism. You get every transaction backed by threat instead of law. You get the strong preying on the weak with no recourse. You get a world where contracts mean nothing because there’s no one to enforce them, where property means nothing because there’s no one to protect it, where markets collapse into violence because there’s no framework to hold them together.</w:t>
      </w:r>
    </w:p>
    <w:p>
      <w:pPr>
        <w:pStyle w:val="BodyText"/>
      </w:pPr>
      <w:r>
        <w:t xml:space="preserve">The nothing-commons error sometimes fails to recognize that even capitalism requires a constitutional order. Even free markets require enforceable rules. Even voluntary exchange requires a framework within which</w:t>
      </w:r>
      <w:r>
        <w:t xml:space="preserve"> </w:t>
      </w:r>
      <w:r>
        <w:t xml:space="preserve">“voluntary”</w:t>
      </w:r>
      <w:r>
        <w:t xml:space="preserve"> </w:t>
      </w:r>
      <w:r>
        <w:t xml:space="preserve">means something. Where you can actually say no. Where your agreements will actually be honored. Where your property will actually be protected.</w:t>
      </w:r>
    </w:p>
    <w:p>
      <w:pPr>
        <w:pStyle w:val="BodyText"/>
      </w:pPr>
      <w:r>
        <w:t xml:space="preserve">The framework isn’t socialism. It’s the</w:t>
      </w:r>
      <w:r>
        <w:t xml:space="preserve"> </w:t>
      </w:r>
      <w:r>
        <w:rPr>
          <w:i/>
          <w:iCs/>
        </w:rPr>
        <w:t xml:space="preserve">precondition for capitalism.</w:t>
      </w:r>
      <w:r>
        <w:t xml:space="preserve"> </w:t>
      </w:r>
      <w:r>
        <w:t xml:space="preserve">Courts, property rights, contract enforcement, the rule of law itself - these aren’t services you could privatize. They’re the structure that makes private activity meaningful.</w:t>
      </w:r>
    </w:p>
    <w:p>
      <w:pPr>
        <w:pStyle w:val="BodyText"/>
      </w:pPr>
      <w:r>
        <w:t xml:space="preserve">This is the right-wing scale error: treating emergencies as market opportunities (which creates extortion or abandonment), and sometimes extending to treating the framework itself as optional (which collapses into warlordism).</w:t>
      </w:r>
    </w:p>
    <w:p>
      <w:pPr>
        <w:pStyle w:val="BodyText"/>
      </w:pPr>
      <w:r>
        <w:t xml:space="preserve">Both errors are, at their heart, framework errors.</w:t>
      </w:r>
    </w:p>
    <w:p>
      <w:pPr>
        <w:pStyle w:val="BodyText"/>
      </w:pPr>
      <w:r>
        <w:t xml:space="preserve">The left-wing error collapses the framework into service logic. Running the whole political order like a fire department. Eliminating the deliberation and rights and limits that make governance legitimate.</w:t>
      </w:r>
    </w:p>
    <w:p>
      <w:pPr>
        <w:pStyle w:val="BodyText"/>
      </w:pPr>
      <w:r>
        <w:t xml:space="preserve">The right-wing error dissolves the framework into market logic. Treating even the meta-structures that enable markets as unnecessary government overreach. Eliminating the rule of law that makes capitalism possible.</w:t>
      </w:r>
    </w:p>
    <w:p>
      <w:pPr>
        <w:pStyle w:val="BodyText"/>
      </w:pPr>
      <w:r>
        <w:t xml:space="preserve">Both errors destroy the political. One by collapsing it into administration. One by dissolving it into transactions.</w:t>
      </w:r>
    </w:p>
    <w:p>
      <w:pPr>
        <w:pStyle w:val="BodyText"/>
      </w:pPr>
      <w:r>
        <w:t xml:space="preserve">And both errors misunderstand what the four rules are actually telling us. The four rules don’t say</w:t>
      </w:r>
      <w:r>
        <w:t xml:space="preserve"> </w:t>
      </w:r>
      <w:r>
        <w:t xml:space="preserve">“socialism is best.”</w:t>
      </w:r>
      <w:r>
        <w:t xml:space="preserve"> </w:t>
      </w:r>
      <w:r>
        <w:t xml:space="preserve">The four rules don’t say</w:t>
      </w:r>
      <w:r>
        <w:t xml:space="preserve"> </w:t>
      </w:r>
      <w:r>
        <w:t xml:space="preserve">“markets are best.”</w:t>
      </w:r>
      <w:r>
        <w:t xml:space="preserve"> </w:t>
      </w:r>
      <w:r>
        <w:t xml:space="preserve">The four rules say:</w:t>
      </w:r>
      <w:r>
        <w:t xml:space="preserve"> </w:t>
      </w:r>
      <w:r>
        <w:rPr>
          <w:i/>
          <w:iCs/>
        </w:rPr>
        <w:t xml:space="preserve">this specific tool works for this specific set of conditions.</w:t>
      </w:r>
      <w:r>
        <w:t xml:space="preserve"> </w:t>
      </w:r>
      <w:r>
        <w:t xml:space="preserve">When shared needs can be met through collective resource pooling, impartially delivered, in standardized ways - that’s when the safety commons applies. When those conditions don’t hold, other tools apply.</w:t>
      </w:r>
    </w:p>
    <w:p>
      <w:pPr>
        <w:pStyle w:val="BodyText"/>
      </w:pPr>
      <w:r>
        <w:t xml:space="preserve">The truth is bounded. Some things belong in the commons. Some things belong in markets. Some things belong in families. Some things belong in voluntary networks.</w:t>
      </w:r>
    </w:p>
    <w:p>
      <w:pPr>
        <w:pStyle w:val="BodyText"/>
      </w:pPr>
      <w:r>
        <w:t xml:space="preserve">And all of them operate within a framework that is none of those things. A political order that holds space for all of them without collapsing into any single one.</w:t>
      </w:r>
    </w:p>
    <w:p>
      <w:pPr>
        <w:pStyle w:val="BodyText"/>
      </w:pPr>
      <w:r>
        <w:t xml:space="preserve">Learn the boundaries. Respect the framework. Use the right tool for the job.</w:t>
      </w:r>
    </w:p>
    <w:bookmarkEnd w:id="77"/>
    <w:bookmarkEnd w:id="78"/>
    <w:bookmarkStart w:id="79" w:name="fire-truck-budget-meeting"/>
    <w:p>
      <w:pPr>
        <w:pStyle w:val="Heading2"/>
      </w:pPr>
      <w:r>
        <w:t xml:space="preserve">Fire Truck Budget Meeting</w:t>
      </w:r>
    </w:p>
    <w:p>
      <w:pPr>
        <w:pStyle w:val="FirstParagraph"/>
      </w:pPr>
      <w:r>
        <w:t xml:space="preserve">That fire truck that saved your house? It cost $812,000.</w:t>
      </w:r>
    </w:p>
    <w:p>
      <w:pPr>
        <w:pStyle w:val="BodyText"/>
      </w:pPr>
      <w:r>
        <w:t xml:space="preserve">Your city council debated the purchase for three months. The fire chief made a presentation. The finance committee reviewed the budget. Citizens showed up to argue about property taxes. Someone suggested buying a used truck for $400,000. Someone else said</w:t>
      </w:r>
      <w:r>
        <w:t xml:space="preserve"> </w:t>
      </w:r>
      <w:r>
        <w:t xml:space="preserve">“you can’t cheap out on firefighter safety.”</w:t>
      </w:r>
      <w:r>
        <w:t xml:space="preserve"> </w:t>
      </w:r>
      <w:r>
        <w:t xml:space="preserve">Ultimately, they voted 7-3 to approve the purchase. Funded through property taxes, collected from every household in the city, pooled together to buy one very expensive piece of equipment that sits idle 95% of the time.</w:t>
      </w:r>
    </w:p>
    <w:p>
      <w:pPr>
        <w:pStyle w:val="BodyText"/>
      </w:pPr>
      <w:r>
        <w:t xml:space="preserve">Notice what happened there: the</w:t>
      </w:r>
      <w:r>
        <w:t xml:space="preserve"> </w:t>
      </w:r>
      <w:r>
        <w:rPr>
          <w:i/>
          <w:iCs/>
        </w:rPr>
        <w:t xml:space="preserve">framework</w:t>
      </w:r>
      <w:r>
        <w:t xml:space="preserve"> </w:t>
      </w:r>
      <w:r>
        <w:t xml:space="preserve">decided what</w:t>
      </w:r>
      <w:r>
        <w:t xml:space="preserve"> </w:t>
      </w:r>
      <w:r>
        <w:rPr>
          <w:i/>
          <w:iCs/>
        </w:rPr>
        <w:t xml:space="preserve">services</w:t>
      </w:r>
      <w:r>
        <w:t xml:space="preserve"> </w:t>
      </w:r>
      <w:r>
        <w:t xml:space="preserve">to fund.</w:t>
      </w:r>
    </w:p>
    <w:p>
      <w:pPr>
        <w:pStyle w:val="BodyText"/>
      </w:pPr>
      <w:r>
        <w:t xml:space="preserve">The fire department didn’t debate the budget. The fire department executes. It follows protocols, puts out fires, saves lives. Standardized. Impartial. Service logic.</w:t>
      </w:r>
    </w:p>
    <w:p>
      <w:pPr>
        <w:pStyle w:val="BodyText"/>
      </w:pPr>
      <w:r>
        <w:t xml:space="preserve">The city council debated the budget. The city council deliberates. It weighs trade-offs, represents constituencies, makes collective decisions about resource allocation. That’s political logic. That’s framework, not service.</w:t>
      </w:r>
    </w:p>
    <w:p>
      <w:pPr>
        <w:pStyle w:val="BodyText"/>
      </w:pPr>
      <w:r>
        <w:t xml:space="preserve">The framework decides. The service executes.</w:t>
      </w:r>
    </w:p>
    <w:p>
      <w:pPr>
        <w:pStyle w:val="BodyText"/>
      </w:pPr>
      <w:r>
        <w:t xml:space="preserve">The firefighters who showed up at 3:17 AM weren’t deliberating about whether your house was worth saving or whether the budget allocation was appropriate. They were following protocols that the framework had already authorized, using equipment the framework had already purchased, providing a service the framework had already defined.</w:t>
      </w:r>
    </w:p>
    <w:p>
      <w:pPr>
        <w:pStyle w:val="BodyText"/>
      </w:pPr>
      <w:r>
        <w:t xml:space="preserve">This is the pattern: the political framework (deliberation, representation, democratic decision-making) decides which services to fund and how to fund them. Then the services (standardized, impartial, protocol-driven) execute what the framework has decided.</w:t>
      </w:r>
    </w:p>
    <w:p>
      <w:pPr>
        <w:pStyle w:val="BodyText"/>
      </w:pPr>
      <w:r>
        <w:t xml:space="preserve">The fire truck came from the council meeting. The council meeting came from the democratic framework. The framework came from the citizens.</w:t>
      </w:r>
      <w:r>
        <w:t xml:space="preserve"> </w:t>
      </w:r>
      <w:r>
        <w:t xml:space="preserve">“Of the people, by the people, for the people”</w:t>
      </w:r>
      <w:r>
        <w:t xml:space="preserve"> </w:t>
      </w:r>
      <w:r>
        <w:t xml:space="preserve">- even for fire trucks.</w:t>
      </w:r>
    </w:p>
    <w:p>
      <w:pPr>
        <w:pStyle w:val="BodyText"/>
      </w:pPr>
      <w:r>
        <w:t xml:space="preserve">But here’s what they didn’t debate:</w:t>
      </w:r>
      <w:r>
        <w:t xml:space="preserve"> </w:t>
      </w:r>
      <w:r>
        <w:rPr>
          <w:i/>
          <w:iCs/>
        </w:rPr>
        <w:t xml:space="preserve">where did the $812,000 come from?</w:t>
      </w:r>
    </w:p>
    <w:p>
      <w:pPr>
        <w:pStyle w:val="BodyText"/>
      </w:pPr>
      <w:r>
        <w:t xml:space="preserve">Not mechanically. Everyone knows it came from taxes. The question is: how did your city generate enough economic activity that taxing it could produce $812,000 for a fire truck? How did the economy create enough surplus that collective safety infrastructure became affordable?</w:t>
      </w:r>
    </w:p>
    <w:p>
      <w:pPr>
        <w:pStyle w:val="BodyText"/>
      </w:pPr>
      <w:r>
        <w:t xml:space="preserve">Your city has restaurants, shops, offices, factories, construction companies, service providers. People working, trading, buying, selling, creating value, capturing some of that value as profit, paying some of that profit as taxes. That’s the engine. The market is the engine that generates the surplus that funds the safety commons.</w:t>
      </w:r>
    </w:p>
    <w:p>
      <w:pPr>
        <w:pStyle w:val="BodyText"/>
      </w:pPr>
      <w:r>
        <w:t xml:space="preserve">The fire truck doesn’t generate wealth. It protects wealth-generation. It ensures that when a house catches fire, the family isn’t destroyed. When a business catches fire, the owners can rebuild. When infrastructure fails, it can be repaired. Safety doesn’t create surplus. It creates the stability that makes surplus-creation possible.</w:t>
      </w:r>
    </w:p>
    <w:p>
      <w:pPr>
        <w:pStyle w:val="BodyText"/>
      </w:pPr>
      <w:r>
        <w:t xml:space="preserve">But it’s dependent. The safety commons depends on something else to generate the surplus it consumes. Something that operates on completely different logic. Something that thrives on the opposite of standardization. Something that needs time, needs choice, needs competition, needs the freedom to innovate and fail and try again.</w:t>
      </w:r>
    </w:p>
    <w:p>
      <w:pPr>
        <w:pStyle w:val="BodyText"/>
      </w:pPr>
      <w:r>
        <w:t xml:space="preserve">You need another habitat. Another system. Another scale.</w:t>
      </w:r>
    </w:p>
    <w:p>
      <w:pPr>
        <w:pStyle w:val="BodyText"/>
      </w:pPr>
      <w:r>
        <w:t xml:space="preserve">Where does the surplus come from?</w:t>
      </w:r>
    </w:p>
    <w:bookmarkEnd w:id="79"/>
    <w:bookmarkStart w:id="80" w:name="phase-3-you-already-are"/>
    <w:p>
      <w:pPr>
        <w:pStyle w:val="Heading2"/>
      </w:pPr>
      <w:r>
        <w:t xml:space="preserve">Phase 3: You Already Are</w:t>
      </w:r>
    </w:p>
    <w:p>
      <w:pPr>
        <w:pStyle w:val="FirstParagraph"/>
      </w:pPr>
      <w:r>
        <w:t xml:space="preserve">You’ve been participating in all of this your entire life.</w:t>
      </w:r>
    </w:p>
    <w:p>
      <w:pPr>
        <w:pStyle w:val="BodyText"/>
      </w:pPr>
      <w:r>
        <w:t xml:space="preserve">You’ve been using socialist services since you were born. The roads you drive on. The water you drink. The fire department that sits ready. The police who patrol. The libraries, the parks, the sewage systems. Every piece of infrastructure that meets the four rules (shared needs, resource pooling, impartiality, standardization). You don’t call it socialism. But that’s what it is. The municipal kind. The kind that actually works.</w:t>
      </w:r>
    </w:p>
    <w:p>
      <w:pPr>
        <w:pStyle w:val="BodyText"/>
      </w:pPr>
      <w:r>
        <w:t xml:space="preserve">And you’ve been a citizen of a framework. You have rights because the framework protects them. You can vote because the framework enables it. You can start a business because the framework enforces contracts. You can worship freely because the framework limits government’s reach. You can speak your mind because the framework prohibits the state from silencing you.</w:t>
      </w:r>
    </w:p>
    <w:p>
      <w:pPr>
        <w:pStyle w:val="BodyText"/>
      </w:pPr>
      <w:r>
        <w:t xml:space="preserve">The services and the framework are both real. Both essential. But they’re not the same thing.</w:t>
      </w:r>
    </w:p>
    <w:p>
      <w:pPr>
        <w:pStyle w:val="BodyText"/>
      </w:pPr>
      <w:r>
        <w:t xml:space="preserve">And confusing them (treating the framework like a service, or treating services like the whole of government) is how you get the disasters. How you get totalitarianism on the left (collapsing the framework into service logic) or warlordism on the right (dissolving the framework into markets).</w:t>
      </w:r>
    </w:p>
    <w:p>
      <w:pPr>
        <w:pStyle w:val="BodyText"/>
      </w:pPr>
      <w:r>
        <w:t xml:space="preserve">You’re not a socialist because you fund fire departments. You’re not a libertarian because you question whether everything needs collective provision. You’re not confused because you want both services and a framework that protects them all.</w:t>
      </w:r>
    </w:p>
    <w:p>
      <w:pPr>
        <w:pStyle w:val="BodyText"/>
      </w:pPr>
      <w:r>
        <w:t xml:space="preserve">You’re a systems thinker. You’re looking at scale, at context, at rules. You’re asking:</w:t>
      </w:r>
      <w:r>
        <w:t xml:space="preserve"> </w:t>
      </w:r>
      <w:r>
        <w:rPr>
          <w:i/>
          <w:iCs/>
        </w:rPr>
        <w:t xml:space="preserve">does this problem have the specific properties that make collective pre-funding the right tool? Does it belong in the commons, or in markets, or in families, or in voluntary networks? And what framework protects them all?</w:t>
      </w:r>
    </w:p>
    <w:p>
      <w:pPr>
        <w:pStyle w:val="BodyText"/>
      </w:pPr>
      <w:r>
        <w:t xml:space="preserve">When you stand on your lawn at 3:17 AM watching strangers save your house, you’re watching a system that works. A system that says:</w:t>
      </w:r>
      <w:r>
        <w:t xml:space="preserve"> </w:t>
      </w:r>
      <w:r>
        <w:t xml:space="preserve">“We built this before you needed it. We’ll maintain it whether you use it or not. We’ll come when you call. We won’t ask who you are or what you believe or whether you deserve it. We’ll just come.”</w:t>
      </w:r>
    </w:p>
    <w:p>
      <w:pPr>
        <w:pStyle w:val="BodyText"/>
      </w:pPr>
      <w:r>
        <w:t xml:space="preserve">That’s the deal. That’s the commons of safety. That’s socialism as a service within a framework that is not socialist, within a nation that contains multitudes, within a political order that makes room for every habitat in its place.</w:t>
      </w:r>
    </w:p>
    <w:p>
      <w:pPr>
        <w:pStyle w:val="BodyText"/>
      </w:pPr>
      <w:r>
        <w:t xml:space="preserve">And it only works because something else is generating the surplus that funds it.</w:t>
      </w:r>
    </w:p>
    <w:p>
      <w:pPr>
        <w:pStyle w:val="BodyText"/>
      </w:pPr>
      <w:r>
        <w:t xml:space="preserve">So where does surplus come from?</w:t>
      </w:r>
    </w:p>
    <w:p>
      <w:r>
        <w:pict>
          <v:rect style="width:0;height:1.5pt" o:hralign="center" o:hrstd="t" o:hr="t"/>
        </w:pict>
      </w:r>
    </w:p>
    <w:bookmarkEnd w:id="80"/>
    <w:bookmarkEnd w:id="81"/>
    <w:bookmarkStart w:id="95" w:name="chapter-5-surplus-engine"/>
    <w:p>
      <w:pPr>
        <w:pStyle w:val="Heading1"/>
      </w:pPr>
      <w:r>
        <w:t xml:space="preserve">CHAPTER 5: Surplus Engine</w:t>
      </w:r>
    </w:p>
    <w:p>
      <w:pPr>
        <w:pStyle w:val="FirstParagraph"/>
      </w:pPr>
      <w:r>
        <w:t xml:space="preserve">Before specialization, you could make eight nails in a day. Good ones, if you were careful. Bent ones, if you rushed. On average: eight nails.</w:t>
      </w:r>
    </w:p>
    <w:p>
      <w:pPr>
        <w:pStyle w:val="BodyText"/>
      </w:pPr>
      <w:r>
        <w:t xml:space="preserve">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pPr>
        <w:pStyle w:val="BodyText"/>
      </w:pPr>
      <w:r>
        <w:t xml:space="preserve">And then someone decided to just make nails.</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p>
      <w:pPr>
        <w:pStyle w:val="BodyText"/>
      </w:pPr>
      <w:r>
        <w:t xml:space="preserve">Let’s see what happens to those ten thousand nails.</w:t>
      </w:r>
    </w:p>
    <w:bookmarkStart w:id="82"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p>
      <w:pPr>
        <w:pStyle w:val="BodyText"/>
      </w:pPr>
      <w:r>
        <w:t xml:space="preserve">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pPr>
        <w:pStyle w:val="BodyText"/>
      </w:pPr>
      <w:r>
        <w:t xml:space="preserve">That flow is everything. Because how you organize that flow determines whether the engine serves the house or eats it.</w:t>
      </w:r>
    </w:p>
    <w:bookmarkEnd w:id="82"/>
    <w:bookmarkStart w:id="86" w:name="section-2-the-three-pile-framework"/>
    <w:p>
      <w:pPr>
        <w:pStyle w:val="Heading2"/>
      </w:pPr>
      <w:r>
        <w:t xml:space="preserve">Section 2: The Three-Pile Framework</w:t>
      </w:r>
    </w:p>
    <w:p>
      <w:pPr>
        <w:pStyle w:val="FirstParagraph"/>
      </w:pPr>
      <w:r>
        <w:t xml:space="preserve">The nail-maker has ten thousand nails. Let’s see where they go.</w:t>
      </w:r>
    </w:p>
    <w:bookmarkStart w:id="83" w:name="pile-1-necessities"/>
    <w:p>
      <w:pPr>
        <w:pStyle w:val="Heading3"/>
      </w:pPr>
      <w:r>
        <w:t xml:space="preserve">Pile 1: Necessities</w:t>
      </w:r>
    </w:p>
    <w:p>
      <w:pPr>
        <w:pStyle w:val="FirstParagraph"/>
      </w:pPr>
      <w:r>
        <w:t xml:space="preserve">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pPr>
        <w:pStyle w:val="BodyText"/>
      </w:pPr>
      <w:r>
        <w:t xml:space="preserve">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pPr>
        <w:pStyle w:val="BodyText"/>
      </w:pPr>
      <w:r>
        <w:t xml:space="preserve">This pile is non-negotiable. It’s the floor. The baseline. The amount of resources required to keep the system running. In the nail-maker’s case, maybe five thousand nails go here. Sold to buy the things she must have to continue existing.</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 This is Pile 1.</w:t>
      </w:r>
    </w:p>
    <w:bookmarkEnd w:id="83"/>
    <w:bookmarkStart w:id="84" w:name="pile-2-surplus"/>
    <w:p>
      <w:pPr>
        <w:pStyle w:val="Heading3"/>
      </w:pPr>
      <w:r>
        <w:t xml:space="preserve">Pile 2: Surplus</w:t>
      </w:r>
    </w:p>
    <w:p>
      <w:pPr>
        <w:pStyle w:val="FirstParagraph"/>
      </w:pPr>
      <w:r>
        <w:t xml:space="preserve">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pPr>
        <w:pStyle w:val="BodyText"/>
      </w:pPr>
      <w:r>
        <w:t xml:space="preserve">She doesn’t spend this pile. She holds it. Or invests it. Or saves it. Because life is uncertain and systems are fragile and catastrophe is always one accident away. The surplus is prudence. It’s the space between</w:t>
      </w:r>
      <w:r>
        <w:t xml:space="preserve"> </w:t>
      </w:r>
      <w:r>
        <w:t xml:space="preserve">“barely surviving”</w:t>
      </w:r>
      <w:r>
        <w:t xml:space="preserve"> </w:t>
      </w:r>
      <w:r>
        <w:t xml:space="preserve">and</w:t>
      </w:r>
      <w:r>
        <w:t xml:space="preserve"> </w:t>
      </w:r>
      <w:r>
        <w:t xml:space="preserve">“one disaster away from collapse.”</w:t>
      </w:r>
    </w:p>
    <w:p>
      <w:pPr>
        <w:pStyle w:val="BodyText"/>
      </w:pPr>
      <w:r>
        <w:t xml:space="preserve">In the nail-maker’s case, maybe four thousand nails go here. Held as savings. Invested in better tools. Set aside for lean times. Not hoarded, just buffered. Protected. Kept safe so the whole operation doesn’t collapse the first time something goes wrong.</w:t>
      </w:r>
    </w:p>
    <w:p>
      <w:pPr>
        <w:pStyle w:val="BodyText"/>
      </w:pPr>
      <w:r>
        <w:rPr>
          <w:b/>
          <w:bCs/>
        </w:rPr>
        <w:t xml:space="preserve">Think about your own buffer. How much space do you have between your income and catastrophe?</w:t>
      </w:r>
      <w:r>
        <w:t xml:space="preserve"> </w:t>
      </w:r>
      <w:r>
        <w:t xml:space="preserve">A month? Three months? Six? Nothing? That’s Pile 2. That’s your surplus. And the size of this pile determines how much freedom you have to take risks, to invest in yourself, to weather storms.</w:t>
      </w:r>
    </w:p>
    <w:bookmarkEnd w:id="84"/>
    <w:bookmarkStart w:id="85" w:name="pile-3-excess"/>
    <w:p>
      <w:pPr>
        <w:pStyle w:val="Heading3"/>
      </w:pPr>
      <w:r>
        <w:t xml:space="preserve">Pile 3: Excess</w:t>
      </w:r>
    </w:p>
    <w:p>
      <w:pPr>
        <w:pStyle w:val="FirstParagraph"/>
      </w:pPr>
      <w:r>
        <w:t xml:space="preserve">The third pile is freedom. These are the nails (the resources) that remain after survival is covered and buffer is secure. The resources that are genuinely discretionary. That could be used for anything. That create choice.</w:t>
      </w:r>
    </w:p>
    <w:p>
      <w:pPr>
        <w:pStyle w:val="BodyText"/>
      </w:pPr>
      <w:r>
        <w:t xml:space="preserve">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pPr>
        <w:pStyle w:val="BodyText"/>
      </w:pPr>
      <w:r>
        <w:t xml:space="preserve">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pPr>
        <w:pStyle w:val="BodyText"/>
      </w:pPr>
      <w:r>
        <w:rPr>
          <w:b/>
          <w:bCs/>
        </w:rPr>
        <w:t xml:space="preserve">After necessities and buffer, do you have anything left?</w:t>
      </w:r>
      <w:r>
        <w:t xml:space="preserve"> </w:t>
      </w:r>
      <w:r>
        <w:t xml:space="preserve">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pPr>
        <w:pStyle w:val="BodyText"/>
      </w:pPr>
      <w:r>
        <w:t xml:space="preserve">And here’s the thing that nobody tells you:</w:t>
      </w:r>
      <w:r>
        <w:t xml:space="preserve"> </w:t>
      </w:r>
      <w:r>
        <w:rPr>
          <w:i/>
          <w:iCs/>
        </w:rPr>
        <w:t xml:space="preserve">excess is where obligation lives.</w:t>
      </w:r>
    </w:p>
    <w:p>
      <w:pPr>
        <w:pStyle w:val="BodyText"/>
      </w:pPr>
      <w:r>
        <w:t xml:space="preserve">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pPr>
        <w:pStyle w:val="BodyText"/>
      </w:pPr>
      <w:r>
        <w:t xml:space="preserve">“What are you doing with your excess?”</w:t>
      </w:r>
      <w:r>
        <w:t xml:space="preserve"> </w:t>
      </w:r>
      <w:r>
        <w:t xml:space="preserve">isn’t a guilt trip. It’s a genuine question. Because you have power here. Real power. The power to make choices that matter. The power to experiment, to invest, to give, to risk, to build things that might fail, to help people who might never help you back.</w:t>
      </w:r>
    </w:p>
    <w:p>
      <w:pPr>
        <w:pStyle w:val="BodyText"/>
      </w:pPr>
      <w:r>
        <w:t xml:space="preserve">This is what abundance creates: not just more stuff, but more freedom. More choice. More possibility. More obligation.</w:t>
      </w:r>
    </w:p>
    <w:p>
      <w:pPr>
        <w:pStyle w:val="BodyText"/>
      </w:pPr>
      <w:r>
        <w:t xml:space="preserve">And none of those possibilities were available at eight nails per day. At eight nails per day, there is no excess. There’s barely enough to survive. Every nail is spoken for. Every resource is allocated to necessities. There’s no room for generosity, for experimentation, for risk, for anything beyond basic survival.</w:t>
      </w:r>
    </w:p>
    <w:p>
      <w:pPr>
        <w:pStyle w:val="BodyText"/>
      </w:pPr>
      <w:r>
        <w:t xml:space="preserve">But at ten thousand nails per day? Suddenly there’s space. There’s breath. There’s freedom to act according to values instead of just survival.</w:t>
      </w:r>
    </w:p>
    <w:p>
      <w:pPr>
        <w:pStyle w:val="BodyText"/>
      </w:pPr>
      <w:r>
        <w:t xml:space="preserve">The surplus engine creates that space. Markets create that abundance. Specialization and trade generate excess.</w:t>
      </w:r>
    </w:p>
    <w:p>
      <w:pPr>
        <w:pStyle w:val="BodyText"/>
      </w:pPr>
      <w:r>
        <w:t xml:space="preserve">And the question (the only question that matters once you have excess) is: what are you doing with it?</w:t>
      </w:r>
    </w:p>
    <w:bookmarkEnd w:id="85"/>
    <w:bookmarkEnd w:id="86"/>
    <w:bookmarkStart w:id="87" w:name="X0a88a52cca73e3c15ed78fe945106fdd46a7b4f"/>
    <w:p>
      <w:pPr>
        <w:pStyle w:val="Heading2"/>
      </w:pPr>
      <w:r>
        <w:t xml:space="preserve">Section 2b: Underwriting the Other Habitats</w:t>
      </w:r>
    </w:p>
    <w:p>
      <w:pPr>
        <w:pStyle w:val="FirstParagraph"/>
      </w:pPr>
      <w:r>
        <w:t xml:space="preserve">But before we get to that question, let’s see where the nail-maker’s resources are going.</w:t>
      </w:r>
    </w:p>
    <w:p>
      <w:pPr>
        <w:pStyle w:val="BodyText"/>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 BECAME 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 The safety commons works (whether at the city level for fire departments or the national level for defense) because markets generate enough excess that collective pre-funding becomes affordable.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pPr>
        <w:pStyle w:val="BodyText"/>
      </w:pPr>
      <w:r>
        <w:rPr>
          <w:b/>
          <w:bCs/>
        </w:rPr>
        <w:t xml:space="preserve">Where did the money that funds your fire department originally come from?</w:t>
      </w:r>
      <w:r>
        <w:t xml:space="preserve"> </w:t>
      </w:r>
      <w:r>
        <w:t xml:space="preserve">Trace it back. Taxes came from incomes. Incomes came from selling things. Selling things came from making things. Making things came from specialists coordinating through markets. The whole chain starts with the nail-maker making ten thousand nails instead of eight.</w:t>
      </w:r>
    </w:p>
    <w:p>
      <w:pPr>
        <w:pStyle w:val="BodyText"/>
      </w:pPr>
      <w:r>
        <w:t xml:space="preserve">This is why markets matter. Not because they’re morally superior. Not because greed is good or competition builds character or any of that ideological nonsense. But because they’re the engine. They generate the surplus that makes everything else possible.</w:t>
      </w:r>
    </w:p>
    <w:p>
      <w:pPr>
        <w:pStyle w:val="BodyText"/>
      </w:pPr>
      <w:r>
        <w:t xml:space="preserve">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 But you need an engine to fund them.</w:t>
      </w:r>
    </w:p>
    <w:p>
      <w:pPr>
        <w:pStyle w:val="BodyText"/>
      </w:pPr>
      <w:r>
        <w:t xml:space="preserve">And that engine is markets.</w:t>
      </w:r>
    </w:p>
    <w:bookmarkEnd w:id="87"/>
    <w:bookmarkStart w:id="92"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most things. But not everything. Some things market logic can’t see. Some things it sees and corrupts. Some things it touches and ruins.</w:t>
      </w:r>
    </w:p>
    <w:p>
      <w:pPr>
        <w:pStyle w:val="BodyText"/>
      </w:pPr>
      <w:r>
        <w:t xml:space="preserve">Let’s name four of them.</w:t>
      </w:r>
    </w:p>
    <w:bookmarkStart w:id="88" w:name="X73c8f57b7387de9678d875ab7826c7144b904b5"/>
    <w:p>
      <w:pPr>
        <w:pStyle w:val="Heading3"/>
      </w:pPr>
      <w:r>
        <w:t xml:space="preserve">Blind Spot 1: Externalities (Costs That Fall on Others)</w:t>
      </w:r>
    </w:p>
    <w:p>
      <w:pPr>
        <w:pStyle w:val="FirstParagraph"/>
      </w:pP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pPr>
        <w:pStyle w:val="BodyText"/>
      </w:pPr>
      <w:r>
        <w:t xml:space="preserve">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pPr>
        <w:pStyle w:val="BodyText"/>
      </w:pPr>
      <w:r>
        <w:t xml:space="preserve">Markets work when costs are contained between buyer and seller. They fail catastrophically when costs spill over onto others.</w:t>
      </w:r>
    </w:p>
    <w:p>
      <w:pPr>
        <w:pStyle w:val="BodyText"/>
      </w:pPr>
      <w:r>
        <w:rPr>
          <w:b/>
          <w:bCs/>
        </w:rPr>
        <w:t xml:space="preserve">Think about the last thing you bought. Did the price include every cost? Or were some costs exported to people who couldn’t say no? To workers in supply chains, to communities near factories, to future generations who’ll inherit the damage?</w:t>
      </w:r>
    </w:p>
    <w:p>
      <w:pPr>
        <w:pStyle w:val="BodyText"/>
      </w:pPr>
      <w:r>
        <w:t xml:space="preserve">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bookmarkEnd w:id="88"/>
    <w:bookmarkStart w:id="89" w:name="X6636d43064a3cfb1f5ca06245d22d3f8186b439"/>
    <w:p>
      <w:pPr>
        <w:pStyle w:val="Heading3"/>
      </w:pPr>
      <w:r>
        <w:t xml:space="preserve">Blind Spot 2: Shared Goods (Things Nobody Owns)</w:t>
      </w:r>
    </w:p>
    <w:p>
      <w:pPr>
        <w:pStyle w:val="FirstParagraph"/>
      </w:pPr>
      <w:r>
        <w:t xml:space="preserve">The village has a river. Everyone uses it. The nail-maker uses it to cool her forge. The farmer uses it to water crops. The families use it for drinking water. The kids play in it.</w:t>
      </w:r>
    </w:p>
    <w:p>
      <w:pPr>
        <w:pStyle w:val="BodyText"/>
      </w:pPr>
      <w:r>
        <w:t xml:space="preserve">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pPr>
        <w:pStyle w:val="BodyText"/>
      </w:pPr>
      <w:r>
        <w:t xml:space="preserve">This is the tragedy of the commons: shared goods that nobody owns get overused and degraded because there’s no price mechanism to regulate access. Markets need ownership to work. They need someone who can say</w:t>
      </w:r>
      <w:r>
        <w:t xml:space="preserve"> </w:t>
      </w:r>
      <w:r>
        <w:t xml:space="preserve">“this is mine, and if you want to use it, you’ll pay.”</w:t>
      </w:r>
      <w:r>
        <w:t xml:space="preserve"> </w:t>
      </w:r>
      <w:r>
        <w:t xml:space="preserve">Without that, the price signal never forms. Without the price signal, there’s no information about scarcity. Without information about scarcity, overuse is inevitable.</w:t>
      </w:r>
    </w:p>
    <w:p>
      <w:pPr>
        <w:pStyle w:val="BodyText"/>
      </w:pPr>
      <w:r>
        <w:t xml:space="preserve">And so rivers get polluted. Fisheries collapse. Forests get cleared. Aquifers get drained. Atmosphere gets loaded with carbon. All the shared goods (the things that belong to everyone and therefore to no one) get destroyed by market logic applied where markets can’t work.</w:t>
      </w:r>
    </w:p>
    <w:p>
      <w:pPr>
        <w:pStyle w:val="BodyText"/>
      </w:pPr>
      <w:r>
        <w:rPr>
          <w:b/>
          <w:bCs/>
        </w:rPr>
        <w:t xml:space="preserve">Think about air. Who owns it? Who charges for it? What’s the price of clean air?</w:t>
      </w:r>
      <w:r>
        <w:t xml:space="preserve"> </w:t>
      </w:r>
      <w:r>
        <w:t xml:space="preserve">There isn’t one. And because there isn’t one, market logic says: use as much as you want, pollute as much as you want, there’s no cost to you. And so we do. And the air degrades. Because markets can’t see shared goods.</w:t>
      </w:r>
    </w:p>
    <w:bookmarkEnd w:id="89"/>
    <w:bookmarkStart w:id="90" w:name="X6c2e81d17ffb9623c65ca0a8a6d521cfea0bc73"/>
    <w:p>
      <w:pPr>
        <w:pStyle w:val="Heading3"/>
      </w:pPr>
      <w:r>
        <w:t xml:space="preserve">Blind Spot 3: Intimacy (Relationships That Price Corrupts)</w:t>
      </w:r>
    </w:p>
    <w:p>
      <w:pPr>
        <w:pStyle w:val="FirstParagraph"/>
      </w:pP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t xml:space="preserve">And family isn’t the only place this happens. Friendship doesn’t survive invoicing. Teaching degrades when reduced to measurable learning outcomes. Parenting breaks when treated as labor. Art suffers when market logic dominates creation. Democracy corrodes when everything becomes a transaction.</w:t>
      </w:r>
    </w:p>
    <w:p>
      <w:pPr>
        <w:pStyle w:val="BodyText"/>
      </w:pPr>
      <w:r>
        <w:rPr>
          <w:b/>
          <w:bCs/>
        </w:rPr>
        <w:t xml:space="preserve">Have you ever had someone offer to pay you for something you did as a favor?</w:t>
      </w:r>
      <w:r>
        <w:t xml:space="preserve"> </w:t>
      </w:r>
      <w:r>
        <w:t xml:space="preserve">Did it feel wrong? Like they’d misunderstood what the gesture meant? That’s not anti-market sentiment. That’s recognizing that some domains operate on different logic, and introducing price into those domains damages the thing itself.</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bookmarkEnd w:id="90"/>
    <w:bookmarkStart w:id="91" w:name="Xf634461baaa54d1a46ce587941349b410e302be"/>
    <w:p>
      <w:pPr>
        <w:pStyle w:val="Heading3"/>
      </w:pPr>
      <w:r>
        <w:t xml:space="preserve">Blind Spot 4: Emergencies (Time That Collapses Choice)</w:t>
      </w:r>
    </w:p>
    <w:p>
      <w:pPr>
        <w:pStyle w:val="FirstParagraph"/>
      </w:pP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rPr>
          <w:b/>
          <w:bCs/>
        </w:rPr>
        <w:t xml:space="preserve">Imagine someone offering to sell you CPR while you’re having a heart attack.</w:t>
      </w:r>
      <w:r>
        <w:t xml:space="preserve"> </w:t>
      </w:r>
      <w:r>
        <w:t xml:space="preserve">The wrongness is visceral. Not because helping should be free. Because pricing it in that moment is extortion. Because when time collapses, the power dynamic becomes asymmetric. The person with the resource has total leverage. The person needing the resource has none.</w:t>
      </w:r>
    </w:p>
    <w:p>
      <w:pPr>
        <w:pStyle w:val="BodyText"/>
      </w:pPr>
      <w:r>
        <w:t xml:space="preserve">Markets require time and exit. Emergencies eliminate both. And when you apply market logic to emergencies, you get either death or extortion.</w:t>
      </w:r>
    </w:p>
    <w:bookmarkEnd w:id="91"/>
    <w:bookmarkEnd w:id="92"/>
    <w:bookmarkStart w:id="93" w:name="nietzsches-horse"/>
    <w:p>
      <w:pPr>
        <w:pStyle w:val="Heading2"/>
      </w:pPr>
      <w:r>
        <w:t xml:space="preserve">Nietzsche’s Horse</w:t>
      </w:r>
    </w:p>
    <w:p>
      <w:pPr>
        <w:pStyle w:val="FirstParagraph"/>
      </w:pPr>
      <w:r>
        <w:t xml:space="preserve">Turin, Italy. January 3, 1889. 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pPr>
        <w:pStyle w:val="BodyText"/>
      </w:pPr>
      <w:r>
        <w:t xml:space="preserve">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pPr>
        <w:pStyle w:val="BodyText"/>
      </w:pPr>
      <w:r>
        <w:t xml:space="preserve">That’s not anti-market. That’s pro-boundary. That’s recognizing that markets are extraordinary tools that belong in their habitat, and become destructive when they escape it.</w:t>
      </w:r>
    </w:p>
    <w:bookmarkEnd w:id="93"/>
    <w:bookmarkStart w:id="94"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t xml:space="preserve">The size of these piles varies wildly. Some people’s entire income is Pile 1 (there’s nothing left after necessities). Some people’s Pile 3 is larger than most people’s total income. The question of distribution (who has how much excess) 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Can you identify which expenses are non-negotiable necessities? Which resources are prudent buffer? Which spending is genuinely discretionary (choices you’re making with resources that could go other places)?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 </w:t>
      </w:r>
      <w:r>
        <w:t xml:space="preserve">(that’s Chapter 9, and we’re not there yet). Just: what ARE you doing? With the resources that remain after survival and security are covered. With the freedom pile. With the excess.</w:t>
      </w:r>
    </w:p>
    <w:p>
      <w:pPr>
        <w:pStyle w:val="BodyText"/>
      </w:pPr>
      <w:r>
        <w:t xml:space="preserve">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pPr>
        <w:pStyle w:val="BodyText"/>
      </w:pPr>
      <w:r>
        <w:t xml:space="preserve">And once you can see that power, once you can see your excess, the question becomes: what purpose does it serve?</w:t>
      </w:r>
    </w:p>
    <w:p>
      <w:pPr>
        <w:pStyle w:val="BodyText"/>
      </w:pPr>
      <w:r>
        <w:t xml:space="preserve">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pPr>
        <w:pStyle w:val="BodyText"/>
      </w:pPr>
      <w:r>
        <w:t xml:space="preserve">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94"/>
    <w:bookmarkEnd w:id="95"/>
    <w:bookmarkStart w:id="113"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99"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96"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96"/>
    <w:bookmarkStart w:id="97"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97"/>
    <w:bookmarkStart w:id="98"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98"/>
    <w:bookmarkEnd w:id="99"/>
    <w:bookmarkStart w:id="105"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0"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00"/>
    <w:bookmarkStart w:id="101"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01"/>
    <w:bookmarkStart w:id="102"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02"/>
    <w:bookmarkStart w:id="103"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03"/>
    <w:bookmarkStart w:id="104"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04"/>
    <w:bookmarkEnd w:id="105"/>
    <w:bookmarkStart w:id="110"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06"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06"/>
    <w:bookmarkStart w:id="107"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07"/>
    <w:bookmarkStart w:id="108"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08"/>
    <w:bookmarkStart w:id="109"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09"/>
    <w:bookmarkEnd w:id="110"/>
    <w:bookmarkStart w:id="111"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11"/>
    <w:bookmarkStart w:id="112"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12"/>
    <w:bookmarkEnd w:id="113"/>
    <w:bookmarkStart w:id="129"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14"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14"/>
    <w:bookmarkStart w:id="118"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15"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15"/>
    <w:bookmarkStart w:id="116"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16"/>
    <w:bookmarkStart w:id="117"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17"/>
    <w:bookmarkEnd w:id="118"/>
    <w:bookmarkStart w:id="122"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19"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19"/>
    <w:bookmarkStart w:id="120"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0"/>
    <w:bookmarkStart w:id="121"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1"/>
    <w:bookmarkEnd w:id="122"/>
    <w:bookmarkStart w:id="127"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23"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23"/>
    <w:bookmarkStart w:id="124"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24"/>
    <w:bookmarkStart w:id="125"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25"/>
    <w:bookmarkStart w:id="126"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26"/>
    <w:bookmarkEnd w:id="127"/>
    <w:bookmarkStart w:id="128"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28"/>
    <w:bookmarkEnd w:id="129"/>
    <w:bookmarkStart w:id="159" w:name="chapter-8-the-ring-compass"/>
    <w:p>
      <w:pPr>
        <w:pStyle w:val="Heading1"/>
      </w:pPr>
      <w:r>
        <w:t xml:space="preserve">CHAPTER 8: The Ring Compass</w:t>
      </w:r>
    </w:p>
    <w:bookmarkStart w:id="130"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0"/>
    <w:bookmarkStart w:id="131"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1"/>
    <w:bookmarkStart w:id="136"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32"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32"/>
    <w:bookmarkStart w:id="133"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33"/>
    <w:bookmarkStart w:id="134"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34"/>
    <w:bookmarkStart w:id="135"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35"/>
    <w:bookmarkEnd w:id="136"/>
    <w:bookmarkStart w:id="138"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37"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37"/>
    <w:bookmarkEnd w:id="138"/>
    <w:bookmarkStart w:id="141"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39"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39"/>
    <w:bookmarkStart w:id="140"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0"/>
    <w:bookmarkEnd w:id="141"/>
    <w:bookmarkStart w:id="144"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42"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42"/>
    <w:bookmarkStart w:id="143"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43"/>
    <w:bookmarkEnd w:id="144"/>
    <w:bookmarkStart w:id="150"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45"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45"/>
    <w:bookmarkStart w:id="146"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46"/>
    <w:bookmarkStart w:id="147"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47"/>
    <w:bookmarkStart w:id="148"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48"/>
    <w:bookmarkStart w:id="149"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49"/>
    <w:bookmarkEnd w:id="150"/>
    <w:bookmarkStart w:id="153"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1"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1"/>
    <w:bookmarkStart w:id="152"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52"/>
    <w:bookmarkEnd w:id="153"/>
    <w:bookmarkStart w:id="157" w:name="section-9-what-you-can-now-do"/>
    <w:p>
      <w:pPr>
        <w:pStyle w:val="Heading2"/>
      </w:pPr>
      <w:r>
        <w:t xml:space="preserve">Section 9: What You Can Now Do</w:t>
      </w:r>
    </w:p>
    <w:p>
      <w:pPr>
        <w:pStyle w:val="FirstParagraph"/>
      </w:pPr>
      <w:r>
        <w:t xml:space="preserve">You have a tool now. Three questions. Four habitats. One compass.</w:t>
      </w:r>
    </w:p>
    <w:bookmarkStart w:id="154"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54"/>
    <w:bookmarkStart w:id="155"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55"/>
    <w:bookmarkStart w:id="156"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56"/>
    <w:bookmarkEnd w:id="157"/>
    <w:bookmarkStart w:id="158"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58"/>
    <w:bookmarkEnd w:id="159"/>
    <w:bookmarkStart w:id="179" w:name="chapter-9-obligation-to-excess"/>
    <w:p>
      <w:pPr>
        <w:pStyle w:val="Heading1"/>
      </w:pPr>
      <w:r>
        <w:t xml:space="preserve">CHAPTER 9: Obligation to Excess</w:t>
      </w:r>
    </w:p>
    <w:bookmarkStart w:id="160"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0"/>
    <w:bookmarkStart w:id="161"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1"/>
    <w:bookmarkStart w:id="162"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62"/>
    <w:bookmarkStart w:id="163"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63"/>
    <w:bookmarkStart w:id="165"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64"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64"/>
    <w:bookmarkEnd w:id="165"/>
    <w:bookmarkStart w:id="168"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66"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66"/>
    <w:bookmarkStart w:id="167"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67"/>
    <w:bookmarkEnd w:id="168"/>
    <w:bookmarkStart w:id="169"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69"/>
    <w:bookmarkStart w:id="173"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0"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0"/>
    <w:bookmarkStart w:id="171"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1"/>
    <w:bookmarkStart w:id="172"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72"/>
    <w:bookmarkEnd w:id="173"/>
    <w:bookmarkStart w:id="174"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74"/>
    <w:bookmarkStart w:id="175"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75"/>
    <w:bookmarkStart w:id="176"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76"/>
    <w:bookmarkStart w:id="177"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77"/>
    <w:bookmarkStart w:id="178"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78"/>
    <w:bookmarkEnd w:id="179"/>
    <w:bookmarkStart w:id="208" w:name="chapter-10-stewardship"/>
    <w:p>
      <w:pPr>
        <w:pStyle w:val="Heading1"/>
      </w:pPr>
      <w:r>
        <w:t xml:space="preserve">CHAPTER 10: Stewardship</w:t>
      </w:r>
    </w:p>
    <w:bookmarkStart w:id="185"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0"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0"/>
    <w:bookmarkStart w:id="181"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1"/>
    <w:bookmarkStart w:id="182"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82"/>
    <w:bookmarkStart w:id="183"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83"/>
    <w:bookmarkStart w:id="184"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84"/>
    <w:bookmarkEnd w:id="185"/>
    <w:bookmarkStart w:id="189"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86"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86"/>
    <w:bookmarkStart w:id="187"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87"/>
    <w:bookmarkStart w:id="188"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88"/>
    <w:bookmarkEnd w:id="189"/>
    <w:bookmarkStart w:id="193" w:name="section-3-the-three-phases"/>
    <w:p>
      <w:pPr>
        <w:pStyle w:val="Heading2"/>
      </w:pPr>
      <w:r>
        <w:t xml:space="preserve">Section 3: The Three Phases</w:t>
      </w:r>
    </w:p>
    <w:p>
      <w:pPr>
        <w:pStyle w:val="FirstParagraph"/>
      </w:pPr>
      <w:r>
        <w:t xml:space="preserve">You’ve moved through three phases in this book:</w:t>
      </w:r>
    </w:p>
    <w:bookmarkStart w:id="190"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0"/>
    <w:bookmarkStart w:id="191"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1"/>
    <w:bookmarkStart w:id="192"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192"/>
    <w:bookmarkEnd w:id="193"/>
    <w:bookmarkStart w:id="199"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194"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194"/>
    <w:bookmarkStart w:id="195"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195"/>
    <w:bookmarkStart w:id="196"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196"/>
    <w:bookmarkStart w:id="197"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197"/>
    <w:bookmarkStart w:id="198"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198"/>
    <w:bookmarkEnd w:id="199"/>
    <w:bookmarkStart w:id="204"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0"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0"/>
    <w:bookmarkStart w:id="201"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1"/>
    <w:bookmarkStart w:id="202"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02"/>
    <w:bookmarkStart w:id="203"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03"/>
    <w:bookmarkEnd w:id="204"/>
    <w:bookmarkStart w:id="206"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05"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05"/>
    <w:bookmarkEnd w:id="206"/>
    <w:bookmarkStart w:id="207"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07"/>
    <w:bookmarkEnd w:id="208"/>
    <w:bookmarkStart w:id="227" w:name="epilogue-what-we-can-build"/>
    <w:p>
      <w:pPr>
        <w:pStyle w:val="Heading1"/>
      </w:pPr>
      <w:r>
        <w:t xml:space="preserve">EPILOGUE: What We Can Build</w:t>
      </w:r>
    </w:p>
    <w:bookmarkStart w:id="210"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09"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09"/>
    <w:bookmarkEnd w:id="210"/>
    <w:bookmarkStart w:id="215"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1"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1"/>
    <w:bookmarkStart w:id="212"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12"/>
    <w:bookmarkStart w:id="213"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13"/>
    <w:bookmarkStart w:id="214"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14"/>
    <w:bookmarkEnd w:id="215"/>
    <w:bookmarkStart w:id="220"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16"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16"/>
    <w:bookmarkStart w:id="217"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17"/>
    <w:bookmarkStart w:id="218"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18"/>
    <w:bookmarkStart w:id="219"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19"/>
    <w:bookmarkEnd w:id="220"/>
    <w:bookmarkStart w:id="222"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1"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1"/>
    <w:bookmarkEnd w:id="222"/>
    <w:bookmarkStart w:id="226"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23"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23"/>
    <w:bookmarkStart w:id="224"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24"/>
    <w:bookmarkStart w:id="225"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25"/>
    <w:bookmarkEnd w:id="226"/>
    <w:bookmarkEnd w:id="227"/>
    <w:bookmarkStart w:id="241" w:name="appendix-25-years-forward"/>
    <w:p>
      <w:pPr>
        <w:pStyle w:val="Heading1"/>
      </w:pPr>
      <w:r>
        <w:t xml:space="preserve">APPENDIX: 25 Years Forward</w:t>
      </w:r>
    </w:p>
    <w:bookmarkStart w:id="228"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28"/>
    <w:bookmarkStart w:id="229"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29"/>
    <w:bookmarkStart w:id="230"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0"/>
    <w:bookmarkStart w:id="231"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1"/>
    <w:bookmarkStart w:id="232"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32"/>
    <w:bookmarkStart w:id="233"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33"/>
    <w:bookmarkStart w:id="234"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34"/>
    <w:bookmarkStart w:id="235"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35"/>
    <w:bookmarkStart w:id="236"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36"/>
    <w:bookmarkStart w:id="237"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37"/>
    <w:bookmarkStart w:id="238"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38"/>
    <w:bookmarkStart w:id="239"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39"/>
    <w:bookmarkStart w:id="240"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2026-01-25T00:17:24Z</dcterms:created>
  <dcterms:modified xsi:type="dcterms:W3CDTF">2026-01-25T00:17:24Z</dcterms:modified>
</cp:coreProperties>
</file>

<file path=docProps/custom.xml><?xml version="1.0" encoding="utf-8"?>
<Properties xmlns="http://schemas.openxmlformats.org/officeDocument/2006/custom-properties" xmlns:vt="http://schemas.openxmlformats.org/officeDocument/2006/docPropsVTypes"/>
</file>