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C136F" w14:textId="77777777" w:rsidR="001A376C" w:rsidRDefault="00162FB1" w:rsidP="000B332B">
      <w:pPr>
        <w:pStyle w:val="Title"/>
        <w:rPr>
          <w:sz w:val="32"/>
          <w:szCs w:val="32"/>
        </w:rPr>
      </w:pPr>
      <w:r>
        <w:rPr>
          <w:sz w:val="32"/>
          <w:szCs w:val="32"/>
        </w:rPr>
        <w:t xml:space="preserve">2020 </w:t>
      </w:r>
      <w:r w:rsidR="000B332B" w:rsidRPr="000B332B">
        <w:rPr>
          <w:sz w:val="32"/>
          <w:szCs w:val="32"/>
        </w:rPr>
        <w:t>DoD COVID-19</w:t>
      </w:r>
      <w:r>
        <w:rPr>
          <w:sz w:val="32"/>
          <w:szCs w:val="32"/>
        </w:rPr>
        <w:t xml:space="preserve"> and ILI</w:t>
      </w:r>
      <w:r w:rsidR="00735E09">
        <w:rPr>
          <w:sz w:val="32"/>
          <w:szCs w:val="32"/>
        </w:rPr>
        <w:t xml:space="preserve"> </w:t>
      </w:r>
      <w:r w:rsidR="000B332B" w:rsidRPr="000B332B">
        <w:rPr>
          <w:sz w:val="32"/>
          <w:szCs w:val="32"/>
        </w:rPr>
        <w:t xml:space="preserve">Forecasting </w:t>
      </w:r>
      <w:r>
        <w:rPr>
          <w:sz w:val="32"/>
          <w:szCs w:val="32"/>
        </w:rPr>
        <w:t xml:space="preserve">Collaboration </w:t>
      </w:r>
      <w:r w:rsidR="000B332B" w:rsidRPr="000B332B">
        <w:rPr>
          <w:sz w:val="32"/>
          <w:szCs w:val="32"/>
        </w:rPr>
        <w:t>Guidelines</w:t>
      </w:r>
    </w:p>
    <w:p w14:paraId="7D926016" w14:textId="2B9A491D" w:rsidR="000B332B" w:rsidRDefault="00CB083B" w:rsidP="000B332B">
      <w:pPr>
        <w:pStyle w:val="Subtitle"/>
      </w:pPr>
      <w:r>
        <w:t>27</w:t>
      </w:r>
      <w:r w:rsidR="000B332B">
        <w:t xml:space="preserve"> March 2020</w:t>
      </w:r>
    </w:p>
    <w:p w14:paraId="737D393B" w14:textId="77777777" w:rsidR="000B332B" w:rsidRDefault="000B332B" w:rsidP="000B332B">
      <w:pPr>
        <w:pStyle w:val="Heading1"/>
        <w:rPr>
          <w:sz w:val="28"/>
          <w:szCs w:val="28"/>
        </w:rPr>
      </w:pPr>
      <w:r w:rsidRPr="000B332B">
        <w:rPr>
          <w:sz w:val="28"/>
          <w:szCs w:val="28"/>
        </w:rPr>
        <w:t>Introduction</w:t>
      </w:r>
    </w:p>
    <w:p w14:paraId="26097569" w14:textId="1C1F6517" w:rsidR="000B332B" w:rsidRDefault="000B332B" w:rsidP="000B332B">
      <w:r>
        <w:t>The DoD is hosting a COVID-19 and Influenza-like Illness (ILI) forecasting collaboration</w:t>
      </w:r>
      <w:r w:rsidR="008F52B6">
        <w:t xml:space="preserve">, in </w:t>
      </w:r>
      <w:r w:rsidR="006975FE">
        <w:t>concurrence</w:t>
      </w:r>
      <w:r w:rsidR="008F52B6">
        <w:t xml:space="preserve"> with the CDC COVID-19 ILI Forecasting project,</w:t>
      </w:r>
      <w:r>
        <w:t xml:space="preserve"> in order to provide probabilistic forecasts of the COVID-19 and ILI disease activity in the DoD population in select </w:t>
      </w:r>
      <w:r w:rsidR="006B0710">
        <w:t>continental United States (</w:t>
      </w:r>
      <w:r>
        <w:t>CONUS</w:t>
      </w:r>
      <w:r w:rsidR="006B0710">
        <w:t>)</w:t>
      </w:r>
      <w:r>
        <w:t xml:space="preserve"> </w:t>
      </w:r>
      <w:r w:rsidR="006B0710">
        <w:t xml:space="preserve">military treatment facilities (MTFs) </w:t>
      </w:r>
      <w:r>
        <w:t xml:space="preserve">and </w:t>
      </w:r>
      <w:r w:rsidR="006B0710">
        <w:t>outside continental United States (</w:t>
      </w:r>
      <w:r>
        <w:t>OCONUS</w:t>
      </w:r>
      <w:r w:rsidR="006B0710">
        <w:t>)</w:t>
      </w:r>
      <w:r>
        <w:t xml:space="preserve"> locations. The collaboration will </w:t>
      </w:r>
      <w:r w:rsidR="006B0710">
        <w:t>utilize</w:t>
      </w:r>
      <w:r>
        <w:t xml:space="preserve"> ICD coded</w:t>
      </w:r>
      <w:r w:rsidR="000D6EB2">
        <w:t xml:space="preserve"> medical</w:t>
      </w:r>
      <w:r>
        <w:t xml:space="preserve"> encounters for ILI and COVID-19</w:t>
      </w:r>
      <w:r w:rsidR="006B0710">
        <w:t>, reportable medical events for COVID-19 and laboratory results for Influenza and COVID-19 provided by the Armed F</w:t>
      </w:r>
      <w:r w:rsidR="00E43D91">
        <w:t xml:space="preserve">orces Health Surveillance Division </w:t>
      </w:r>
      <w:r w:rsidR="00E934CA">
        <w:t>(</w:t>
      </w:r>
      <w:r w:rsidR="00E43D91">
        <w:t>AFHSD</w:t>
      </w:r>
      <w:r w:rsidR="00E934CA">
        <w:t>)</w:t>
      </w:r>
      <w:r w:rsidR="006B0710">
        <w:t xml:space="preserve">. Each week, starting </w:t>
      </w:r>
      <w:r w:rsidR="006B0710" w:rsidRPr="002B1419">
        <w:t xml:space="preserve">March </w:t>
      </w:r>
      <w:r w:rsidR="007E7122" w:rsidRPr="002B1419">
        <w:t>30th</w:t>
      </w:r>
      <w:r w:rsidR="006B0710" w:rsidRPr="002B1419">
        <w:t>, 2020,</w:t>
      </w:r>
      <w:r w:rsidR="006B0710">
        <w:t xml:space="preserve"> participants will provide CONUS MTF and OCONUS country-level probabilistic forecasts for specific targets related to the burden and trajectory of COVID-19 and ILI during the COVID-19 outbreak.</w:t>
      </w:r>
    </w:p>
    <w:p w14:paraId="53EA030D" w14:textId="77777777" w:rsidR="006B0710" w:rsidRDefault="006B0710" w:rsidP="006B0710">
      <w:pPr>
        <w:pStyle w:val="Heading1"/>
        <w:rPr>
          <w:sz w:val="28"/>
          <w:szCs w:val="28"/>
        </w:rPr>
      </w:pPr>
      <w:r w:rsidRPr="006B0710">
        <w:rPr>
          <w:sz w:val="28"/>
          <w:szCs w:val="28"/>
        </w:rPr>
        <w:t>Eligibility</w:t>
      </w:r>
    </w:p>
    <w:p w14:paraId="5383F59E" w14:textId="7DD32A5B" w:rsidR="00F72E0E" w:rsidRDefault="00F72E0E" w:rsidP="00F72E0E">
      <w:r>
        <w:t>All are welcome to participate in this challenge. Participants must complete a Defense Health Agency (DHA) Data Sharing Agreement (DSA) to receive historical data and a Memorandum of Agreement (MOA) to receive weekly datasets.</w:t>
      </w:r>
      <w:r w:rsidR="008F52B6">
        <w:t xml:space="preserve"> All datasets will be de-identified</w:t>
      </w:r>
      <w:r w:rsidR="00D36C6F">
        <w:t>.</w:t>
      </w:r>
      <w:r>
        <w:t xml:space="preserve"> Participants do not need to provide forecasts for all locations or targets to participate. </w:t>
      </w:r>
    </w:p>
    <w:p w14:paraId="08729DD2" w14:textId="77777777" w:rsidR="00F72E0E" w:rsidRDefault="00F72E0E" w:rsidP="00F72E0E">
      <w:pPr>
        <w:pStyle w:val="Heading1"/>
        <w:rPr>
          <w:sz w:val="28"/>
          <w:szCs w:val="28"/>
        </w:rPr>
      </w:pPr>
      <w:r>
        <w:rPr>
          <w:sz w:val="28"/>
          <w:szCs w:val="28"/>
        </w:rPr>
        <w:t>Overview</w:t>
      </w:r>
    </w:p>
    <w:p w14:paraId="301D3896" w14:textId="4BEB64FF" w:rsidR="00F72E0E" w:rsidRDefault="00735E09" w:rsidP="00F72E0E">
      <w:r>
        <w:t>COVID-19 disease, caused by the novel 2019 coronavirus, SARS-CoV-2, was declared a pandemic by the WHO on March 1</w:t>
      </w:r>
      <w:r w:rsidR="00A33799">
        <w:t>1</w:t>
      </w:r>
      <w:r>
        <w:t xml:space="preserve">, 2020, with known global spread since January 2020. To provide </w:t>
      </w:r>
      <w:r w:rsidR="00F3368E">
        <w:t>insight on the</w:t>
      </w:r>
      <w:r>
        <w:t xml:space="preserve"> burden and trajectory of COVID-19</w:t>
      </w:r>
      <w:r w:rsidR="00F3368E">
        <w:t xml:space="preserve"> outbreaks in </w:t>
      </w:r>
      <w:r w:rsidR="00D36C6F">
        <w:t xml:space="preserve">DoD-relevant locations in the US and globally, </w:t>
      </w:r>
      <w:r w:rsidR="00E43D91">
        <w:t>AFHSD</w:t>
      </w:r>
      <w:r w:rsidR="00D36C6F">
        <w:t xml:space="preserve"> </w:t>
      </w:r>
      <w:r w:rsidR="00F3368E">
        <w:t xml:space="preserve">will undertake a collaborative comparison of COVID-19 and ILI medical encounter forecasts. For each week, participants will provide forecasts for </w:t>
      </w:r>
      <w:r w:rsidR="00E43D91">
        <w:t>2</w:t>
      </w:r>
      <w:r w:rsidR="00F3368E">
        <w:t xml:space="preserve">6 CONUS MTFs and 6 OCONUS countries using </w:t>
      </w:r>
      <w:proofErr w:type="gramStart"/>
      <w:r w:rsidR="00F3368E">
        <w:t>DoD</w:t>
      </w:r>
      <w:proofErr w:type="gramEnd"/>
      <w:r w:rsidR="00F3368E">
        <w:t xml:space="preserve"> service member and beneficiary data. The short-term targets are the percent of outpatient, MTF encounters experiencing COVID-19 or ILI one week, two weeks, three weeks, four weeks, five weeks and six weeks ahead from the week of most recently provided data. The long-term targets are offset wee</w:t>
      </w:r>
      <w:r w:rsidR="00A33799">
        <w:t>k, peak week and peak intensity. Forecast results will be compared to the observed weekly COVID-19 and ILI percent based on data from the Defense Medical Surveillance System (DMSS).</w:t>
      </w:r>
    </w:p>
    <w:p w14:paraId="6C10AE47" w14:textId="77777777" w:rsidR="00A33799" w:rsidRDefault="00A33799" w:rsidP="00A33799">
      <w:pPr>
        <w:pStyle w:val="Heading1"/>
        <w:rPr>
          <w:sz w:val="28"/>
          <w:szCs w:val="28"/>
        </w:rPr>
      </w:pPr>
      <w:r>
        <w:rPr>
          <w:sz w:val="28"/>
          <w:szCs w:val="28"/>
        </w:rPr>
        <w:t>Forecasting Period</w:t>
      </w:r>
    </w:p>
    <w:p w14:paraId="56FAC730" w14:textId="5AC98052" w:rsidR="00A33799" w:rsidRDefault="00A33799" w:rsidP="00A33799">
      <w:r>
        <w:t>The forecast period will begin on Monday</w:t>
      </w:r>
      <w:r w:rsidRPr="002B1419">
        <w:t xml:space="preserve">, March </w:t>
      </w:r>
      <w:r w:rsidR="007E7122" w:rsidRPr="002B1419">
        <w:t>30th</w:t>
      </w:r>
      <w:r w:rsidRPr="002B1419">
        <w:t>, 2020</w:t>
      </w:r>
      <w:r>
        <w:t xml:space="preserve"> and is currently set to end on August 29, 2020. The end of the forecasting period may be altered based on the characteristics of the outbreak. </w:t>
      </w:r>
      <w:r w:rsidR="009628E0">
        <w:t xml:space="preserve">Missed or late submissions will not preclude participation and participants will not be formally scored, however </w:t>
      </w:r>
      <w:r w:rsidR="00B77079">
        <w:t xml:space="preserve">we ask </w:t>
      </w:r>
      <w:r w:rsidR="009628E0">
        <w:t>that participants aim to be as timely as possible in their submissions to increase the utility of the results. AFHS</w:t>
      </w:r>
      <w:r w:rsidR="00E43D91">
        <w:t xml:space="preserve">D </w:t>
      </w:r>
      <w:r w:rsidR="00E934CA">
        <w:t>reserves the right to internally compare the submitted forecasts to observed values from DMSS</w:t>
      </w:r>
      <w:r w:rsidR="00D36C6F">
        <w:t>, but forecast evaluation results will not preclude participation in the collaboration</w:t>
      </w:r>
      <w:r w:rsidR="00E934CA">
        <w:t xml:space="preserve">. </w:t>
      </w:r>
    </w:p>
    <w:p w14:paraId="6DB85DC4" w14:textId="77777777" w:rsidR="00ED5FBB" w:rsidRDefault="00AB3E83" w:rsidP="00A33799">
      <w:r>
        <w:t xml:space="preserve">Forecasts should be submitted </w:t>
      </w:r>
      <w:r w:rsidR="00ED5FBB">
        <w:t>on Mondays by 11:59pm</w:t>
      </w:r>
      <w:r w:rsidR="00B034C8">
        <w:t xml:space="preserve"> ET, but the first forecasting deadline may be ex</w:t>
      </w:r>
      <w:r>
        <w:t>tended</w:t>
      </w:r>
      <w:r w:rsidR="00B034C8">
        <w:t xml:space="preserve"> so that teams can adjust to the novelty of the datasets and targets. </w:t>
      </w:r>
      <w:r w:rsidR="007E7122">
        <w:t>Teams may start submitting forecasts at any time during the collaboration, but early participation is highly encouraged. DMSS data is usually shared with participants on Wednesdays, pending any system delays.</w:t>
      </w:r>
    </w:p>
    <w:p w14:paraId="54F22688" w14:textId="77777777" w:rsidR="00C32E3C" w:rsidRDefault="00C32E3C" w:rsidP="00A33799">
      <w:r>
        <w:lastRenderedPageBreak/>
        <w:t xml:space="preserve">The final observed weekly COVID-19 and ILI target values for internal forecast evaluation will be determined by the reported DMSS data as </w:t>
      </w:r>
      <w:r w:rsidRPr="00F41BC7">
        <w:t>of 6 weeks</w:t>
      </w:r>
      <w:r>
        <w:t xml:space="preserve"> after the last week that may affect any of the targets (this date is subject to change).</w:t>
      </w:r>
    </w:p>
    <w:p w14:paraId="68BD12D5" w14:textId="77777777" w:rsidR="00E934CA" w:rsidRDefault="00E934CA" w:rsidP="00E934CA">
      <w:pPr>
        <w:pStyle w:val="Heading1"/>
        <w:rPr>
          <w:sz w:val="28"/>
          <w:szCs w:val="28"/>
        </w:rPr>
      </w:pPr>
      <w:r w:rsidRPr="00E934CA">
        <w:rPr>
          <w:sz w:val="28"/>
          <w:szCs w:val="28"/>
        </w:rPr>
        <w:t>Forecasting Targets</w:t>
      </w:r>
    </w:p>
    <w:p w14:paraId="38887701" w14:textId="77777777" w:rsidR="00A16EEF" w:rsidRPr="006975FE" w:rsidRDefault="00A16EEF" w:rsidP="006975FE">
      <w:pPr>
        <w:pStyle w:val="Heading2"/>
        <w:rPr>
          <w:sz w:val="24"/>
        </w:rPr>
      </w:pPr>
      <w:r w:rsidRPr="006975FE">
        <w:rPr>
          <w:sz w:val="24"/>
        </w:rPr>
        <w:t>Short-term:</w:t>
      </w:r>
    </w:p>
    <w:p w14:paraId="664A4457" w14:textId="12F7D2F0" w:rsidR="00A16EEF" w:rsidRDefault="00A16EEF" w:rsidP="000369A9">
      <w:pPr>
        <w:pStyle w:val="ListParagraph"/>
        <w:numPr>
          <w:ilvl w:val="0"/>
          <w:numId w:val="1"/>
        </w:numPr>
      </w:pPr>
      <w:r>
        <w:t>1 through 6-week ahead COVID-19 + ILI percentages</w:t>
      </w:r>
      <w:r w:rsidR="000369A9">
        <w:t xml:space="preserve">: </w:t>
      </w:r>
      <w:r>
        <w:t>Level of combined COVID-19</w:t>
      </w:r>
      <w:r w:rsidR="006D5C46">
        <w:t xml:space="preserve"> </w:t>
      </w:r>
      <w:r w:rsidR="004F32F1">
        <w:t xml:space="preserve">outpatient MTF </w:t>
      </w:r>
      <w:r w:rsidR="006D5C46">
        <w:t>encounters</w:t>
      </w:r>
      <w:r>
        <w:t xml:space="preserve"> and ILI encounters over total medical </w:t>
      </w:r>
      <w:r w:rsidR="004F32F1">
        <w:t xml:space="preserve">outpatient MTF </w:t>
      </w:r>
      <w:r>
        <w:t>encounters for the projected week, multiplied by 100 (combined COVID-19+ILI %).</w:t>
      </w:r>
    </w:p>
    <w:p w14:paraId="4A2CBBC9" w14:textId="77777777" w:rsidR="00C32E3C" w:rsidRDefault="00C32E3C" w:rsidP="00F727F3">
      <w:pPr>
        <w:pStyle w:val="ListParagraph"/>
        <w:numPr>
          <w:ilvl w:val="1"/>
          <w:numId w:val="1"/>
        </w:numPr>
      </w:pPr>
      <w:r>
        <w:t>Target details:</w:t>
      </w:r>
    </w:p>
    <w:p w14:paraId="312CE35D" w14:textId="77777777" w:rsidR="00C32E3C" w:rsidRDefault="00C32E3C" w:rsidP="00F727F3">
      <w:pPr>
        <w:pStyle w:val="ListParagraph"/>
        <w:numPr>
          <w:ilvl w:val="2"/>
          <w:numId w:val="1"/>
        </w:numPr>
        <w:spacing w:after="0"/>
      </w:pPr>
      <w:r>
        <w:t>Type of target: continuous</w:t>
      </w:r>
    </w:p>
    <w:p w14:paraId="221B3C5B" w14:textId="67DBC83B" w:rsidR="00C32E3C" w:rsidRPr="00C32E3C" w:rsidRDefault="00C32E3C" w:rsidP="00F727F3">
      <w:pPr>
        <w:pStyle w:val="Subtitle"/>
        <w:numPr>
          <w:ilvl w:val="2"/>
          <w:numId w:val="1"/>
        </w:numPr>
        <w:spacing w:after="0"/>
        <w:rPr>
          <w:rFonts w:eastAsiaTheme="minorHAnsi"/>
          <w:color w:val="auto"/>
          <w:spacing w:val="0"/>
        </w:rPr>
      </w:pPr>
      <w:r w:rsidRPr="00C32E3C">
        <w:rPr>
          <w:rFonts w:eastAsiaTheme="minorHAnsi"/>
          <w:color w:val="auto"/>
          <w:spacing w:val="0"/>
        </w:rPr>
        <w:t xml:space="preserve">Description: The reported </w:t>
      </w:r>
      <w:r>
        <w:rPr>
          <w:rFonts w:eastAsiaTheme="minorHAnsi"/>
          <w:color w:val="auto"/>
          <w:spacing w:val="0"/>
        </w:rPr>
        <w:t>COVID-19+</w:t>
      </w:r>
      <w:r w:rsidRPr="00C32E3C">
        <w:rPr>
          <w:rFonts w:eastAsiaTheme="minorHAnsi"/>
          <w:color w:val="auto"/>
          <w:spacing w:val="0"/>
        </w:rPr>
        <w:t>ILI</w:t>
      </w:r>
      <w:r>
        <w:rPr>
          <w:rFonts w:eastAsiaTheme="minorHAnsi"/>
          <w:color w:val="auto"/>
          <w:spacing w:val="0"/>
        </w:rPr>
        <w:t>%</w:t>
      </w:r>
      <w:r w:rsidRPr="00C32E3C">
        <w:rPr>
          <w:rFonts w:eastAsiaTheme="minorHAnsi"/>
          <w:color w:val="auto"/>
          <w:spacing w:val="0"/>
        </w:rPr>
        <w:t xml:space="preserve"> for {1, 2, 3, 4, 5</w:t>
      </w:r>
      <w:proofErr w:type="gramStart"/>
      <w:r w:rsidRPr="00C32E3C">
        <w:rPr>
          <w:rFonts w:eastAsiaTheme="minorHAnsi"/>
          <w:color w:val="auto"/>
          <w:spacing w:val="0"/>
        </w:rPr>
        <w:t>,6</w:t>
      </w:r>
      <w:proofErr w:type="gramEnd"/>
      <w:r w:rsidRPr="00C32E3C">
        <w:rPr>
          <w:rFonts w:eastAsiaTheme="minorHAnsi"/>
          <w:color w:val="auto"/>
          <w:spacing w:val="0"/>
        </w:rPr>
        <w:t>} week(s) after the most recently</w:t>
      </w:r>
      <w:r>
        <w:rPr>
          <w:rFonts w:eastAsiaTheme="minorHAnsi"/>
          <w:color w:val="auto"/>
          <w:spacing w:val="0"/>
        </w:rPr>
        <w:t xml:space="preserve"> </w:t>
      </w:r>
      <w:r w:rsidRPr="00C32E3C">
        <w:rPr>
          <w:rFonts w:eastAsiaTheme="minorHAnsi"/>
          <w:color w:val="auto"/>
          <w:spacing w:val="0"/>
        </w:rPr>
        <w:t xml:space="preserve">released </w:t>
      </w:r>
      <w:r w:rsidR="003F2DD1">
        <w:rPr>
          <w:rFonts w:eastAsiaTheme="minorHAnsi"/>
          <w:color w:val="auto"/>
          <w:spacing w:val="0"/>
        </w:rPr>
        <w:t>DMSS data</w:t>
      </w:r>
      <w:r w:rsidRPr="00C32E3C">
        <w:rPr>
          <w:rFonts w:eastAsiaTheme="minorHAnsi"/>
          <w:color w:val="auto"/>
          <w:spacing w:val="0"/>
        </w:rPr>
        <w:t xml:space="preserve">. </w:t>
      </w:r>
      <w:r w:rsidRPr="002C570C">
        <w:rPr>
          <w:rFonts w:eastAsiaTheme="minorHAnsi"/>
          <w:color w:val="auto"/>
          <w:spacing w:val="0"/>
        </w:rPr>
        <w:t xml:space="preserve">Please see the </w:t>
      </w:r>
      <w:proofErr w:type="gramStart"/>
      <w:r w:rsidRPr="002C570C">
        <w:rPr>
          <w:rFonts w:eastAsiaTheme="minorHAnsi"/>
          <w:color w:val="auto"/>
          <w:spacing w:val="0"/>
        </w:rPr>
        <w:t>dates</w:t>
      </w:r>
      <w:proofErr w:type="gramEnd"/>
      <w:r w:rsidRPr="002C570C">
        <w:rPr>
          <w:rFonts w:eastAsiaTheme="minorHAnsi"/>
          <w:color w:val="auto"/>
          <w:spacing w:val="0"/>
        </w:rPr>
        <w:t xml:space="preserve"> table for exact information on which EW week each target should refer.</w:t>
      </w:r>
    </w:p>
    <w:p w14:paraId="09E7332C" w14:textId="77777777" w:rsidR="00C32E3C" w:rsidRPr="00C32E3C" w:rsidRDefault="00C32E3C" w:rsidP="00F727F3">
      <w:pPr>
        <w:pStyle w:val="Subtitle"/>
        <w:numPr>
          <w:ilvl w:val="2"/>
          <w:numId w:val="1"/>
        </w:numPr>
        <w:spacing w:after="0"/>
        <w:rPr>
          <w:rFonts w:eastAsiaTheme="minorHAnsi"/>
          <w:color w:val="auto"/>
          <w:spacing w:val="0"/>
        </w:rPr>
      </w:pPr>
      <w:r w:rsidRPr="00C32E3C">
        <w:rPr>
          <w:rFonts w:eastAsiaTheme="minorHAnsi"/>
          <w:color w:val="auto"/>
          <w:spacing w:val="0"/>
        </w:rPr>
        <w:t>Units: percent, a real number in [0, 100]</w:t>
      </w:r>
    </w:p>
    <w:p w14:paraId="05A2D6BC" w14:textId="77777777" w:rsidR="00C32E3C" w:rsidRDefault="00C32E3C" w:rsidP="00F727F3">
      <w:pPr>
        <w:pStyle w:val="Subtitle"/>
        <w:numPr>
          <w:ilvl w:val="2"/>
          <w:numId w:val="1"/>
        </w:numPr>
        <w:spacing w:after="0"/>
        <w:rPr>
          <w:rFonts w:eastAsiaTheme="minorHAnsi"/>
          <w:color w:val="auto"/>
          <w:spacing w:val="0"/>
        </w:rPr>
      </w:pPr>
      <w:r w:rsidRPr="00C32E3C">
        <w:rPr>
          <w:rFonts w:eastAsiaTheme="minorHAnsi"/>
          <w:color w:val="auto"/>
          <w:spacing w:val="0"/>
        </w:rPr>
        <w:t>Bin boundaries: {0, 0.1, 0.2, 0.3</w:t>
      </w:r>
      <w:proofErr w:type="gramStart"/>
      <w:r w:rsidRPr="00C32E3C">
        <w:rPr>
          <w:rFonts w:eastAsiaTheme="minorHAnsi"/>
          <w:color w:val="auto"/>
          <w:spacing w:val="0"/>
        </w:rPr>
        <w:t>, ….,</w:t>
      </w:r>
      <w:proofErr w:type="gramEnd"/>
      <w:r w:rsidRPr="00C32E3C">
        <w:rPr>
          <w:rFonts w:eastAsiaTheme="minorHAnsi"/>
          <w:color w:val="auto"/>
          <w:spacing w:val="0"/>
        </w:rPr>
        <w:t xml:space="preserve"> 24.9, 25.0, 100}, lower bound inclusive, upper</w:t>
      </w:r>
      <w:r>
        <w:rPr>
          <w:rFonts w:eastAsiaTheme="minorHAnsi"/>
          <w:color w:val="auto"/>
          <w:spacing w:val="0"/>
        </w:rPr>
        <w:t xml:space="preserve"> </w:t>
      </w:r>
      <w:r w:rsidRPr="00C32E3C">
        <w:rPr>
          <w:rFonts w:eastAsiaTheme="minorHAnsi"/>
          <w:color w:val="auto"/>
          <w:spacing w:val="0"/>
        </w:rPr>
        <w:t>bound not inclusive except for at 100.</w:t>
      </w:r>
    </w:p>
    <w:p w14:paraId="5314A32B" w14:textId="77777777" w:rsidR="00C32E3C" w:rsidRDefault="00C32E3C" w:rsidP="00F727F3">
      <w:pPr>
        <w:pStyle w:val="Subtitle"/>
        <w:numPr>
          <w:ilvl w:val="2"/>
          <w:numId w:val="1"/>
        </w:numPr>
        <w:spacing w:after="0"/>
        <w:rPr>
          <w:rFonts w:eastAsiaTheme="minorHAnsi"/>
          <w:color w:val="auto"/>
          <w:spacing w:val="0"/>
        </w:rPr>
      </w:pPr>
      <w:r w:rsidRPr="00C32E3C">
        <w:rPr>
          <w:rFonts w:eastAsiaTheme="minorHAnsi"/>
          <w:color w:val="auto"/>
          <w:spacing w:val="0"/>
        </w:rPr>
        <w:t xml:space="preserve">Notes: Unlike in the </w:t>
      </w:r>
      <w:proofErr w:type="spellStart"/>
      <w:r w:rsidRPr="00C32E3C">
        <w:rPr>
          <w:rFonts w:eastAsiaTheme="minorHAnsi"/>
          <w:color w:val="auto"/>
          <w:spacing w:val="0"/>
        </w:rPr>
        <w:t>FluSight</w:t>
      </w:r>
      <w:proofErr w:type="spellEnd"/>
      <w:r w:rsidRPr="00C32E3C">
        <w:rPr>
          <w:rFonts w:eastAsiaTheme="minorHAnsi"/>
          <w:color w:val="auto"/>
          <w:spacing w:val="0"/>
        </w:rPr>
        <w:t xml:space="preserve"> challenge, we will not round values. Therefore a reported</w:t>
      </w:r>
      <w:r>
        <w:rPr>
          <w:rFonts w:eastAsiaTheme="minorHAnsi"/>
          <w:color w:val="auto"/>
          <w:spacing w:val="0"/>
        </w:rPr>
        <w:t xml:space="preserve"> COVID-19+</w:t>
      </w:r>
      <w:r w:rsidRPr="00C32E3C">
        <w:rPr>
          <w:rFonts w:eastAsiaTheme="minorHAnsi"/>
          <w:color w:val="auto"/>
          <w:spacing w:val="0"/>
        </w:rPr>
        <w:t>ILI</w:t>
      </w:r>
      <w:r>
        <w:rPr>
          <w:rFonts w:eastAsiaTheme="minorHAnsi"/>
          <w:color w:val="auto"/>
          <w:spacing w:val="0"/>
        </w:rPr>
        <w:t>%</w:t>
      </w:r>
      <w:r w:rsidRPr="00C32E3C">
        <w:rPr>
          <w:rFonts w:eastAsiaTheme="minorHAnsi"/>
          <w:color w:val="auto"/>
          <w:spacing w:val="0"/>
        </w:rPr>
        <w:t xml:space="preserve"> value of 3.46 would be determined to fall in the bin of [3.4, 3.5). </w:t>
      </w:r>
    </w:p>
    <w:p w14:paraId="59C47D4A" w14:textId="77777777" w:rsidR="00E934CA" w:rsidRPr="006975FE" w:rsidRDefault="00A16EEF" w:rsidP="006975FE">
      <w:pPr>
        <w:pStyle w:val="Heading2"/>
        <w:rPr>
          <w:rFonts w:eastAsiaTheme="minorHAnsi"/>
          <w:color w:val="auto"/>
          <w:sz w:val="24"/>
        </w:rPr>
      </w:pPr>
      <w:r w:rsidRPr="006975FE">
        <w:rPr>
          <w:sz w:val="24"/>
        </w:rPr>
        <w:t>Long-term:</w:t>
      </w:r>
    </w:p>
    <w:p w14:paraId="62076376" w14:textId="77777777" w:rsidR="00E934CA" w:rsidRDefault="00A16EEF" w:rsidP="000369A9">
      <w:pPr>
        <w:pStyle w:val="ListParagraph"/>
        <w:numPr>
          <w:ilvl w:val="0"/>
          <w:numId w:val="1"/>
        </w:numPr>
      </w:pPr>
      <w:r>
        <w:t xml:space="preserve"> </w:t>
      </w:r>
      <w:r w:rsidR="000369A9">
        <w:t xml:space="preserve">Below baseline for 3 weeks: </w:t>
      </w:r>
      <w:r w:rsidR="00E934CA">
        <w:t xml:space="preserve">A binary target indicating whether or not ILI% will be below </w:t>
      </w:r>
      <w:r w:rsidR="00E934CA" w:rsidRPr="00B05201">
        <w:t>baseline levels</w:t>
      </w:r>
      <w:r w:rsidRPr="00B05201">
        <w:t xml:space="preserve"> </w:t>
      </w:r>
      <w:r w:rsidR="00E934CA" w:rsidRPr="00B05201">
        <w:t>between March 1 (2020-EW10) and August 29</w:t>
      </w:r>
      <w:r w:rsidRPr="00B05201">
        <w:t xml:space="preserve"> (2020-EW35)</w:t>
      </w:r>
      <w:r>
        <w:t xml:space="preserve"> and stay below for at least 3 consecutive weeks </w:t>
      </w:r>
      <w:r w:rsidR="00E934CA">
        <w:t>(National and H</w:t>
      </w:r>
      <w:r>
        <w:t xml:space="preserve">HS Regions only). Note that the </w:t>
      </w:r>
      <w:r w:rsidR="00E934CA">
        <w:t>consecutive weeks could extend beyond 2020-EW35.</w:t>
      </w:r>
    </w:p>
    <w:p w14:paraId="507F8F11" w14:textId="77777777" w:rsidR="00F727F3" w:rsidRDefault="00F727F3" w:rsidP="00F727F3">
      <w:pPr>
        <w:pStyle w:val="ListParagraph"/>
        <w:numPr>
          <w:ilvl w:val="1"/>
          <w:numId w:val="1"/>
        </w:numPr>
      </w:pPr>
      <w:r>
        <w:t>Target details:</w:t>
      </w:r>
    </w:p>
    <w:p w14:paraId="48A059EA" w14:textId="77777777" w:rsidR="00F727F3" w:rsidRDefault="00F727F3" w:rsidP="000369A9">
      <w:pPr>
        <w:pStyle w:val="ListParagraph"/>
        <w:numPr>
          <w:ilvl w:val="2"/>
          <w:numId w:val="1"/>
        </w:numPr>
      </w:pPr>
      <w:r>
        <w:t>Type of target: binary</w:t>
      </w:r>
    </w:p>
    <w:p w14:paraId="4AA63E93" w14:textId="77777777" w:rsidR="00F727F3" w:rsidRDefault="00F727F3" w:rsidP="000369A9">
      <w:pPr>
        <w:pStyle w:val="ListParagraph"/>
        <w:numPr>
          <w:ilvl w:val="2"/>
          <w:numId w:val="1"/>
        </w:numPr>
      </w:pPr>
      <w:r>
        <w:t>Description: A binary target indicating the probab</w:t>
      </w:r>
      <w:r w:rsidR="000369A9">
        <w:t xml:space="preserve">ility that ILI% decreases below </w:t>
      </w:r>
      <w:r>
        <w:t>location-specific baseline levels between 2020-EW10 (start date March 1) and</w:t>
      </w:r>
      <w:r w:rsidR="000369A9">
        <w:t xml:space="preserve"> </w:t>
      </w:r>
      <w:r>
        <w:t>2020-EW35 (start date August 23) and stay below baseline for at least 3 consecutive</w:t>
      </w:r>
      <w:r w:rsidR="000369A9">
        <w:t xml:space="preserve"> </w:t>
      </w:r>
      <w:r>
        <w:t>weeks. (National and HHS Regions only)</w:t>
      </w:r>
    </w:p>
    <w:p w14:paraId="66BB5BB3" w14:textId="77777777" w:rsidR="00F727F3" w:rsidRDefault="00F727F3" w:rsidP="000369A9">
      <w:pPr>
        <w:pStyle w:val="ListParagraph"/>
        <w:numPr>
          <w:ilvl w:val="2"/>
          <w:numId w:val="1"/>
        </w:numPr>
      </w:pPr>
      <w:r>
        <w:t>Units: probability</w:t>
      </w:r>
    </w:p>
    <w:p w14:paraId="3CB9DB1D" w14:textId="77777777" w:rsidR="00F727F3" w:rsidRDefault="00F727F3" w:rsidP="000369A9">
      <w:pPr>
        <w:pStyle w:val="ListParagraph"/>
      </w:pPr>
    </w:p>
    <w:p w14:paraId="4117AF64" w14:textId="77777777" w:rsidR="00E934CA" w:rsidRDefault="00E934CA" w:rsidP="004B6892">
      <w:pPr>
        <w:pStyle w:val="ListParagraph"/>
        <w:numPr>
          <w:ilvl w:val="0"/>
          <w:numId w:val="1"/>
        </w:numPr>
      </w:pPr>
      <w:r>
        <w:t>First week bel</w:t>
      </w:r>
      <w:r w:rsidR="00A16EEF">
        <w:t>ow baseline</w:t>
      </w:r>
      <w:r w:rsidR="004B6892">
        <w:t xml:space="preserve">: </w:t>
      </w:r>
      <w:r>
        <w:t xml:space="preserve">Conditional on offset </w:t>
      </w:r>
      <w:r w:rsidR="00A16EEF">
        <w:t>occurring</w:t>
      </w:r>
      <w:r>
        <w:t>, the first week tha</w:t>
      </w:r>
      <w:r w:rsidR="00A16EEF">
        <w:t xml:space="preserve">t ILI% is below </w:t>
      </w:r>
      <w:r w:rsidR="00A16EEF" w:rsidRPr="00B05201">
        <w:t xml:space="preserve">baseline levels </w:t>
      </w:r>
      <w:r w:rsidRPr="00B05201">
        <w:t>between March 1 (2020-EW10) and August</w:t>
      </w:r>
      <w:r w:rsidR="00A16EEF" w:rsidRPr="00B05201">
        <w:t xml:space="preserve"> 29 (2020-EW35)</w:t>
      </w:r>
      <w:r w:rsidR="00A16EEF">
        <w:t xml:space="preserve"> and stays below </w:t>
      </w:r>
      <w:r>
        <w:t xml:space="preserve">baseline for at least </w:t>
      </w:r>
      <w:r w:rsidR="00A16EEF">
        <w:t xml:space="preserve">3 consecutive weeks (to include the first week) (National and </w:t>
      </w:r>
      <w:r>
        <w:t>HHS Regions only).</w:t>
      </w:r>
    </w:p>
    <w:p w14:paraId="44B07096" w14:textId="77777777" w:rsidR="004B6892" w:rsidRDefault="004B6892" w:rsidP="004B6892">
      <w:pPr>
        <w:pStyle w:val="ListParagraph"/>
        <w:numPr>
          <w:ilvl w:val="1"/>
          <w:numId w:val="1"/>
        </w:numPr>
      </w:pPr>
      <w:r>
        <w:t>Target details:</w:t>
      </w:r>
    </w:p>
    <w:p w14:paraId="3FDBFB7D" w14:textId="77777777" w:rsidR="004B6892" w:rsidRDefault="004B6892" w:rsidP="004B6892">
      <w:pPr>
        <w:pStyle w:val="ListParagraph"/>
        <w:numPr>
          <w:ilvl w:val="2"/>
          <w:numId w:val="1"/>
        </w:numPr>
      </w:pPr>
      <w:r>
        <w:t>Type of target: date</w:t>
      </w:r>
    </w:p>
    <w:p w14:paraId="754BD1CF" w14:textId="77777777" w:rsidR="004B6892" w:rsidRDefault="004B6892" w:rsidP="004B6892">
      <w:pPr>
        <w:pStyle w:val="ListParagraph"/>
        <w:numPr>
          <w:ilvl w:val="2"/>
          <w:numId w:val="1"/>
        </w:numPr>
      </w:pPr>
      <w:r>
        <w:t xml:space="preserve">Description: Conditional on ILI dropping below baseline for more than 3 weeks, this target describes the first week that ILI% would be below baseline levels between 2020-EW10 and 2020-EW35 and stay below baseline for at least 3 consecutive weeks. If the ILI drops below baseline for the first time in late August, weeks in early September could count towards the 3 consecutive </w:t>
      </w:r>
      <w:r>
        <w:lastRenderedPageBreak/>
        <w:t>weeks. If a team predicts that there is zero probability of ILI going below baseline for three weeks, then this target can be omitted.</w:t>
      </w:r>
    </w:p>
    <w:p w14:paraId="78BCE583" w14:textId="77777777" w:rsidR="004B6892" w:rsidRDefault="004B6892" w:rsidP="004B6892">
      <w:pPr>
        <w:pStyle w:val="ListParagraph"/>
        <w:numPr>
          <w:ilvl w:val="2"/>
          <w:numId w:val="1"/>
        </w:numPr>
      </w:pPr>
      <w:r>
        <w:t>Units: week</w:t>
      </w:r>
    </w:p>
    <w:p w14:paraId="01BDC16A" w14:textId="77777777" w:rsidR="004B6892" w:rsidRDefault="004B6892" w:rsidP="004B6892">
      <w:pPr>
        <w:pStyle w:val="ListParagraph"/>
        <w:numPr>
          <w:ilvl w:val="2"/>
          <w:numId w:val="1"/>
        </w:numPr>
      </w:pPr>
      <w:r>
        <w:t>Categories/bins: Point predictions and categories for probabilistic distributions will be represented by an unambiguous notation for epidemic weeks (e.g., “2020-EW33”). The set of valid values for this target are therefore {“2020-EW10”, “2020-EW13”… “2020-EW34”, “2020-EW35”}. Probabilities associated with EWs should add to 1, they are interpreted as probabilities of the first week below baseline, conditional on the ILI being below baseline for at least 3 consecutive weeks.</w:t>
      </w:r>
    </w:p>
    <w:p w14:paraId="67B1A57F" w14:textId="77777777" w:rsidR="004B6892" w:rsidRDefault="004B6892" w:rsidP="004B6892">
      <w:pPr>
        <w:pStyle w:val="ListParagraph"/>
        <w:numPr>
          <w:ilvl w:val="2"/>
          <w:numId w:val="1"/>
        </w:numPr>
      </w:pPr>
      <w:r>
        <w:t>Notes:</w:t>
      </w:r>
    </w:p>
    <w:p w14:paraId="2526D680" w14:textId="77777777" w:rsidR="004B6892" w:rsidRDefault="004B6892" w:rsidP="004B6892">
      <w:pPr>
        <w:pStyle w:val="ListParagraph"/>
        <w:numPr>
          <w:ilvl w:val="3"/>
          <w:numId w:val="1"/>
        </w:numPr>
      </w:pPr>
      <w:r>
        <w:t>Unlike in the Flu challenge, COVID-19+ILI% values will not be rounded before determining the first week below baseline. Therefore, if the baseline for a given location is 3.2 and a week has a reported ILI value of 3.16, this week would be determined as being “below baseline”.</w:t>
      </w:r>
    </w:p>
    <w:p w14:paraId="5DFFC36A" w14:textId="3F0FBA99" w:rsidR="004B6892" w:rsidRDefault="004B6892" w:rsidP="004B6892">
      <w:pPr>
        <w:pStyle w:val="ListParagraph"/>
        <w:numPr>
          <w:ilvl w:val="3"/>
          <w:numId w:val="1"/>
        </w:numPr>
      </w:pPr>
      <w:r>
        <w:t>AFHS</w:t>
      </w:r>
      <w:r w:rsidR="00E43D91">
        <w:t xml:space="preserve">D </w:t>
      </w:r>
      <w:r>
        <w:t>will provide baseline values for each location to participants</w:t>
      </w:r>
    </w:p>
    <w:p w14:paraId="37F8AE52" w14:textId="2E98A5D3" w:rsidR="00E934CA" w:rsidRDefault="007936CC" w:rsidP="00A16EEF">
      <w:pPr>
        <w:pStyle w:val="ListParagraph"/>
        <w:numPr>
          <w:ilvl w:val="0"/>
          <w:numId w:val="1"/>
        </w:numPr>
      </w:pPr>
      <w:r>
        <w:t>Peak height/Peak COVID-19+ILI Percent</w:t>
      </w:r>
    </w:p>
    <w:p w14:paraId="5A446072" w14:textId="6E8C8F75" w:rsidR="00E934CA" w:rsidRDefault="00E934CA" w:rsidP="00A16EEF">
      <w:pPr>
        <w:ind w:left="720"/>
      </w:pPr>
      <w:r>
        <w:t xml:space="preserve">The highest </w:t>
      </w:r>
      <w:r w:rsidR="00A16EEF">
        <w:t>COVID-19+</w:t>
      </w:r>
      <w:r w:rsidR="00626F0F">
        <w:t>ILI</w:t>
      </w:r>
      <w:r>
        <w:t xml:space="preserve">% observed within the range </w:t>
      </w:r>
      <w:r w:rsidR="00A16EEF">
        <w:t xml:space="preserve">of 2020-EW10 and 2020-EW35. The </w:t>
      </w:r>
      <w:r>
        <w:t xml:space="preserve">peak is defined as the highest </w:t>
      </w:r>
      <w:r w:rsidR="00A16EEF">
        <w:t>COVID-19+</w:t>
      </w:r>
      <w:r>
        <w:t>ILI value observed</w:t>
      </w:r>
      <w:r w:rsidR="00A16EEF">
        <w:t xml:space="preserve"> within these weeks for a given </w:t>
      </w:r>
      <w:r>
        <w:t>location. If a distinct peak occurs early in the specified weeks</w:t>
      </w:r>
      <w:r w:rsidR="00A16EEF">
        <w:t xml:space="preserve">, project organizers </w:t>
      </w:r>
      <w:r>
        <w:t>may “reset” the time-frame to allow for teams to forecast a second peak.</w:t>
      </w:r>
    </w:p>
    <w:p w14:paraId="3A08443E" w14:textId="73A4627F" w:rsidR="00744222" w:rsidRDefault="00744222" w:rsidP="00744222">
      <w:pPr>
        <w:pStyle w:val="ListParagraph"/>
        <w:numPr>
          <w:ilvl w:val="1"/>
          <w:numId w:val="1"/>
        </w:numPr>
      </w:pPr>
      <w:r>
        <w:t>Target details:</w:t>
      </w:r>
    </w:p>
    <w:p w14:paraId="04639DD9" w14:textId="50544C9D" w:rsidR="00744222" w:rsidRDefault="00744222" w:rsidP="00744222">
      <w:pPr>
        <w:pStyle w:val="ListParagraph"/>
        <w:numPr>
          <w:ilvl w:val="2"/>
          <w:numId w:val="1"/>
        </w:numPr>
      </w:pPr>
      <w:r>
        <w:t>Type of target: continuous</w:t>
      </w:r>
    </w:p>
    <w:p w14:paraId="7CAB3D1C" w14:textId="5B33CDDC" w:rsidR="00744222" w:rsidRDefault="00744222" w:rsidP="00744222">
      <w:pPr>
        <w:pStyle w:val="ListParagraph"/>
        <w:numPr>
          <w:ilvl w:val="2"/>
          <w:numId w:val="1"/>
        </w:numPr>
      </w:pPr>
      <w:r>
        <w:t>Description: This target contains information about the peak value of observed COVID-19+ILI% in a given location between the 2020-EW10 (start date March 1, 2020) and 2020-EW35 (start date August 23, 2020).</w:t>
      </w:r>
    </w:p>
    <w:p w14:paraId="50688D42" w14:textId="77777777" w:rsidR="00744222" w:rsidRDefault="00744222" w:rsidP="00903F4C">
      <w:pPr>
        <w:pStyle w:val="ListParagraph"/>
        <w:numPr>
          <w:ilvl w:val="0"/>
          <w:numId w:val="3"/>
        </w:numPr>
        <w:spacing w:after="0" w:line="276" w:lineRule="auto"/>
      </w:pPr>
      <w:r>
        <w:t>Units: percent, a real number in [0,100]</w:t>
      </w:r>
    </w:p>
    <w:p w14:paraId="06BA804B" w14:textId="55FFFE28" w:rsidR="00744222" w:rsidRDefault="00744222" w:rsidP="00903F4C">
      <w:pPr>
        <w:pStyle w:val="ListParagraph"/>
        <w:numPr>
          <w:ilvl w:val="0"/>
          <w:numId w:val="3"/>
        </w:numPr>
        <w:spacing w:after="0" w:line="276" w:lineRule="auto"/>
      </w:pPr>
      <w:r>
        <w:t>Bin boundaries: {0, 0.1, 0.2, 0.3</w:t>
      </w:r>
      <w:proofErr w:type="gramStart"/>
      <w:r>
        <w:t>, ….,</w:t>
      </w:r>
      <w:proofErr w:type="gramEnd"/>
      <w:r>
        <w:t xml:space="preserve"> 24.9, 25.0, 100}, lower bound inclusive, upper bound not inclusive except for at 100. </w:t>
      </w:r>
    </w:p>
    <w:p w14:paraId="3BD86D20" w14:textId="70E087E7" w:rsidR="00744222" w:rsidRDefault="00744222" w:rsidP="00744222">
      <w:pPr>
        <w:numPr>
          <w:ilvl w:val="0"/>
          <w:numId w:val="3"/>
        </w:numPr>
        <w:spacing w:after="0" w:line="276" w:lineRule="auto"/>
      </w:pPr>
      <w:r>
        <w:t xml:space="preserve">Notes: Unlike the </w:t>
      </w:r>
      <w:r w:rsidR="007936CC">
        <w:t>Flu</w:t>
      </w:r>
      <w:r>
        <w:t xml:space="preserve"> challenge, we will not round values. Therefore, if the highest reported ILI value for a given location is 13.46, the peak would be determined to fall in the bin of [13.4, 13.5).</w:t>
      </w:r>
    </w:p>
    <w:p w14:paraId="0C34DB65" w14:textId="2744CC11" w:rsidR="00E934CA" w:rsidRDefault="00744222" w:rsidP="00744222">
      <w:pPr>
        <w:pStyle w:val="ListParagraph"/>
        <w:numPr>
          <w:ilvl w:val="0"/>
          <w:numId w:val="1"/>
        </w:numPr>
      </w:pPr>
      <w:r>
        <w:t xml:space="preserve"> </w:t>
      </w:r>
      <w:r w:rsidR="007936CC">
        <w:t>Peak week</w:t>
      </w:r>
    </w:p>
    <w:p w14:paraId="62D16D55" w14:textId="57511EBE" w:rsidR="000B332B" w:rsidRDefault="00E934CA" w:rsidP="00A16EEF">
      <w:pPr>
        <w:ind w:left="720"/>
      </w:pPr>
      <w:r>
        <w:t xml:space="preserve">The week of the first </w:t>
      </w:r>
      <w:r w:rsidR="00A16EEF">
        <w:t>COVID-19+</w:t>
      </w:r>
      <w:r>
        <w:t>ILI</w:t>
      </w:r>
      <w:r w:rsidR="007936CC">
        <w:t>%</w:t>
      </w:r>
      <w:r>
        <w:t xml:space="preserve"> peak between 2020-</w:t>
      </w:r>
      <w:r w:rsidR="00A16EEF">
        <w:t xml:space="preserve">EW10 and 2020-EW35. The peak is </w:t>
      </w:r>
      <w:r>
        <w:t xml:space="preserve">defined as the highest </w:t>
      </w:r>
      <w:r w:rsidR="00A16EEF">
        <w:t>COVID-19+</w:t>
      </w:r>
      <w:r>
        <w:t>ILI</w:t>
      </w:r>
      <w:r w:rsidR="007936CC">
        <w:t>%</w:t>
      </w:r>
      <w:r>
        <w:t xml:space="preserve"> value observed within the given time-range. I</w:t>
      </w:r>
      <w:r w:rsidR="00A16EEF">
        <w:t xml:space="preserve">f an early </w:t>
      </w:r>
      <w:r>
        <w:t>distinct peak occurs, project organizers may “reset”</w:t>
      </w:r>
      <w:r w:rsidR="00A16EEF">
        <w:t xml:space="preserve"> the time to allow for teams to </w:t>
      </w:r>
      <w:r>
        <w:t>forecast a second peak.</w:t>
      </w:r>
    </w:p>
    <w:p w14:paraId="15557654" w14:textId="014C9678" w:rsidR="007936CC" w:rsidRDefault="007936CC" w:rsidP="007936CC">
      <w:pPr>
        <w:pStyle w:val="ListParagraph"/>
        <w:numPr>
          <w:ilvl w:val="1"/>
          <w:numId w:val="1"/>
        </w:numPr>
      </w:pPr>
      <w:r>
        <w:t>Target details:</w:t>
      </w:r>
    </w:p>
    <w:p w14:paraId="5181064F" w14:textId="77777777" w:rsidR="007936CC" w:rsidRDefault="007936CC" w:rsidP="007936CC">
      <w:pPr>
        <w:numPr>
          <w:ilvl w:val="0"/>
          <w:numId w:val="3"/>
        </w:numPr>
        <w:spacing w:after="0" w:line="276" w:lineRule="auto"/>
      </w:pPr>
      <w:r>
        <w:t>Type of target: date</w:t>
      </w:r>
    </w:p>
    <w:p w14:paraId="5DDBDE63" w14:textId="0CE42DA2" w:rsidR="007936CC" w:rsidRDefault="007936CC" w:rsidP="007936CC">
      <w:pPr>
        <w:numPr>
          <w:ilvl w:val="0"/>
          <w:numId w:val="3"/>
        </w:numPr>
        <w:spacing w:after="0" w:line="276" w:lineRule="auto"/>
      </w:pPr>
      <w:r>
        <w:t xml:space="preserve">Description: This target captures information about the epidemic week (defined using MMWR week standards) in which the reported COVID-19+ILI % for a given </w:t>
      </w:r>
      <w:r>
        <w:lastRenderedPageBreak/>
        <w:t xml:space="preserve">location will achieve its highest value between the 2020-EW10 (start date March 1, 2020) and 2020-EW35 (start date August 23, 2020). </w:t>
      </w:r>
    </w:p>
    <w:p w14:paraId="56EF6610" w14:textId="77777777" w:rsidR="007936CC" w:rsidRDefault="007936CC" w:rsidP="007936CC">
      <w:pPr>
        <w:numPr>
          <w:ilvl w:val="0"/>
          <w:numId w:val="3"/>
        </w:numPr>
        <w:spacing w:after="0" w:line="276" w:lineRule="auto"/>
      </w:pPr>
      <w:r>
        <w:t>Units: week</w:t>
      </w:r>
    </w:p>
    <w:p w14:paraId="392B5572" w14:textId="77777777" w:rsidR="007936CC" w:rsidRDefault="007936CC" w:rsidP="007936CC">
      <w:pPr>
        <w:numPr>
          <w:ilvl w:val="0"/>
          <w:numId w:val="3"/>
        </w:numPr>
        <w:spacing w:after="0" w:line="276" w:lineRule="auto"/>
      </w:pPr>
      <w:r>
        <w:t>Categories/bins: Point predictions and categories for probabilistic distributions will be represented by an unambiguous notation for epidemic weeks (e.g., “2020-EW33”).  The set of valid values for this target are therefore {“2020-EW10”, “2020-EW13”</w:t>
      </w:r>
      <w:proofErr w:type="gramStart"/>
      <w:r>
        <w:t>, …,</w:t>
      </w:r>
      <w:proofErr w:type="gramEnd"/>
      <w:r>
        <w:t xml:space="preserve"> “2020-EW34”, “2020-EW35”}.</w:t>
      </w:r>
    </w:p>
    <w:p w14:paraId="554CE07A" w14:textId="5616A785" w:rsidR="007936CC" w:rsidRPr="000B332B" w:rsidRDefault="007936CC" w:rsidP="007936CC">
      <w:pPr>
        <w:numPr>
          <w:ilvl w:val="0"/>
          <w:numId w:val="3"/>
        </w:numPr>
        <w:spacing w:after="0" w:line="276" w:lineRule="auto"/>
      </w:pPr>
      <w:r>
        <w:t>Notes: Unlike the Flu challenge, we will not round values before determining the peak week. Therefore, if the two highest reported COVID-19+ILI % values for a given location are 10.47 in EW 20 and 10.54 in EW42, this would result in the determination that EW42 is the peak week.</w:t>
      </w:r>
    </w:p>
    <w:p w14:paraId="175C4633" w14:textId="77777777" w:rsidR="000B332B" w:rsidRPr="00A03632" w:rsidRDefault="002721D1" w:rsidP="002721D1">
      <w:pPr>
        <w:pStyle w:val="Heading1"/>
        <w:rPr>
          <w:sz w:val="28"/>
        </w:rPr>
      </w:pPr>
      <w:r w:rsidRPr="00A03632">
        <w:rPr>
          <w:sz w:val="28"/>
        </w:rPr>
        <w:t>Forecasting Locations</w:t>
      </w:r>
    </w:p>
    <w:p w14:paraId="49FDD0B8" w14:textId="1931A477" w:rsidR="002721D1" w:rsidRDefault="002721D1" w:rsidP="002721D1">
      <w:r>
        <w:t xml:space="preserve">Forecasts may be provided for any of the following </w:t>
      </w:r>
      <w:r w:rsidR="002C570C">
        <w:t xml:space="preserve">26 CONUS MTF and 6 OCONUS country </w:t>
      </w:r>
      <w:r>
        <w:t>locations:</w:t>
      </w:r>
    </w:p>
    <w:p w14:paraId="293CF38B" w14:textId="77777777" w:rsidR="002721D1" w:rsidRPr="002721D1" w:rsidRDefault="002721D1" w:rsidP="002721D1">
      <w:pPr>
        <w:rPr>
          <w:rFonts w:ascii="Calibri" w:eastAsia="Times New Roman" w:hAnsi="Calibri" w:cs="Calibri"/>
          <w:color w:val="000000"/>
        </w:rPr>
      </w:pPr>
      <w:r w:rsidRPr="006975FE">
        <w:rPr>
          <w:b/>
        </w:rPr>
        <w:t>CONUS</w:t>
      </w:r>
      <w:r>
        <w:t xml:space="preserve">: </w:t>
      </w:r>
      <w:r w:rsidRPr="002721D1">
        <w:rPr>
          <w:rFonts w:ascii="Calibri" w:eastAsia="Times New Roman" w:hAnsi="Calibri" w:cs="Calibri"/>
          <w:color w:val="000000"/>
        </w:rPr>
        <w:t>28th MED GRP-ELLSWORTH AFB</w:t>
      </w:r>
      <w:r>
        <w:rPr>
          <w:rFonts w:ascii="Calibri" w:eastAsia="Times New Roman" w:hAnsi="Calibri" w:cs="Calibri"/>
          <w:color w:val="000000"/>
        </w:rPr>
        <w:t xml:space="preserve">, </w:t>
      </w:r>
      <w:r w:rsidRPr="002721D1">
        <w:rPr>
          <w:rFonts w:ascii="Calibri" w:eastAsia="Times New Roman" w:hAnsi="Calibri" w:cs="Calibri"/>
          <w:color w:val="000000"/>
        </w:rPr>
        <w:t>341st MED GRP-MALMSTROM</w:t>
      </w:r>
      <w:r>
        <w:rPr>
          <w:rFonts w:ascii="Calibri" w:eastAsia="Times New Roman" w:hAnsi="Calibri" w:cs="Calibri"/>
          <w:color w:val="000000"/>
        </w:rPr>
        <w:t xml:space="preserve">, </w:t>
      </w:r>
      <w:r w:rsidRPr="002721D1">
        <w:rPr>
          <w:rFonts w:ascii="Calibri" w:eastAsia="Times New Roman" w:hAnsi="Calibri" w:cs="Calibri"/>
          <w:color w:val="000000"/>
        </w:rPr>
        <w:t>55th MED GRP-OFFUTT</w:t>
      </w:r>
      <w:r>
        <w:rPr>
          <w:rFonts w:ascii="Calibri" w:eastAsia="Times New Roman" w:hAnsi="Calibri" w:cs="Calibri"/>
          <w:color w:val="000000"/>
        </w:rPr>
        <w:t xml:space="preserve">, </w:t>
      </w:r>
      <w:r w:rsidRPr="002721D1">
        <w:rPr>
          <w:rFonts w:ascii="Calibri" w:eastAsia="Times New Roman" w:hAnsi="Calibri" w:cs="Calibri"/>
          <w:color w:val="000000"/>
        </w:rPr>
        <w:t>56TH MED GRP-LUKE AFB</w:t>
      </w:r>
      <w:r>
        <w:rPr>
          <w:rFonts w:ascii="Calibri" w:eastAsia="Times New Roman" w:hAnsi="Calibri" w:cs="Calibri"/>
          <w:color w:val="000000"/>
        </w:rPr>
        <w:t xml:space="preserve">, </w:t>
      </w:r>
      <w:r w:rsidRPr="002721D1">
        <w:rPr>
          <w:rFonts w:ascii="Calibri" w:eastAsia="Times New Roman" w:hAnsi="Calibri" w:cs="Calibri"/>
          <w:color w:val="000000"/>
        </w:rPr>
        <w:t>60TH MED GRP-TRAVIS AFB</w:t>
      </w:r>
      <w:r>
        <w:rPr>
          <w:rFonts w:ascii="Calibri" w:eastAsia="Times New Roman" w:hAnsi="Calibri" w:cs="Calibri"/>
          <w:color w:val="000000"/>
        </w:rPr>
        <w:t xml:space="preserve">, </w:t>
      </w:r>
      <w:r w:rsidRPr="002721D1">
        <w:rPr>
          <w:rFonts w:ascii="Calibri" w:eastAsia="Times New Roman" w:hAnsi="Calibri" w:cs="Calibri"/>
          <w:color w:val="000000"/>
        </w:rPr>
        <w:t>75th MED GRP-HILL AFB</w:t>
      </w:r>
      <w:r>
        <w:rPr>
          <w:rFonts w:ascii="Calibri" w:eastAsia="Times New Roman" w:hAnsi="Calibri" w:cs="Calibri"/>
          <w:color w:val="000000"/>
        </w:rPr>
        <w:t xml:space="preserve">, </w:t>
      </w:r>
      <w:r w:rsidRPr="002721D1">
        <w:rPr>
          <w:rFonts w:ascii="Calibri" w:eastAsia="Times New Roman" w:hAnsi="Calibri" w:cs="Calibri"/>
          <w:color w:val="000000"/>
        </w:rPr>
        <w:t>88th MED GRP-WRIGHT-PATTERSON AFB</w:t>
      </w:r>
      <w:r>
        <w:rPr>
          <w:rFonts w:ascii="Calibri" w:eastAsia="Times New Roman" w:hAnsi="Calibri" w:cs="Calibri"/>
          <w:color w:val="000000"/>
        </w:rPr>
        <w:t xml:space="preserve">, </w:t>
      </w:r>
      <w:r w:rsidRPr="002721D1">
        <w:rPr>
          <w:rFonts w:ascii="Calibri" w:eastAsia="Times New Roman" w:hAnsi="Calibri" w:cs="Calibri"/>
          <w:color w:val="000000"/>
        </w:rPr>
        <w:t>96TH MED GRP-EGLIN AFB</w:t>
      </w:r>
      <w:r>
        <w:rPr>
          <w:rFonts w:ascii="Calibri" w:eastAsia="Times New Roman" w:hAnsi="Calibri" w:cs="Calibri"/>
          <w:color w:val="000000"/>
        </w:rPr>
        <w:t xml:space="preserve">, </w:t>
      </w:r>
      <w:r w:rsidRPr="002721D1">
        <w:rPr>
          <w:rFonts w:ascii="Calibri" w:eastAsia="Times New Roman" w:hAnsi="Calibri" w:cs="Calibri"/>
          <w:color w:val="000000"/>
        </w:rPr>
        <w:t>99TH MED GRP-NELLIS AFB</w:t>
      </w:r>
      <w:r>
        <w:rPr>
          <w:rFonts w:ascii="Calibri" w:eastAsia="Times New Roman" w:hAnsi="Calibri" w:cs="Calibri"/>
          <w:color w:val="000000"/>
        </w:rPr>
        <w:t xml:space="preserve">, </w:t>
      </w:r>
      <w:r w:rsidRPr="002721D1">
        <w:rPr>
          <w:rFonts w:ascii="Calibri" w:eastAsia="Times New Roman" w:hAnsi="Calibri" w:cs="Calibri"/>
          <w:color w:val="000000"/>
        </w:rPr>
        <w:t>BLANCHFIELD ACH- FT CAMPBELL</w:t>
      </w:r>
      <w:r>
        <w:rPr>
          <w:rFonts w:ascii="Calibri" w:eastAsia="Times New Roman" w:hAnsi="Calibri" w:cs="Calibri"/>
          <w:color w:val="000000"/>
        </w:rPr>
        <w:t xml:space="preserve">, </w:t>
      </w:r>
      <w:r w:rsidRPr="002721D1">
        <w:rPr>
          <w:rFonts w:ascii="Calibri" w:eastAsia="Times New Roman" w:hAnsi="Calibri" w:cs="Calibri"/>
          <w:color w:val="000000"/>
        </w:rPr>
        <w:t>BLISS AHC-FT HUACHUCA</w:t>
      </w:r>
      <w:r>
        <w:rPr>
          <w:rFonts w:ascii="Calibri" w:eastAsia="Times New Roman" w:hAnsi="Calibri" w:cs="Calibri"/>
          <w:color w:val="000000"/>
        </w:rPr>
        <w:t xml:space="preserve">, </w:t>
      </w:r>
      <w:r w:rsidRPr="002721D1">
        <w:rPr>
          <w:rFonts w:ascii="Calibri" w:eastAsia="Times New Roman" w:hAnsi="Calibri" w:cs="Calibri"/>
          <w:color w:val="000000"/>
        </w:rPr>
        <w:t>BROOKE AMC-FT SAM HOUSTON</w:t>
      </w:r>
      <w:r>
        <w:rPr>
          <w:rFonts w:ascii="Calibri" w:eastAsia="Times New Roman" w:hAnsi="Calibri" w:cs="Calibri"/>
          <w:color w:val="000000"/>
        </w:rPr>
        <w:t xml:space="preserve">, </w:t>
      </w:r>
      <w:r w:rsidRPr="002721D1">
        <w:rPr>
          <w:rFonts w:ascii="Calibri" w:eastAsia="Times New Roman" w:hAnsi="Calibri" w:cs="Calibri"/>
          <w:color w:val="000000"/>
        </w:rPr>
        <w:t>DARNALL AMC-FT HOOD</w:t>
      </w:r>
      <w:r>
        <w:rPr>
          <w:rFonts w:ascii="Calibri" w:eastAsia="Times New Roman" w:hAnsi="Calibri" w:cs="Calibri"/>
          <w:color w:val="000000"/>
        </w:rPr>
        <w:t xml:space="preserve">, </w:t>
      </w:r>
      <w:r w:rsidRPr="002721D1">
        <w:rPr>
          <w:rFonts w:ascii="Calibri" w:eastAsia="Times New Roman" w:hAnsi="Calibri" w:cs="Calibri"/>
          <w:color w:val="000000"/>
        </w:rPr>
        <w:t>EVANS ACH-FT CARSON</w:t>
      </w:r>
      <w:r>
        <w:rPr>
          <w:rFonts w:ascii="Calibri" w:eastAsia="Times New Roman" w:hAnsi="Calibri" w:cs="Calibri"/>
          <w:color w:val="000000"/>
        </w:rPr>
        <w:t xml:space="preserve">, </w:t>
      </w:r>
      <w:r w:rsidRPr="002721D1">
        <w:rPr>
          <w:rFonts w:ascii="Calibri" w:eastAsia="Times New Roman" w:hAnsi="Calibri" w:cs="Calibri"/>
          <w:color w:val="000000"/>
        </w:rPr>
        <w:t>FT BELVOIR-NCR</w:t>
      </w:r>
      <w:r>
        <w:rPr>
          <w:rFonts w:ascii="Calibri" w:eastAsia="Times New Roman" w:hAnsi="Calibri" w:cs="Calibri"/>
          <w:color w:val="000000"/>
        </w:rPr>
        <w:t xml:space="preserve">, </w:t>
      </w:r>
      <w:r w:rsidRPr="002721D1">
        <w:rPr>
          <w:rFonts w:ascii="Calibri" w:eastAsia="Times New Roman" w:hAnsi="Calibri" w:cs="Calibri"/>
          <w:color w:val="000000"/>
        </w:rPr>
        <w:t>GUTHRIE AHC-FT DRUM</w:t>
      </w:r>
      <w:r>
        <w:rPr>
          <w:rFonts w:ascii="Calibri" w:eastAsia="Times New Roman" w:hAnsi="Calibri" w:cs="Calibri"/>
          <w:color w:val="000000"/>
        </w:rPr>
        <w:t xml:space="preserve">, </w:t>
      </w:r>
      <w:r w:rsidRPr="002721D1">
        <w:rPr>
          <w:rFonts w:ascii="Calibri" w:eastAsia="Times New Roman" w:hAnsi="Calibri" w:cs="Calibri"/>
          <w:color w:val="000000"/>
        </w:rPr>
        <w:t>JAMES A LOVELL FHCC</w:t>
      </w:r>
      <w:r>
        <w:rPr>
          <w:rFonts w:ascii="Calibri" w:eastAsia="Times New Roman" w:hAnsi="Calibri" w:cs="Calibri"/>
          <w:color w:val="000000"/>
        </w:rPr>
        <w:t xml:space="preserve">, </w:t>
      </w:r>
      <w:r w:rsidRPr="002721D1">
        <w:rPr>
          <w:rFonts w:ascii="Calibri" w:eastAsia="Times New Roman" w:hAnsi="Calibri" w:cs="Calibri"/>
          <w:color w:val="000000"/>
        </w:rPr>
        <w:t>KELLER ACH-WEST POINT</w:t>
      </w:r>
      <w:r>
        <w:rPr>
          <w:rFonts w:ascii="Calibri" w:eastAsia="Times New Roman" w:hAnsi="Calibri" w:cs="Calibri"/>
          <w:color w:val="000000"/>
        </w:rPr>
        <w:t xml:space="preserve">, </w:t>
      </w:r>
      <w:r w:rsidRPr="002721D1">
        <w:rPr>
          <w:rFonts w:ascii="Calibri" w:eastAsia="Times New Roman" w:hAnsi="Calibri" w:cs="Calibri"/>
          <w:color w:val="000000"/>
        </w:rPr>
        <w:t>LEONARD WOOD ACH-FT LEONARD WOOD</w:t>
      </w:r>
      <w:r>
        <w:rPr>
          <w:rFonts w:ascii="Calibri" w:eastAsia="Times New Roman" w:hAnsi="Calibri" w:cs="Calibri"/>
          <w:color w:val="000000"/>
        </w:rPr>
        <w:t xml:space="preserve">, </w:t>
      </w:r>
      <w:r w:rsidRPr="002721D1">
        <w:rPr>
          <w:rFonts w:ascii="Calibri" w:eastAsia="Times New Roman" w:hAnsi="Calibri" w:cs="Calibri"/>
          <w:color w:val="000000"/>
        </w:rPr>
        <w:t>MADIGAN AMC-JB LEWIS-MCCHORD</w:t>
      </w:r>
      <w:r>
        <w:rPr>
          <w:rFonts w:ascii="Calibri" w:eastAsia="Times New Roman" w:hAnsi="Calibri" w:cs="Calibri"/>
          <w:color w:val="000000"/>
        </w:rPr>
        <w:t xml:space="preserve">, </w:t>
      </w:r>
      <w:r w:rsidRPr="002721D1">
        <w:rPr>
          <w:rFonts w:ascii="Calibri" w:eastAsia="Times New Roman" w:hAnsi="Calibri" w:cs="Calibri"/>
          <w:color w:val="000000"/>
        </w:rPr>
        <w:t>MARTIN ACH-FT BENNING</w:t>
      </w:r>
      <w:r>
        <w:rPr>
          <w:rFonts w:ascii="Calibri" w:eastAsia="Times New Roman" w:hAnsi="Calibri" w:cs="Calibri"/>
          <w:color w:val="000000"/>
        </w:rPr>
        <w:t xml:space="preserve">, </w:t>
      </w:r>
      <w:r w:rsidRPr="002721D1">
        <w:rPr>
          <w:rFonts w:ascii="Calibri" w:eastAsia="Times New Roman" w:hAnsi="Calibri" w:cs="Calibri"/>
          <w:color w:val="000000"/>
        </w:rPr>
        <w:t>MUNSON AHC-FT LEAVENWORTH</w:t>
      </w:r>
      <w:r>
        <w:rPr>
          <w:rFonts w:ascii="Calibri" w:eastAsia="Times New Roman" w:hAnsi="Calibri" w:cs="Calibri"/>
          <w:color w:val="000000"/>
        </w:rPr>
        <w:t xml:space="preserve">, NH BEAUFORT, NH JACKSONVILLE, NMC PORTSMOUTH, </w:t>
      </w:r>
      <w:r w:rsidRPr="002721D1">
        <w:rPr>
          <w:rFonts w:ascii="Calibri" w:eastAsia="Times New Roman" w:hAnsi="Calibri" w:cs="Calibri"/>
          <w:color w:val="000000"/>
        </w:rPr>
        <w:t>NM</w:t>
      </w:r>
      <w:r>
        <w:rPr>
          <w:rFonts w:ascii="Calibri" w:eastAsia="Times New Roman" w:hAnsi="Calibri" w:cs="Calibri"/>
          <w:color w:val="000000"/>
        </w:rPr>
        <w:t>C SAN DIEGO-NAV HOSP PENDLETON, REYNOLDS AHC-FT SILL ,</w:t>
      </w:r>
      <w:r w:rsidRPr="002721D1">
        <w:rPr>
          <w:rFonts w:ascii="Calibri" w:eastAsia="Times New Roman" w:hAnsi="Calibri" w:cs="Calibri"/>
          <w:color w:val="000000"/>
        </w:rPr>
        <w:t>REYNOLDS AHC-FT SILL</w:t>
      </w:r>
      <w:r>
        <w:rPr>
          <w:rFonts w:ascii="Calibri" w:eastAsia="Times New Roman" w:hAnsi="Calibri" w:cs="Calibri"/>
          <w:color w:val="000000"/>
        </w:rPr>
        <w:t xml:space="preserve">, </w:t>
      </w:r>
      <w:r w:rsidRPr="002721D1">
        <w:rPr>
          <w:rFonts w:ascii="Calibri" w:eastAsia="Times New Roman" w:hAnsi="Calibri" w:cs="Calibri"/>
          <w:color w:val="000000"/>
        </w:rPr>
        <w:t>WOMACK AMC-FT BRAGG</w:t>
      </w:r>
    </w:p>
    <w:p w14:paraId="2257E707" w14:textId="77777777" w:rsidR="002721D1" w:rsidRDefault="002721D1" w:rsidP="002721D1">
      <w:r w:rsidRPr="006975FE">
        <w:rPr>
          <w:b/>
        </w:rPr>
        <w:t>OCONUS</w:t>
      </w:r>
      <w:r>
        <w:t>: Germany, Italy, Japan, Korea, Spain, United Kingdom</w:t>
      </w:r>
    </w:p>
    <w:p w14:paraId="36808BE9" w14:textId="77777777" w:rsidR="006D5C46" w:rsidRDefault="002721D1" w:rsidP="002721D1">
      <w:r>
        <w:t>Locations are mapped to the data by MTF DMISID, grouped by location name. A MTF-DMISID list CSV file is provided for participants.</w:t>
      </w:r>
      <w:r w:rsidR="002C570C">
        <w:t xml:space="preserve"> See ‘COVID Collaboration MTF DMISID List.csv’ for the list of DMISIDs grouped by MTF and country location name.</w:t>
      </w:r>
    </w:p>
    <w:p w14:paraId="2B6CE5BC" w14:textId="11796888" w:rsidR="006D5C46" w:rsidRDefault="00D36C6F" w:rsidP="006D5C46">
      <w:pPr>
        <w:pStyle w:val="Heading1"/>
        <w:rPr>
          <w:sz w:val="28"/>
        </w:rPr>
      </w:pPr>
      <w:r>
        <w:rPr>
          <w:sz w:val="28"/>
        </w:rPr>
        <w:t xml:space="preserve">DMSS Datasets and </w:t>
      </w:r>
      <w:r w:rsidR="006D5C46" w:rsidRPr="006D5C46">
        <w:rPr>
          <w:sz w:val="28"/>
        </w:rPr>
        <w:t>COVID-19+ILI% Definition</w:t>
      </w:r>
    </w:p>
    <w:p w14:paraId="3B93D936" w14:textId="1E456C1D" w:rsidR="00D0502D" w:rsidRPr="00E43D91" w:rsidRDefault="00D0502D" w:rsidP="00D36C6F">
      <w:pPr>
        <w:rPr>
          <w:rFonts w:cstheme="minorHAnsi"/>
        </w:rPr>
      </w:pPr>
      <w:r w:rsidRPr="00E43D91">
        <w:rPr>
          <w:rFonts w:cstheme="minorHAnsi"/>
        </w:rPr>
        <w:t xml:space="preserve">All participants will sign a </w:t>
      </w:r>
      <w:r w:rsidR="00D67123">
        <w:rPr>
          <w:rFonts w:cstheme="minorHAnsi"/>
        </w:rPr>
        <w:t>data sharing agreement (</w:t>
      </w:r>
      <w:r w:rsidRPr="00E43D91">
        <w:rPr>
          <w:rFonts w:cstheme="minorHAnsi"/>
        </w:rPr>
        <w:t>DSA</w:t>
      </w:r>
      <w:r w:rsidR="00D67123">
        <w:rPr>
          <w:rFonts w:cstheme="minorHAnsi"/>
        </w:rPr>
        <w:t>)</w:t>
      </w:r>
      <w:r w:rsidRPr="00E43D91">
        <w:rPr>
          <w:rFonts w:cstheme="minorHAnsi"/>
        </w:rPr>
        <w:t xml:space="preserve"> in order to receive de-identified historical encounter data, respiratory pathogen laboratory data, aggregated historical encounter data,</w:t>
      </w:r>
      <w:r w:rsidR="00D67123">
        <w:rPr>
          <w:rFonts w:cstheme="minorHAnsi"/>
        </w:rPr>
        <w:t xml:space="preserve"> and a memorandum of agreement (</w:t>
      </w:r>
      <w:r w:rsidRPr="00E43D91">
        <w:rPr>
          <w:rFonts w:cstheme="minorHAnsi"/>
        </w:rPr>
        <w:t>MOA</w:t>
      </w:r>
      <w:r w:rsidR="00D67123">
        <w:rPr>
          <w:rFonts w:cstheme="minorHAnsi"/>
        </w:rPr>
        <w:t>)</w:t>
      </w:r>
      <w:r w:rsidRPr="00E43D91">
        <w:rPr>
          <w:rFonts w:cstheme="minorHAnsi"/>
        </w:rPr>
        <w:t xml:space="preserve"> to receive the same de-identified data elements weekly during the forecasting period. Once the DSA and MOA are in place, AFHS</w:t>
      </w:r>
      <w:r w:rsidR="00E43D91" w:rsidRPr="00E43D91">
        <w:rPr>
          <w:rFonts w:cstheme="minorHAnsi"/>
        </w:rPr>
        <w:t xml:space="preserve">D </w:t>
      </w:r>
      <w:r w:rsidRPr="00E43D91">
        <w:rPr>
          <w:rFonts w:cstheme="minorHAnsi"/>
        </w:rPr>
        <w:t xml:space="preserve">will notify participants by email to download the </w:t>
      </w:r>
      <w:proofErr w:type="gramStart"/>
      <w:r w:rsidRPr="00E43D91">
        <w:rPr>
          <w:rFonts w:cstheme="minorHAnsi"/>
        </w:rPr>
        <w:t>DoD</w:t>
      </w:r>
      <w:proofErr w:type="gramEnd"/>
      <w:r w:rsidRPr="00E43D91">
        <w:rPr>
          <w:rFonts w:cstheme="minorHAnsi"/>
        </w:rPr>
        <w:t xml:space="preserve"> data from DoD SAFE (</w:t>
      </w:r>
      <w:hyperlink r:id="rId5" w:history="1">
        <w:r w:rsidRPr="00E43D91">
          <w:rPr>
            <w:rStyle w:val="Hyperlink"/>
          </w:rPr>
          <w:t>https://safe.apps.mil/</w:t>
        </w:r>
      </w:hyperlink>
      <w:r w:rsidRPr="00E43D91">
        <w:t>)</w:t>
      </w:r>
      <w:r w:rsidRPr="00E43D91">
        <w:rPr>
          <w:rFonts w:cstheme="minorHAnsi"/>
        </w:rPr>
        <w:t>, where it will be available for seven days and then automatically deleted</w:t>
      </w:r>
      <w:r w:rsidRPr="00E43D91">
        <w:rPr>
          <w:rFonts w:cstheme="minorHAnsi"/>
          <w:b/>
        </w:rPr>
        <w:t>.</w:t>
      </w:r>
      <w:r w:rsidRPr="00E43D91">
        <w:rPr>
          <w:rFonts w:cstheme="minorHAnsi"/>
        </w:rPr>
        <w:t xml:space="preserve"> Teams already participating in the DoD Influenza Forecasting Challenge do not need to re-submit DSA or MOA, rather, only slight adjustments to the original MOA need to be reviewed and approved.</w:t>
      </w:r>
    </w:p>
    <w:p w14:paraId="79ABF169" w14:textId="5D58738A" w:rsidR="00D36C6F" w:rsidRPr="00E43D91" w:rsidRDefault="00E43D91" w:rsidP="00D36C6F">
      <w:r w:rsidRPr="00E43D91">
        <w:rPr>
          <w:rFonts w:cstheme="minorHAnsi"/>
        </w:rPr>
        <w:t xml:space="preserve">AFHSD </w:t>
      </w:r>
      <w:r w:rsidR="00D36C6F" w:rsidRPr="00E43D91">
        <w:t>will</w:t>
      </w:r>
      <w:r w:rsidR="006975FE" w:rsidRPr="00E43D91">
        <w:t xml:space="preserve"> provide a total of 4 datasets with DMSS data for the COVID-19 and ILI Forecasting collaboration</w:t>
      </w:r>
      <w:r w:rsidR="00B457BF" w:rsidRPr="00E43D91">
        <w:t xml:space="preserve"> (</w:t>
      </w:r>
      <w:r w:rsidR="00DC0C60" w:rsidRPr="00E43D91">
        <w:t>see provided</w:t>
      </w:r>
      <w:r w:rsidR="00B457BF" w:rsidRPr="00E43D91">
        <w:t xml:space="preserve"> data dictionary for more dataset details)</w:t>
      </w:r>
      <w:r w:rsidR="006975FE" w:rsidRPr="00E43D91">
        <w:t>:</w:t>
      </w:r>
    </w:p>
    <w:p w14:paraId="1C125B5E" w14:textId="47A76B5C" w:rsidR="000253C2" w:rsidRDefault="000253C2" w:rsidP="000253C2">
      <w:pPr>
        <w:pStyle w:val="ListParagraph"/>
        <w:numPr>
          <w:ilvl w:val="0"/>
          <w:numId w:val="1"/>
        </w:numPr>
      </w:pPr>
      <w:r>
        <w:t>ILI medical encounters: line-list of all inpatient and outpatient medical encounters with an ILI-relevant ICD-10 code (for a list of ICD-10 codes, see appendix).</w:t>
      </w:r>
    </w:p>
    <w:p w14:paraId="2204486E" w14:textId="618D2F7F" w:rsidR="006975FE" w:rsidRDefault="006975FE" w:rsidP="006975FE">
      <w:pPr>
        <w:pStyle w:val="ListParagraph"/>
        <w:numPr>
          <w:ilvl w:val="0"/>
          <w:numId w:val="1"/>
        </w:numPr>
      </w:pPr>
      <w:r>
        <w:lastRenderedPageBreak/>
        <w:t xml:space="preserve">COVID-19 medical encounters: line-list of </w:t>
      </w:r>
      <w:r w:rsidR="00D0502D">
        <w:t xml:space="preserve">all inpatient, </w:t>
      </w:r>
      <w:r>
        <w:t>outpatient</w:t>
      </w:r>
      <w:r w:rsidR="00D0502D">
        <w:t xml:space="preserve"> and reportable medical event</w:t>
      </w:r>
      <w:r>
        <w:t xml:space="preserve"> encounters with a COVID-19 relevant ICD-10 code</w:t>
      </w:r>
      <w:r w:rsidR="00DC0C60">
        <w:t xml:space="preserve"> (for a list of ICD-10 codes, see appendix)</w:t>
      </w:r>
      <w:r>
        <w:t xml:space="preserve">. </w:t>
      </w:r>
    </w:p>
    <w:p w14:paraId="42FC8B3A" w14:textId="1BF26D85" w:rsidR="006975FE" w:rsidRDefault="006975FE" w:rsidP="006975FE">
      <w:pPr>
        <w:pStyle w:val="ListParagraph"/>
        <w:numPr>
          <w:ilvl w:val="0"/>
          <w:numId w:val="1"/>
        </w:numPr>
      </w:pPr>
      <w:r>
        <w:t xml:space="preserve">Total encounters: aggregated counts of total encounters by location, week, </w:t>
      </w:r>
      <w:r w:rsidR="00A30EA0">
        <w:t xml:space="preserve">encounter type, </w:t>
      </w:r>
      <w:r>
        <w:t>cohort (service member or beneficiary), age group, sour</w:t>
      </w:r>
      <w:r w:rsidR="00A30EA0">
        <w:t>ce of care (outsourced or MTF)</w:t>
      </w:r>
      <w:r w:rsidR="00C1520A">
        <w:t>, sex and service.</w:t>
      </w:r>
    </w:p>
    <w:p w14:paraId="2BF3A719" w14:textId="2101BBBB" w:rsidR="006975FE" w:rsidRPr="00D36C6F" w:rsidRDefault="006975FE" w:rsidP="006975FE">
      <w:pPr>
        <w:pStyle w:val="ListParagraph"/>
        <w:numPr>
          <w:ilvl w:val="0"/>
          <w:numId w:val="1"/>
        </w:numPr>
      </w:pPr>
      <w:r>
        <w:t xml:space="preserve">Laboratory tests for respiratory pathogens: </w:t>
      </w:r>
      <w:r w:rsidR="00D0502D">
        <w:t xml:space="preserve">Individual influenza tests and results, and, on a rolling basis, as they become available in DMSS, individual tests and results for other respiratory pathogens (COVID-19, </w:t>
      </w:r>
      <w:r w:rsidR="00162D5C">
        <w:t>seasonal</w:t>
      </w:r>
      <w:r w:rsidR="00D0502D">
        <w:t xml:space="preserve"> coronaviruses, adenovirus, rhinovirus, enterovirus, parainfluenza, human </w:t>
      </w:r>
      <w:proofErr w:type="spellStart"/>
      <w:r w:rsidR="00D0502D">
        <w:t>metapneumovirus</w:t>
      </w:r>
      <w:proofErr w:type="spellEnd"/>
      <w:r w:rsidR="00D0502D">
        <w:t xml:space="preserve">, respiratory syncytial virus, </w:t>
      </w:r>
      <w:proofErr w:type="spellStart"/>
      <w:r w:rsidR="00D0502D">
        <w:t>bocavirus</w:t>
      </w:r>
      <w:proofErr w:type="spellEnd"/>
      <w:r w:rsidR="00D0502D">
        <w:t xml:space="preserve">, </w:t>
      </w:r>
      <w:r w:rsidR="00D0502D" w:rsidRPr="00D0502D">
        <w:rPr>
          <w:i/>
        </w:rPr>
        <w:t>Chlamydia pneumoniae</w:t>
      </w:r>
      <w:r w:rsidR="00D0502D" w:rsidRPr="00D0502D">
        <w:t xml:space="preserve">, </w:t>
      </w:r>
      <w:r w:rsidR="00D0502D" w:rsidRPr="00D0502D">
        <w:rPr>
          <w:i/>
        </w:rPr>
        <w:t>Mycoplasma pneumoniae</w:t>
      </w:r>
      <w:r w:rsidR="00162D5C">
        <w:t>).</w:t>
      </w:r>
    </w:p>
    <w:p w14:paraId="489BD559" w14:textId="676B594B" w:rsidR="004A3889" w:rsidRDefault="00E43D91" w:rsidP="006D5C46">
      <w:r w:rsidRPr="00E43D91">
        <w:rPr>
          <w:rFonts w:cstheme="minorHAnsi"/>
        </w:rPr>
        <w:t xml:space="preserve">AFHSD </w:t>
      </w:r>
      <w:r w:rsidR="006D5C46" w:rsidRPr="00E43D91">
        <w:t>defines</w:t>
      </w:r>
      <w:r w:rsidR="006D5C46">
        <w:t xml:space="preserve"> COVID-19+ILI% as the total number of weekly COVID-19 coded </w:t>
      </w:r>
      <w:r w:rsidR="00A30EA0">
        <w:t>outpatient</w:t>
      </w:r>
      <w:r w:rsidR="00A30EA0" w:rsidRPr="00A30EA0">
        <w:t xml:space="preserve"> MTF </w:t>
      </w:r>
      <w:r w:rsidR="006D5C46">
        <w:t>medical encounters plus the total number of weekly ILI</w:t>
      </w:r>
      <w:r w:rsidR="00A30EA0" w:rsidRPr="00A30EA0">
        <w:t xml:space="preserve"> </w:t>
      </w:r>
      <w:r w:rsidR="00A30EA0">
        <w:t>outpatient</w:t>
      </w:r>
      <w:r w:rsidR="00A30EA0" w:rsidRPr="00A30EA0">
        <w:t xml:space="preserve"> MTF</w:t>
      </w:r>
      <w:r w:rsidR="006D5C46">
        <w:t xml:space="preserve"> encounters (Note: encounters should only be counted once if they qualify as both a COVID-19 and ILI </w:t>
      </w:r>
      <w:r w:rsidR="00A30EA0">
        <w:t>outpatient</w:t>
      </w:r>
      <w:r w:rsidR="00A30EA0" w:rsidRPr="00A30EA0">
        <w:t xml:space="preserve"> MTF </w:t>
      </w:r>
      <w:r w:rsidR="006D5C46">
        <w:t xml:space="preserve">encounter) divided by the weekly number of total outpatient </w:t>
      </w:r>
      <w:r w:rsidR="00A30EA0">
        <w:t xml:space="preserve">MTF </w:t>
      </w:r>
      <w:r w:rsidR="006D5C46">
        <w:t xml:space="preserve">encounters and multiplied by 100, for a given location. Individual COVID-19 and ILI encounters will be provided in separate files. </w:t>
      </w:r>
    </w:p>
    <w:p w14:paraId="2146AE9E" w14:textId="7470CFA7" w:rsidR="002721D1" w:rsidRDefault="006D5C46" w:rsidP="006D5C46">
      <w:r>
        <w:t>Additionally</w:t>
      </w:r>
      <w:r w:rsidR="004A3889">
        <w:t>, an</w:t>
      </w:r>
      <w:r>
        <w:t xml:space="preserve"> obser</w:t>
      </w:r>
      <w:r w:rsidR="004A3889">
        <w:t xml:space="preserve">ved values, or ‘truth’ file </w:t>
      </w:r>
      <w:r w:rsidR="001C49DB">
        <w:t xml:space="preserve">with </w:t>
      </w:r>
      <w:r>
        <w:t>calculated COVID-19, ILI and COVID-19+ILI % file will be provided to participan</w:t>
      </w:r>
      <w:r w:rsidR="001C49DB">
        <w:t>ts each week</w:t>
      </w:r>
      <w:r w:rsidR="004A3889">
        <w:t xml:space="preserve">. The truth </w:t>
      </w:r>
      <w:r w:rsidR="001C49DB">
        <w:t xml:space="preserve">file will be used by </w:t>
      </w:r>
      <w:r w:rsidR="00E43D91" w:rsidRPr="00E43D91">
        <w:rPr>
          <w:rFonts w:cstheme="minorHAnsi"/>
        </w:rPr>
        <w:t xml:space="preserve">AFHSD </w:t>
      </w:r>
      <w:r w:rsidR="001C49DB">
        <w:t xml:space="preserve">to evaluate </w:t>
      </w:r>
      <w:r w:rsidR="00D36C6F">
        <w:t>accuracy of</w:t>
      </w:r>
      <w:r w:rsidR="001C49DB">
        <w:t xml:space="preserve"> forecast submissions</w:t>
      </w:r>
      <w:r w:rsidR="00D36C6F">
        <w:t xml:space="preserve"> for each target.</w:t>
      </w:r>
      <w:r w:rsidR="007936CC">
        <w:br/>
      </w:r>
    </w:p>
    <w:p w14:paraId="397312FC" w14:textId="3D273E0F" w:rsidR="007936CC" w:rsidRPr="00A03632" w:rsidRDefault="00A03632" w:rsidP="00A03632">
      <w:pPr>
        <w:pStyle w:val="Heading1"/>
        <w:rPr>
          <w:sz w:val="28"/>
        </w:rPr>
      </w:pPr>
      <w:r w:rsidRPr="00A03632">
        <w:rPr>
          <w:sz w:val="28"/>
        </w:rPr>
        <w:t>Template and Data Formatting</w:t>
      </w:r>
    </w:p>
    <w:p w14:paraId="3E256F2F" w14:textId="0EFDFA2A" w:rsidR="00A03632" w:rsidRDefault="00A03632" w:rsidP="00A03632">
      <w:pPr>
        <w:pStyle w:val="Heading2"/>
        <w:rPr>
          <w:sz w:val="24"/>
        </w:rPr>
      </w:pPr>
      <w:r w:rsidRPr="00A03632">
        <w:rPr>
          <w:sz w:val="24"/>
        </w:rPr>
        <w:t xml:space="preserve">Teams and </w:t>
      </w:r>
      <w:r>
        <w:rPr>
          <w:sz w:val="24"/>
        </w:rPr>
        <w:t>Models</w:t>
      </w:r>
    </w:p>
    <w:p w14:paraId="52E9BAAA" w14:textId="57F1EE5D" w:rsidR="00A03632" w:rsidRPr="00A03632" w:rsidRDefault="00A03632" w:rsidP="00A03632">
      <w:pPr>
        <w:spacing w:after="0" w:line="276" w:lineRule="auto"/>
        <w:rPr>
          <w:rFonts w:eastAsia="Arial" w:cstheme="minorHAnsi"/>
          <w:lang w:val="en"/>
        </w:rPr>
      </w:pPr>
      <w:r w:rsidRPr="00A03632">
        <w:rPr>
          <w:rFonts w:eastAsia="Arial" w:cstheme="minorHAnsi"/>
          <w:lang w:val="en"/>
        </w:rPr>
        <w:t xml:space="preserve">Teams interested in participating in the </w:t>
      </w:r>
      <w:r>
        <w:rPr>
          <w:rFonts w:eastAsia="Arial" w:cstheme="minorHAnsi"/>
          <w:lang w:val="en"/>
        </w:rPr>
        <w:t>DoD</w:t>
      </w:r>
      <w:r w:rsidRPr="00A03632">
        <w:rPr>
          <w:rFonts w:eastAsia="Arial" w:cstheme="minorHAnsi"/>
          <w:lang w:val="en"/>
        </w:rPr>
        <w:t xml:space="preserve"> COVID-19</w:t>
      </w:r>
      <w:r>
        <w:rPr>
          <w:rFonts w:eastAsia="Arial" w:cstheme="minorHAnsi"/>
          <w:lang w:val="en"/>
        </w:rPr>
        <w:t xml:space="preserve"> and</w:t>
      </w:r>
      <w:r w:rsidRPr="00A03632">
        <w:rPr>
          <w:rFonts w:eastAsia="Arial" w:cstheme="minorHAnsi"/>
          <w:lang w:val="en"/>
        </w:rPr>
        <w:t xml:space="preserve"> ILI Forecasting </w:t>
      </w:r>
      <w:r>
        <w:rPr>
          <w:rFonts w:eastAsia="Arial" w:cstheme="minorHAnsi"/>
          <w:lang w:val="en"/>
        </w:rPr>
        <w:t>Collaboration</w:t>
      </w:r>
      <w:r w:rsidRPr="00A03632">
        <w:rPr>
          <w:rFonts w:eastAsia="Arial" w:cstheme="minorHAnsi"/>
          <w:lang w:val="en"/>
        </w:rPr>
        <w:t xml:space="preserve"> can submit forecasts from multiple models. Teams are encouraged to provide forecasts for locations and targets for which they feel their models are well-suited. Prior to the first submission for a given model, the submitting team must provide a metadata file with structured information about the model. Each submitting team must choose a full name and an abbreviation for both their team and their model to uniquely identify their submissions.</w:t>
      </w:r>
    </w:p>
    <w:p w14:paraId="6BAADE07" w14:textId="77777777" w:rsidR="00A03632" w:rsidRPr="00A03632" w:rsidRDefault="00A03632" w:rsidP="00A03632">
      <w:pPr>
        <w:spacing w:after="0" w:line="276" w:lineRule="auto"/>
        <w:rPr>
          <w:rFonts w:eastAsia="Arial" w:cstheme="minorHAnsi"/>
          <w:lang w:val="en"/>
        </w:rPr>
      </w:pPr>
    </w:p>
    <w:p w14:paraId="15149D52" w14:textId="6BA0F194" w:rsidR="00A03632" w:rsidRPr="00A03632" w:rsidRDefault="00A03632" w:rsidP="00A03632">
      <w:pPr>
        <w:spacing w:after="0" w:line="276" w:lineRule="auto"/>
        <w:rPr>
          <w:rFonts w:eastAsia="Arial" w:cstheme="minorHAnsi"/>
          <w:lang w:val="en"/>
        </w:rPr>
      </w:pPr>
      <w:r w:rsidRPr="00A03632">
        <w:rPr>
          <w:rFonts w:eastAsia="Arial" w:cstheme="minorHAnsi"/>
          <w:lang w:val="en"/>
        </w:rPr>
        <w:t>The metadata file for each model must be named `metadata-[</w:t>
      </w:r>
      <w:proofErr w:type="spellStart"/>
      <w:r>
        <w:rPr>
          <w:rFonts w:eastAsia="Arial" w:cstheme="minorHAnsi"/>
          <w:lang w:val="en"/>
        </w:rPr>
        <w:t>teamabbr</w:t>
      </w:r>
      <w:proofErr w:type="spellEnd"/>
      <w:r>
        <w:rPr>
          <w:rFonts w:eastAsia="Arial" w:cstheme="minorHAnsi"/>
          <w:lang w:val="en"/>
        </w:rPr>
        <w:t>]-[</w:t>
      </w:r>
      <w:proofErr w:type="spellStart"/>
      <w:r>
        <w:rPr>
          <w:rFonts w:eastAsia="Arial" w:cstheme="minorHAnsi"/>
          <w:lang w:val="en"/>
        </w:rPr>
        <w:t>modelabbr</w:t>
      </w:r>
      <w:proofErr w:type="spellEnd"/>
      <w:r>
        <w:rPr>
          <w:rFonts w:eastAsia="Arial" w:cstheme="minorHAnsi"/>
          <w:lang w:val="en"/>
        </w:rPr>
        <w:t xml:space="preserve">].txt` and </w:t>
      </w:r>
      <w:r w:rsidRPr="00A03632">
        <w:rPr>
          <w:rFonts w:eastAsia="Arial" w:cstheme="minorHAnsi"/>
          <w:lang w:val="en"/>
        </w:rPr>
        <w:t>include the following information:</w:t>
      </w:r>
    </w:p>
    <w:p w14:paraId="52E4001F" w14:textId="52F346E5" w:rsidR="00A03632" w:rsidRPr="00A03632" w:rsidRDefault="00A03632" w:rsidP="00A03632">
      <w:pPr>
        <w:numPr>
          <w:ilvl w:val="0"/>
          <w:numId w:val="4"/>
        </w:numPr>
        <w:spacing w:after="0" w:line="276" w:lineRule="auto"/>
        <w:rPr>
          <w:rFonts w:eastAsia="Arial" w:cstheme="minorHAnsi"/>
          <w:lang w:val="en"/>
        </w:rPr>
      </w:pPr>
      <w:r>
        <w:rPr>
          <w:rFonts w:eastAsia="Arial" w:cstheme="minorHAnsi"/>
          <w:lang w:val="en"/>
        </w:rPr>
        <w:t>T</w:t>
      </w:r>
      <w:r w:rsidRPr="00A03632">
        <w:rPr>
          <w:rFonts w:eastAsia="Arial" w:cstheme="minorHAnsi"/>
          <w:lang w:val="en"/>
        </w:rPr>
        <w:t>eam name</w:t>
      </w:r>
    </w:p>
    <w:p w14:paraId="0FE57AFC" w14:textId="7959A112" w:rsidR="00A03632" w:rsidRPr="00A03632" w:rsidRDefault="00A03632" w:rsidP="00A03632">
      <w:pPr>
        <w:numPr>
          <w:ilvl w:val="0"/>
          <w:numId w:val="4"/>
        </w:numPr>
        <w:spacing w:after="0" w:line="276" w:lineRule="auto"/>
        <w:rPr>
          <w:rFonts w:eastAsia="Arial" w:cstheme="minorHAnsi"/>
          <w:lang w:val="en"/>
        </w:rPr>
      </w:pPr>
      <w:r>
        <w:rPr>
          <w:rFonts w:eastAsia="Arial" w:cstheme="minorHAnsi"/>
          <w:lang w:val="en"/>
        </w:rPr>
        <w:t>T</w:t>
      </w:r>
      <w:r w:rsidRPr="00A03632">
        <w:rPr>
          <w:rFonts w:eastAsia="Arial" w:cstheme="minorHAnsi"/>
          <w:lang w:val="en"/>
        </w:rPr>
        <w:t>eam abbreviation for submission files (&lt;20 characters preferred, not strictly enforced; alpha-numeric and underscores only, no spaces)</w:t>
      </w:r>
    </w:p>
    <w:p w14:paraId="71ABC13A" w14:textId="23507DD3" w:rsidR="00A03632" w:rsidRPr="00A03632" w:rsidRDefault="00A03632" w:rsidP="00A03632">
      <w:pPr>
        <w:numPr>
          <w:ilvl w:val="0"/>
          <w:numId w:val="4"/>
        </w:numPr>
        <w:spacing w:after="0" w:line="276" w:lineRule="auto"/>
        <w:rPr>
          <w:rFonts w:eastAsia="Arial" w:cstheme="minorHAnsi"/>
          <w:lang w:val="en"/>
        </w:rPr>
      </w:pPr>
      <w:r>
        <w:rPr>
          <w:rFonts w:eastAsia="Arial" w:cstheme="minorHAnsi"/>
          <w:lang w:val="en"/>
        </w:rPr>
        <w:t>M</w:t>
      </w:r>
      <w:r w:rsidRPr="00A03632">
        <w:rPr>
          <w:rFonts w:eastAsia="Arial" w:cstheme="minorHAnsi"/>
          <w:lang w:val="en"/>
        </w:rPr>
        <w:t>odel name</w:t>
      </w:r>
    </w:p>
    <w:p w14:paraId="6520CA4D" w14:textId="3171C7C9" w:rsidR="00A03632" w:rsidRPr="00A03632" w:rsidRDefault="00A03632" w:rsidP="00A03632">
      <w:pPr>
        <w:numPr>
          <w:ilvl w:val="0"/>
          <w:numId w:val="4"/>
        </w:numPr>
        <w:spacing w:after="0" w:line="276" w:lineRule="auto"/>
        <w:rPr>
          <w:rFonts w:eastAsia="Arial" w:cstheme="minorHAnsi"/>
          <w:lang w:val="en"/>
        </w:rPr>
      </w:pPr>
      <w:r>
        <w:rPr>
          <w:rFonts w:eastAsia="Arial" w:cstheme="minorHAnsi"/>
          <w:lang w:val="en"/>
        </w:rPr>
        <w:t>M</w:t>
      </w:r>
      <w:r w:rsidRPr="00A03632">
        <w:rPr>
          <w:rFonts w:eastAsia="Arial" w:cstheme="minorHAnsi"/>
          <w:lang w:val="en"/>
        </w:rPr>
        <w:t>odel abbreviation (&lt;20 characters preferred, not strictly enforced; alpha-numeric and underscores only, no spaces)</w:t>
      </w:r>
    </w:p>
    <w:p w14:paraId="35FDCC1B" w14:textId="16AD6857" w:rsidR="00A03632" w:rsidRPr="00A03632" w:rsidRDefault="00A03632" w:rsidP="00A03632">
      <w:pPr>
        <w:numPr>
          <w:ilvl w:val="0"/>
          <w:numId w:val="4"/>
        </w:numPr>
        <w:spacing w:after="0" w:line="276" w:lineRule="auto"/>
        <w:rPr>
          <w:rFonts w:eastAsia="Arial" w:cstheme="minorHAnsi"/>
          <w:lang w:val="en"/>
        </w:rPr>
      </w:pPr>
      <w:r>
        <w:rPr>
          <w:rFonts w:eastAsia="Arial" w:cstheme="minorHAnsi"/>
          <w:lang w:val="en"/>
        </w:rPr>
        <w:t>M</w:t>
      </w:r>
      <w:r w:rsidRPr="00A03632">
        <w:rPr>
          <w:rFonts w:eastAsia="Arial" w:cstheme="minorHAnsi"/>
          <w:lang w:val="en"/>
        </w:rPr>
        <w:t>odel contributors, main point of contact(s) should have an email specified</w:t>
      </w:r>
    </w:p>
    <w:p w14:paraId="648C035E" w14:textId="3AA15F36" w:rsidR="00A03632" w:rsidRPr="00A03632" w:rsidRDefault="00A03632" w:rsidP="00A03632">
      <w:pPr>
        <w:numPr>
          <w:ilvl w:val="0"/>
          <w:numId w:val="4"/>
        </w:numPr>
        <w:spacing w:after="0" w:line="276" w:lineRule="auto"/>
        <w:rPr>
          <w:rFonts w:eastAsia="Arial" w:cstheme="minorHAnsi"/>
          <w:lang w:val="en"/>
        </w:rPr>
      </w:pPr>
      <w:r>
        <w:rPr>
          <w:rFonts w:eastAsia="Arial" w:cstheme="minorHAnsi"/>
          <w:lang w:val="en"/>
        </w:rPr>
        <w:t>B</w:t>
      </w:r>
      <w:r w:rsidRPr="00A03632">
        <w:rPr>
          <w:rFonts w:eastAsia="Arial" w:cstheme="minorHAnsi"/>
          <w:lang w:val="en"/>
        </w:rPr>
        <w:t>rief description of each data source</w:t>
      </w:r>
    </w:p>
    <w:p w14:paraId="6A6A2C00" w14:textId="5EE235D7" w:rsidR="00A03632" w:rsidRPr="00A03632" w:rsidRDefault="00A03632" w:rsidP="00A03632">
      <w:pPr>
        <w:numPr>
          <w:ilvl w:val="0"/>
          <w:numId w:val="4"/>
        </w:numPr>
        <w:spacing w:after="0" w:line="276" w:lineRule="auto"/>
        <w:rPr>
          <w:rFonts w:eastAsia="Arial" w:cstheme="minorHAnsi"/>
          <w:lang w:val="en"/>
        </w:rPr>
      </w:pPr>
      <w:r>
        <w:rPr>
          <w:rFonts w:eastAsia="Arial" w:cstheme="minorHAnsi"/>
          <w:lang w:val="en"/>
        </w:rPr>
        <w:t>W</w:t>
      </w:r>
      <w:r w:rsidRPr="00A03632">
        <w:rPr>
          <w:rFonts w:eastAsia="Arial" w:cstheme="minorHAnsi"/>
          <w:lang w:val="en"/>
        </w:rPr>
        <w:t>hether or not the model itself is a type of ensemble model</w:t>
      </w:r>
    </w:p>
    <w:p w14:paraId="0626E9B3" w14:textId="19698AE8" w:rsidR="00A03632" w:rsidRPr="00A03632" w:rsidRDefault="00A03632" w:rsidP="00A03632">
      <w:pPr>
        <w:numPr>
          <w:ilvl w:val="0"/>
          <w:numId w:val="4"/>
        </w:numPr>
        <w:spacing w:after="0" w:line="276" w:lineRule="auto"/>
        <w:rPr>
          <w:rFonts w:eastAsia="Arial" w:cstheme="minorHAnsi"/>
          <w:lang w:val="en"/>
        </w:rPr>
      </w:pPr>
      <w:r>
        <w:rPr>
          <w:rFonts w:eastAsia="Arial" w:cstheme="minorHAnsi"/>
          <w:lang w:val="en"/>
        </w:rPr>
        <w:t>B</w:t>
      </w:r>
      <w:r w:rsidRPr="00A03632">
        <w:rPr>
          <w:rFonts w:eastAsia="Arial" w:cstheme="minorHAnsi"/>
          <w:lang w:val="en"/>
        </w:rPr>
        <w:t xml:space="preserve">rief list of interventions included in model construction </w:t>
      </w:r>
    </w:p>
    <w:p w14:paraId="1DE02882" w14:textId="4FC106FC" w:rsidR="00A03632" w:rsidRDefault="00A03632" w:rsidP="00A03632">
      <w:pPr>
        <w:numPr>
          <w:ilvl w:val="0"/>
          <w:numId w:val="4"/>
        </w:numPr>
        <w:spacing w:after="0" w:line="276" w:lineRule="auto"/>
        <w:rPr>
          <w:rFonts w:eastAsia="Arial" w:cstheme="minorHAnsi"/>
          <w:lang w:val="en"/>
        </w:rPr>
      </w:pPr>
      <w:r w:rsidRPr="00A03632">
        <w:rPr>
          <w:rFonts w:eastAsia="Arial" w:cstheme="minorHAnsi"/>
          <w:lang w:val="en"/>
        </w:rPr>
        <w:lastRenderedPageBreak/>
        <w:t xml:space="preserve">Methodological description, including citations if appropriate. </w:t>
      </w:r>
    </w:p>
    <w:p w14:paraId="2B3B9EFF" w14:textId="77777777" w:rsidR="002F122E" w:rsidRDefault="002F122E" w:rsidP="002F122E">
      <w:pPr>
        <w:spacing w:after="0" w:line="276" w:lineRule="auto"/>
        <w:rPr>
          <w:rFonts w:eastAsia="Arial" w:cstheme="minorHAnsi"/>
          <w:lang w:val="en"/>
        </w:rPr>
      </w:pPr>
    </w:p>
    <w:p w14:paraId="1E2338E4" w14:textId="77777777" w:rsidR="002F122E" w:rsidRPr="00626F0F" w:rsidRDefault="002F122E" w:rsidP="00626F0F">
      <w:pPr>
        <w:pStyle w:val="Heading2"/>
        <w:rPr>
          <w:sz w:val="24"/>
        </w:rPr>
      </w:pPr>
      <w:r w:rsidRPr="00626F0F">
        <w:rPr>
          <w:sz w:val="24"/>
        </w:rPr>
        <w:t>Forecast file format</w:t>
      </w:r>
    </w:p>
    <w:p w14:paraId="484A582C" w14:textId="4B3F3231" w:rsidR="002F122E" w:rsidRDefault="002F122E" w:rsidP="002F122E">
      <w:r>
        <w:t xml:space="preserve">In what follows, we refer to a “forecast” as a collection of quantitative predictions that are specific to a location and target specified above. One forecast can be submitted for a given model on or before the forecast “due date” specified in </w:t>
      </w:r>
      <w:r w:rsidRPr="002F122E">
        <w:t>the provided dates table</w:t>
      </w:r>
      <w:r>
        <w:t xml:space="preserve">. A forecast consists of a </w:t>
      </w:r>
      <w:r w:rsidRPr="002F122E">
        <w:t>single plain-text file</w:t>
      </w:r>
      <w:r>
        <w:t>, in a particular format, which encapsulates the set of predictions for all or a subset of locations and targets.</w:t>
      </w:r>
    </w:p>
    <w:p w14:paraId="0C6EBBDF" w14:textId="3CEFD924" w:rsidR="002F122E" w:rsidRDefault="002F122E" w:rsidP="002F122E">
      <w:r>
        <w:t xml:space="preserve">Forecast submission template details are provided below. In general, a prediction for a specific location and target will be specified by point forecasts and a binned representation of a probability distribution. We will refer to these two representations as “point forecasts” and “bin forecasts”. </w:t>
      </w:r>
    </w:p>
    <w:p w14:paraId="5C1D7D07" w14:textId="586A1903" w:rsidR="002F122E" w:rsidRDefault="002F122E" w:rsidP="002F122E">
      <w:r>
        <w:t xml:space="preserve">Forecasts should provide probabilistic forecasts (i.e., 50% peak will occur on week 2; 30% chance on week 3, etc...) as well as point predictions for each target. The probabilities for each single probabilistic prediction should be non-negative and sum to 1. If the sum is greater than 0.9 and less than 1.1, the probabilities will be normalized to 1.0. If any probability is negative or the sum is outside of the 0.9-1.1 range, the forecast will be discarded. </w:t>
      </w:r>
    </w:p>
    <w:p w14:paraId="7252615D" w14:textId="77777777" w:rsidR="002F122E" w:rsidRDefault="002F122E" w:rsidP="002F122E">
      <w:r>
        <w:t>Here is a data dictionary describing the columns in the forecast template:</w:t>
      </w:r>
    </w:p>
    <w:p w14:paraId="5D6E153C" w14:textId="1EB5700B" w:rsidR="002F122E" w:rsidRDefault="002F122E" w:rsidP="009A7443">
      <w:pPr>
        <w:pStyle w:val="ListParagraph"/>
        <w:numPr>
          <w:ilvl w:val="0"/>
          <w:numId w:val="6"/>
        </w:numPr>
        <w:spacing w:after="0" w:line="276" w:lineRule="auto"/>
      </w:pPr>
      <w:bookmarkStart w:id="0" w:name="_GoBack"/>
      <w:bookmarkEnd w:id="0"/>
      <w:r>
        <w:t>Location: location name for the prediction</w:t>
      </w:r>
    </w:p>
    <w:p w14:paraId="633180BA" w14:textId="7C5B2917" w:rsidR="002F122E" w:rsidRDefault="002F122E" w:rsidP="002F122E">
      <w:pPr>
        <w:numPr>
          <w:ilvl w:val="0"/>
          <w:numId w:val="6"/>
        </w:numPr>
        <w:spacing w:after="0" w:line="276" w:lineRule="auto"/>
      </w:pPr>
      <w:r>
        <w:t>Target: target for the prediction</w:t>
      </w:r>
    </w:p>
    <w:p w14:paraId="7D2448EB" w14:textId="70894183" w:rsidR="002F122E" w:rsidRDefault="002F122E" w:rsidP="002F122E">
      <w:pPr>
        <w:numPr>
          <w:ilvl w:val="0"/>
          <w:numId w:val="6"/>
        </w:numPr>
        <w:spacing w:after="0" w:line="276" w:lineRule="auto"/>
      </w:pPr>
      <w:r>
        <w:t>Type: the type of prediction, should be either “point” or “sample”</w:t>
      </w:r>
    </w:p>
    <w:p w14:paraId="740E480B" w14:textId="4C3B3762" w:rsidR="002F122E" w:rsidRDefault="002F122E" w:rsidP="002F122E">
      <w:pPr>
        <w:numPr>
          <w:ilvl w:val="0"/>
          <w:numId w:val="6"/>
        </w:numPr>
        <w:spacing w:after="0" w:line="276" w:lineRule="auto"/>
      </w:pPr>
      <w:r>
        <w:t>Bin: the lower bound of the “bin” of the empirical distribution</w:t>
      </w:r>
    </w:p>
    <w:p w14:paraId="62EEC4C1" w14:textId="241DC547" w:rsidR="002F122E" w:rsidRDefault="002F122E" w:rsidP="002F122E">
      <w:pPr>
        <w:numPr>
          <w:ilvl w:val="0"/>
          <w:numId w:val="6"/>
        </w:numPr>
        <w:spacing w:after="0" w:line="276" w:lineRule="auto"/>
      </w:pPr>
      <w:r>
        <w:t>Value: the actual value of the sample or point prediction</w:t>
      </w:r>
    </w:p>
    <w:p w14:paraId="7CFF1C91" w14:textId="77777777" w:rsidR="002F122E" w:rsidRDefault="002F122E" w:rsidP="002F122E"/>
    <w:p w14:paraId="5B4387CC" w14:textId="69853692" w:rsidR="00626F0F" w:rsidRPr="00626F0F" w:rsidRDefault="002F122E" w:rsidP="002F122E">
      <w:r>
        <w:t>All forecasts should be structured to match the forecast submission template. The column structure of the template should not be modified in any way. Rows for targets or locations that have not been forecasted should be left out. Peak height and week-ahead forecasts should be given in the provided 0.1 percentage intervals labeled “bin” on the submission sheet. For example, the row with bin=3.1 represents the probability that the COVID-19+ILI% target will eventually be observed to be in the interval [3.1, 3.2). The probability assigned to the final bin labeled 25 includes the probability of observed COVID-19+ILI% values greater than or equal to 25.0%, or in the interval [25.0, 100].</w:t>
      </w:r>
    </w:p>
    <w:p w14:paraId="08CBAB3C" w14:textId="77777777" w:rsidR="00626F0F" w:rsidRPr="00626F0F" w:rsidRDefault="00626F0F" w:rsidP="00626F0F">
      <w:pPr>
        <w:pStyle w:val="Heading2"/>
        <w:rPr>
          <w:sz w:val="24"/>
        </w:rPr>
      </w:pPr>
      <w:r w:rsidRPr="00626F0F">
        <w:rPr>
          <w:sz w:val="24"/>
        </w:rPr>
        <w:t>Forecast file name</w:t>
      </w:r>
    </w:p>
    <w:p w14:paraId="056C7356" w14:textId="4C8019D7" w:rsidR="00626F0F" w:rsidRPr="00626F0F" w:rsidRDefault="00626F0F" w:rsidP="00626F0F">
      <w:r>
        <w:t xml:space="preserve">A forecast submission using DMSS data through </w:t>
      </w:r>
      <w:proofErr w:type="spellStart"/>
      <w:r>
        <w:t>epiweek</w:t>
      </w:r>
      <w:proofErr w:type="spellEnd"/>
      <w:r>
        <w:t xml:space="preserve"> 12 submitted by John Doe University (team abbreviation: JDU) for the Deep Learning Special Sauce model (model abbreviation: </w:t>
      </w:r>
      <w:proofErr w:type="spellStart"/>
      <w:r>
        <w:t>DLSpecialSauce</w:t>
      </w:r>
      <w:proofErr w:type="spellEnd"/>
      <w:r>
        <w:t xml:space="preserve">) on March 30, 2020, should be named “2020-EW12-JDU-DLSpecialSauce.csv” where 2020-EW12 is the latest week of DMSS data used in the forecast. </w:t>
      </w:r>
    </w:p>
    <w:p w14:paraId="2C9165E3" w14:textId="77777777" w:rsidR="00626F0F" w:rsidRPr="00626F0F" w:rsidRDefault="00626F0F" w:rsidP="00626F0F">
      <w:pPr>
        <w:pStyle w:val="Heading2"/>
        <w:rPr>
          <w:sz w:val="24"/>
        </w:rPr>
      </w:pPr>
      <w:r w:rsidRPr="00626F0F">
        <w:rPr>
          <w:sz w:val="24"/>
        </w:rPr>
        <w:t xml:space="preserve">Forecast file storage and submission </w:t>
      </w:r>
    </w:p>
    <w:p w14:paraId="60FE7F6B" w14:textId="1E4D6024" w:rsidR="00626F0F" w:rsidRDefault="00626F0F" w:rsidP="00CB083B">
      <w:pPr>
        <w:pStyle w:val="PlainText"/>
      </w:pPr>
      <w:r>
        <w:t xml:space="preserve">Submitted forecasts will be stored in a </w:t>
      </w:r>
      <w:r w:rsidR="00F41BC7">
        <w:t>private</w:t>
      </w:r>
      <w:r w:rsidR="00CB083B">
        <w:t xml:space="preserve"> GitHub repository: </w:t>
      </w:r>
      <w:hyperlink r:id="rId6" w:history="1">
        <w:r w:rsidR="00CB083B" w:rsidRPr="00A0067F">
          <w:rPr>
            <w:rStyle w:val="Hyperlink"/>
          </w:rPr>
          <w:t>https://github.com/DoD-FluChallenge/DoD-COVID-19-and-ILI-Forecasting-Collaboration</w:t>
        </w:r>
      </w:hyperlink>
      <w:r w:rsidR="002B1419">
        <w:t>.</w:t>
      </w:r>
    </w:p>
    <w:p w14:paraId="5EA50DB5" w14:textId="77777777" w:rsidR="00CB083B" w:rsidRDefault="00CB083B" w:rsidP="00CB083B">
      <w:pPr>
        <w:pStyle w:val="PlainText"/>
      </w:pPr>
    </w:p>
    <w:p w14:paraId="0C61F64D" w14:textId="600DDE06" w:rsidR="00626F0F" w:rsidRDefault="00626F0F" w:rsidP="00626F0F">
      <w:r>
        <w:t xml:space="preserve">We request that all metadata and forecast submissions for each team will be submitted via a GitHub pull request. We will provide instructions for submitting via pull request if this process is new for a team. As </w:t>
      </w:r>
      <w:r>
        <w:lastRenderedPageBreak/>
        <w:t xml:space="preserve">a backup, teams that are unable to submit via a pull request may email their submission files to: </w:t>
      </w:r>
      <w:hyperlink r:id="rId7" w:history="1">
        <w:r w:rsidR="006964FB" w:rsidRPr="0098564E">
          <w:rPr>
            <w:rStyle w:val="Hyperlink"/>
            <w:rFonts w:eastAsia="Roboto" w:cstheme="minorHAnsi"/>
            <w:szCs w:val="21"/>
          </w:rPr>
          <w:t>dha.ncr.health-surv.mbx.dodflucontest@mail.mil</w:t>
        </w:r>
      </w:hyperlink>
      <w:r w:rsidRPr="00626F0F">
        <w:rPr>
          <w:rFonts w:eastAsia="Roboto" w:cstheme="minorHAnsi"/>
          <w:color w:val="1A73E8"/>
          <w:szCs w:val="21"/>
          <w:highlight w:val="white"/>
        </w:rPr>
        <w:t>.</w:t>
      </w:r>
    </w:p>
    <w:p w14:paraId="25328D24" w14:textId="77777777" w:rsidR="00626F0F" w:rsidRDefault="00626F0F" w:rsidP="00626F0F">
      <w:r>
        <w:t>In the COVID-19-ILI-forecasting repository, there are two main folders for storing forecasts:</w:t>
      </w:r>
    </w:p>
    <w:p w14:paraId="1F5D5527" w14:textId="77777777" w:rsidR="00626F0F" w:rsidRDefault="00626F0F" w:rsidP="00626F0F">
      <w:pPr>
        <w:numPr>
          <w:ilvl w:val="0"/>
          <w:numId w:val="7"/>
        </w:numPr>
        <w:spacing w:after="0" w:line="276" w:lineRule="auto"/>
      </w:pPr>
      <w:r>
        <w:t>state-forecast-data</w:t>
      </w:r>
    </w:p>
    <w:p w14:paraId="5A98800D" w14:textId="77777777" w:rsidR="00626F0F" w:rsidRDefault="00626F0F" w:rsidP="00626F0F">
      <w:pPr>
        <w:numPr>
          <w:ilvl w:val="0"/>
          <w:numId w:val="7"/>
        </w:numPr>
        <w:spacing w:after="0" w:line="276" w:lineRule="auto"/>
      </w:pPr>
      <w:r>
        <w:t>nation-region-forecast-data</w:t>
      </w:r>
    </w:p>
    <w:p w14:paraId="590FCD1B" w14:textId="696C33AE" w:rsidR="00626F0F" w:rsidRDefault="00626F0F" w:rsidP="00626F0F">
      <w:r>
        <w:t xml:space="preserve">Each of these folders will contain subfolders for each model for which forecasts are being submitted. The subfolders will follow the naming convention of </w:t>
      </w:r>
      <w:proofErr w:type="gramStart"/>
      <w:r>
        <w:t>`[</w:t>
      </w:r>
      <w:proofErr w:type="spellStart"/>
      <w:proofErr w:type="gramEnd"/>
      <w:r>
        <w:t>teamabbr</w:t>
      </w:r>
      <w:proofErr w:type="spellEnd"/>
      <w:r>
        <w:t>]-[</w:t>
      </w:r>
      <w:proofErr w:type="spellStart"/>
      <w:r>
        <w:t>modelabbr</w:t>
      </w:r>
      <w:proofErr w:type="spellEnd"/>
      <w:r>
        <w:t xml:space="preserve">]`. Subfolders will contain the metadata file for that model and all submitted forecasts for that model. </w:t>
      </w:r>
    </w:p>
    <w:p w14:paraId="4E3C6757" w14:textId="77777777" w:rsidR="00626F0F" w:rsidRDefault="00626F0F" w:rsidP="00626F0F">
      <w:r>
        <w:t xml:space="preserve">For example, for the JDU team and </w:t>
      </w:r>
      <w:proofErr w:type="spellStart"/>
      <w:r>
        <w:t>DLSpecialSauce</w:t>
      </w:r>
      <w:proofErr w:type="spellEnd"/>
      <w:r>
        <w:t xml:space="preserve"> model for state forecasts, the metadata file would have the path:</w:t>
      </w:r>
      <w:r>
        <w:br/>
      </w:r>
      <w:r>
        <w:tab/>
        <w:t>`state-forecast-data/JDU-DLSpecialSauce/metadata-JDU-DLSpecialSauce.txt`</w:t>
      </w:r>
    </w:p>
    <w:p w14:paraId="7E5548F9" w14:textId="77777777" w:rsidR="00626F0F" w:rsidRDefault="00626F0F" w:rsidP="00626F0F">
      <w:r>
        <w:t xml:space="preserve">And the forecast using </w:t>
      </w:r>
      <w:proofErr w:type="spellStart"/>
      <w:r>
        <w:t>ILINet</w:t>
      </w:r>
      <w:proofErr w:type="spellEnd"/>
      <w:r>
        <w:t xml:space="preserve"> data up through 2020-EW15 would have the path:</w:t>
      </w:r>
    </w:p>
    <w:p w14:paraId="50B31C70" w14:textId="05DA50E0" w:rsidR="00626F0F" w:rsidRDefault="00626F0F" w:rsidP="00626F0F">
      <w:r>
        <w:tab/>
        <w:t>`state-forecast-data/JDU-DLSpecialSauce/2020-EW15-JDU-DLSpecialSauce.csv`</w:t>
      </w:r>
    </w:p>
    <w:p w14:paraId="0256D4E6" w14:textId="77777777" w:rsidR="00626F0F" w:rsidRPr="00626F0F" w:rsidRDefault="00626F0F" w:rsidP="00626F0F">
      <w:pPr>
        <w:pStyle w:val="Heading2"/>
        <w:rPr>
          <w:sz w:val="24"/>
        </w:rPr>
      </w:pPr>
      <w:r w:rsidRPr="00626F0F">
        <w:rPr>
          <w:sz w:val="24"/>
        </w:rPr>
        <w:t>Forecast licensing</w:t>
      </w:r>
    </w:p>
    <w:p w14:paraId="583237B9" w14:textId="170E8844" w:rsidR="00626F0F" w:rsidRDefault="00626F0F" w:rsidP="00626F0F">
      <w:pPr>
        <w:rPr>
          <w:rFonts w:ascii="Times New Roman" w:eastAsia="Times New Roman" w:hAnsi="Times New Roman" w:cs="Times New Roman"/>
          <w:sz w:val="16"/>
          <w:szCs w:val="16"/>
        </w:rPr>
      </w:pPr>
      <w:r>
        <w:t xml:space="preserve">All forecast data will be </w:t>
      </w:r>
      <w:r w:rsidR="006964FB" w:rsidRPr="00F41BC7">
        <w:t xml:space="preserve">privately available </w:t>
      </w:r>
      <w:r w:rsidR="00F41BC7" w:rsidRPr="00F41BC7">
        <w:t>the</w:t>
      </w:r>
      <w:r w:rsidR="00F41BC7">
        <w:t xml:space="preserve"> </w:t>
      </w:r>
      <w:proofErr w:type="spellStart"/>
      <w:r w:rsidR="00F41BC7">
        <w:t>github</w:t>
      </w:r>
      <w:proofErr w:type="spellEnd"/>
      <w:r w:rsidR="00F41BC7">
        <w:t xml:space="preserve"> site.</w:t>
      </w:r>
      <w:r>
        <w:t xml:space="preserve"> At an appropriate time, the data repository will be archived in a permanent data repository, with a DOI, to facilitate future use and citation/referencing. A collaborative academic manuscript describing this forecasting project will be coordinated by a designated representative of </w:t>
      </w:r>
      <w:r w:rsidR="00E43D91" w:rsidRPr="00E43D91">
        <w:rPr>
          <w:rFonts w:cstheme="minorHAnsi"/>
        </w:rPr>
        <w:t>AFHSD</w:t>
      </w:r>
      <w:r w:rsidR="00E43D91">
        <w:rPr>
          <w:rFonts w:cstheme="minorHAnsi"/>
        </w:rPr>
        <w:t>.</w:t>
      </w:r>
    </w:p>
    <w:p w14:paraId="44A74270" w14:textId="77777777" w:rsidR="00626F0F" w:rsidRPr="00626F0F" w:rsidRDefault="00626F0F" w:rsidP="00626F0F">
      <w:pPr>
        <w:pStyle w:val="Heading1"/>
        <w:rPr>
          <w:sz w:val="28"/>
        </w:rPr>
      </w:pPr>
      <w:r w:rsidRPr="00626F0F">
        <w:rPr>
          <w:sz w:val="28"/>
        </w:rPr>
        <w:t>Data Sources</w:t>
      </w:r>
    </w:p>
    <w:p w14:paraId="527C19C2" w14:textId="2C1B3ABA" w:rsidR="00626F0F" w:rsidRDefault="00626F0F" w:rsidP="00626F0F">
      <w:r>
        <w:t>Historical DMSS surveillance data may be used for training and model development, and were provided for the DoD Influenza Forecasting Challenge. Teams are welcome and encouraged to utilize additional data beyond the provided DMSS data.</w:t>
      </w:r>
    </w:p>
    <w:p w14:paraId="7DF507FB" w14:textId="77777777" w:rsidR="00626F0F" w:rsidRPr="00626F0F" w:rsidRDefault="00626F0F" w:rsidP="00626F0F">
      <w:pPr>
        <w:pStyle w:val="Heading1"/>
        <w:rPr>
          <w:sz w:val="28"/>
        </w:rPr>
      </w:pPr>
      <w:r w:rsidRPr="00626F0F">
        <w:rPr>
          <w:sz w:val="28"/>
        </w:rPr>
        <w:t>Contact Info</w:t>
      </w:r>
    </w:p>
    <w:p w14:paraId="4811C432" w14:textId="3A4B168B" w:rsidR="00A03632" w:rsidRDefault="00626F0F" w:rsidP="00A03632">
      <w:pPr>
        <w:rPr>
          <w:rFonts w:eastAsia="Roboto" w:cstheme="minorHAnsi"/>
          <w:szCs w:val="21"/>
        </w:rPr>
      </w:pPr>
      <w:r>
        <w:t xml:space="preserve">Additional questions may be addressed to </w:t>
      </w:r>
      <w:hyperlink r:id="rId8" w:history="1">
        <w:r w:rsidR="00DC0C60" w:rsidRPr="0098564E">
          <w:rPr>
            <w:rStyle w:val="Hyperlink"/>
            <w:rFonts w:eastAsia="Roboto" w:cstheme="minorHAnsi"/>
            <w:szCs w:val="21"/>
          </w:rPr>
          <w:t>dha.ncr.health-surv.mbx.dodflucontest@mail.mil</w:t>
        </w:r>
      </w:hyperlink>
      <w:r w:rsidRPr="006975FE">
        <w:rPr>
          <w:rFonts w:eastAsia="Roboto" w:cstheme="minorHAnsi"/>
          <w:szCs w:val="21"/>
        </w:rPr>
        <w:t>.</w:t>
      </w:r>
    </w:p>
    <w:p w14:paraId="170FFD1B" w14:textId="77777777" w:rsidR="00DC0C60" w:rsidRDefault="00DC0C60" w:rsidP="00A03632">
      <w:pPr>
        <w:rPr>
          <w:rFonts w:eastAsia="Roboto" w:cstheme="minorHAnsi"/>
          <w:szCs w:val="21"/>
        </w:rPr>
      </w:pPr>
    </w:p>
    <w:p w14:paraId="6DAC951B" w14:textId="77777777" w:rsidR="00DC0C60" w:rsidRDefault="00DC0C60" w:rsidP="00A03632">
      <w:pPr>
        <w:rPr>
          <w:rFonts w:eastAsia="Roboto" w:cstheme="minorHAnsi"/>
          <w:szCs w:val="21"/>
        </w:rPr>
      </w:pPr>
    </w:p>
    <w:p w14:paraId="10E11902" w14:textId="77777777" w:rsidR="00DC0C60" w:rsidRDefault="00DC0C60" w:rsidP="00A03632">
      <w:pPr>
        <w:rPr>
          <w:rFonts w:eastAsia="Roboto" w:cstheme="minorHAnsi"/>
          <w:szCs w:val="21"/>
        </w:rPr>
      </w:pPr>
    </w:p>
    <w:p w14:paraId="2689204B" w14:textId="77777777" w:rsidR="00DC0C60" w:rsidRDefault="00DC0C60" w:rsidP="00A03632">
      <w:pPr>
        <w:rPr>
          <w:rFonts w:eastAsia="Roboto" w:cstheme="minorHAnsi"/>
          <w:szCs w:val="21"/>
        </w:rPr>
      </w:pPr>
    </w:p>
    <w:p w14:paraId="75A8AA6B" w14:textId="77777777" w:rsidR="00DC0C60" w:rsidRDefault="00DC0C60" w:rsidP="00A03632">
      <w:pPr>
        <w:rPr>
          <w:rFonts w:eastAsia="Roboto" w:cstheme="minorHAnsi"/>
          <w:szCs w:val="21"/>
        </w:rPr>
      </w:pPr>
    </w:p>
    <w:p w14:paraId="3345ECA2" w14:textId="77777777" w:rsidR="00DC0C60" w:rsidRDefault="00DC0C60" w:rsidP="00A03632">
      <w:pPr>
        <w:rPr>
          <w:rFonts w:eastAsia="Roboto" w:cstheme="minorHAnsi"/>
          <w:szCs w:val="21"/>
        </w:rPr>
      </w:pPr>
    </w:p>
    <w:p w14:paraId="0F0B84BE" w14:textId="77777777" w:rsidR="006964FB" w:rsidRDefault="006964FB" w:rsidP="00A03632">
      <w:pPr>
        <w:rPr>
          <w:rFonts w:eastAsia="Roboto" w:cstheme="minorHAnsi"/>
          <w:szCs w:val="21"/>
        </w:rPr>
      </w:pPr>
    </w:p>
    <w:p w14:paraId="47F02A77" w14:textId="77777777" w:rsidR="006964FB" w:rsidRDefault="006964FB" w:rsidP="00A03632">
      <w:pPr>
        <w:rPr>
          <w:rFonts w:eastAsia="Roboto" w:cstheme="minorHAnsi"/>
          <w:szCs w:val="21"/>
        </w:rPr>
      </w:pPr>
    </w:p>
    <w:p w14:paraId="1C93DE31" w14:textId="6FBFCCE3" w:rsidR="00DC0C60" w:rsidRDefault="00DC0C60" w:rsidP="00DC0C60">
      <w:pPr>
        <w:pStyle w:val="Heading1"/>
        <w:rPr>
          <w:sz w:val="28"/>
        </w:rPr>
      </w:pPr>
      <w:r w:rsidRPr="00DC0C60">
        <w:rPr>
          <w:sz w:val="28"/>
        </w:rPr>
        <w:lastRenderedPageBreak/>
        <w:t>Appendix</w:t>
      </w:r>
    </w:p>
    <w:p w14:paraId="1E0009A0" w14:textId="77777777" w:rsidR="006D336C" w:rsidRPr="006D336C" w:rsidRDefault="006D336C" w:rsidP="006D336C"/>
    <w:tbl>
      <w:tblPr>
        <w:tblStyle w:val="PlainTable3"/>
        <w:tblW w:w="9990" w:type="dxa"/>
        <w:tblLook w:val="04A0" w:firstRow="1" w:lastRow="0" w:firstColumn="1" w:lastColumn="0" w:noHBand="0" w:noVBand="1"/>
      </w:tblPr>
      <w:tblGrid>
        <w:gridCol w:w="2250"/>
        <w:gridCol w:w="7740"/>
      </w:tblGrid>
      <w:tr w:rsidR="00DC0C60" w:rsidRPr="00080FEA" w14:paraId="4BCA849C" w14:textId="77777777" w:rsidTr="00EC5A4B">
        <w:trPr>
          <w:cnfStyle w:val="100000000000" w:firstRow="1" w:lastRow="0" w:firstColumn="0" w:lastColumn="0" w:oddVBand="0" w:evenVBand="0" w:oddHBand="0" w:evenHBand="0" w:firstRowFirstColumn="0" w:firstRowLastColumn="0" w:lastRowFirstColumn="0" w:lastRowLastColumn="0"/>
          <w:trHeight w:val="615"/>
        </w:trPr>
        <w:tc>
          <w:tcPr>
            <w:cnfStyle w:val="001000000100" w:firstRow="0" w:lastRow="0" w:firstColumn="1" w:lastColumn="0" w:oddVBand="0" w:evenVBand="0" w:oddHBand="0" w:evenHBand="0" w:firstRowFirstColumn="1" w:firstRowLastColumn="0" w:lastRowFirstColumn="0" w:lastRowLastColumn="0"/>
            <w:tcW w:w="2250" w:type="dxa"/>
            <w:tcBorders>
              <w:bottom w:val="single" w:sz="4" w:space="0" w:color="auto"/>
              <w:right w:val="single" w:sz="4" w:space="0" w:color="auto"/>
            </w:tcBorders>
            <w:hideMark/>
          </w:tcPr>
          <w:p w14:paraId="090F7028" w14:textId="0CD76518" w:rsidR="00DC0C60" w:rsidRPr="00080FEA" w:rsidRDefault="00DC0C60" w:rsidP="00C66FA2">
            <w:pPr>
              <w:jc w:val="center"/>
              <w:rPr>
                <w:rFonts w:ascii="Calibri" w:eastAsia="Times New Roman" w:hAnsi="Calibri" w:cs="Calibri"/>
                <w:color w:val="000000"/>
              </w:rPr>
            </w:pPr>
            <w:r w:rsidRPr="00080FEA">
              <w:rPr>
                <w:rFonts w:ascii="Calibri" w:eastAsia="Times New Roman" w:hAnsi="Calibri" w:cs="Calibri"/>
                <w:color w:val="000000"/>
              </w:rPr>
              <w:t>ICD-10 CODE</w:t>
            </w:r>
            <w:r>
              <w:rPr>
                <w:rFonts w:ascii="Calibri" w:eastAsia="Times New Roman" w:hAnsi="Calibri" w:cs="Calibri"/>
                <w:color w:val="000000"/>
              </w:rPr>
              <w:t xml:space="preserve"> for Influenza-like Illness</w:t>
            </w:r>
            <w:r w:rsidRPr="00080FEA">
              <w:rPr>
                <w:rFonts w:ascii="Calibri" w:eastAsia="Times New Roman" w:hAnsi="Calibri" w:cs="Calibri"/>
                <w:color w:val="000000"/>
              </w:rPr>
              <w:t xml:space="preserve"> </w:t>
            </w:r>
          </w:p>
        </w:tc>
        <w:tc>
          <w:tcPr>
            <w:tcW w:w="7740" w:type="dxa"/>
            <w:tcBorders>
              <w:left w:val="single" w:sz="4" w:space="0" w:color="auto"/>
              <w:bottom w:val="single" w:sz="4" w:space="0" w:color="auto"/>
            </w:tcBorders>
            <w:vAlign w:val="center"/>
            <w:hideMark/>
          </w:tcPr>
          <w:p w14:paraId="304E6D79" w14:textId="77777777" w:rsidR="00DC0C60" w:rsidRPr="00080FEA" w:rsidRDefault="00DC0C60" w:rsidP="00EC5A4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DESCRIPTION</w:t>
            </w:r>
          </w:p>
        </w:tc>
      </w:tr>
      <w:tr w:rsidR="00DC0C60" w:rsidRPr="00080FEA" w14:paraId="0121D7CB" w14:textId="77777777" w:rsidTr="00EC5A4B">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right w:val="single" w:sz="4" w:space="0" w:color="auto"/>
            </w:tcBorders>
            <w:hideMark/>
          </w:tcPr>
          <w:p w14:paraId="334E43B7"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 xml:space="preserve">B97.89 </w:t>
            </w:r>
          </w:p>
        </w:tc>
        <w:tc>
          <w:tcPr>
            <w:tcW w:w="7740" w:type="dxa"/>
            <w:tcBorders>
              <w:top w:val="single" w:sz="4" w:space="0" w:color="auto"/>
              <w:left w:val="single" w:sz="4" w:space="0" w:color="auto"/>
            </w:tcBorders>
            <w:hideMark/>
          </w:tcPr>
          <w:p w14:paraId="5C88A4A9"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other viral agents as the cause of diseases classified elsewhere</w:t>
            </w:r>
          </w:p>
        </w:tc>
      </w:tr>
      <w:tr w:rsidR="00DC0C60" w:rsidRPr="00080FEA" w14:paraId="2FFB3A4F" w14:textId="77777777" w:rsidTr="00EC5A4B">
        <w:trPr>
          <w:trHeight w:val="3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0A60258C"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H66.9</w:t>
            </w:r>
          </w:p>
        </w:tc>
        <w:tc>
          <w:tcPr>
            <w:tcW w:w="7740" w:type="dxa"/>
            <w:tcBorders>
              <w:left w:val="single" w:sz="4" w:space="0" w:color="auto"/>
            </w:tcBorders>
            <w:hideMark/>
          </w:tcPr>
          <w:p w14:paraId="258D1213"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Otitis media, unspecified</w:t>
            </w:r>
          </w:p>
        </w:tc>
      </w:tr>
      <w:tr w:rsidR="00DC0C60" w:rsidRPr="00080FEA" w14:paraId="5AF3ACC2" w14:textId="77777777" w:rsidTr="00EC5A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53F8AAE6"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H66.90</w:t>
            </w:r>
          </w:p>
        </w:tc>
        <w:tc>
          <w:tcPr>
            <w:tcW w:w="7740" w:type="dxa"/>
            <w:tcBorders>
              <w:left w:val="single" w:sz="4" w:space="0" w:color="auto"/>
            </w:tcBorders>
            <w:hideMark/>
          </w:tcPr>
          <w:p w14:paraId="05C1129C"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Otitis media, unspecified, unspecified ear</w:t>
            </w:r>
          </w:p>
        </w:tc>
      </w:tr>
      <w:tr w:rsidR="00DC0C60" w:rsidRPr="00080FEA" w14:paraId="14F019E2" w14:textId="77777777" w:rsidTr="00EC5A4B">
        <w:trPr>
          <w:trHeight w:val="3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51377042"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H66.91</w:t>
            </w:r>
          </w:p>
        </w:tc>
        <w:tc>
          <w:tcPr>
            <w:tcW w:w="7740" w:type="dxa"/>
            <w:tcBorders>
              <w:left w:val="single" w:sz="4" w:space="0" w:color="auto"/>
            </w:tcBorders>
            <w:hideMark/>
          </w:tcPr>
          <w:p w14:paraId="56DA6F63"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Otitis media, unspecified, right ear</w:t>
            </w:r>
          </w:p>
        </w:tc>
      </w:tr>
      <w:tr w:rsidR="00DC0C60" w:rsidRPr="00080FEA" w14:paraId="30A8B814" w14:textId="77777777" w:rsidTr="00EC5A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5A1DC2AD"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H66.92</w:t>
            </w:r>
          </w:p>
        </w:tc>
        <w:tc>
          <w:tcPr>
            <w:tcW w:w="7740" w:type="dxa"/>
            <w:tcBorders>
              <w:left w:val="single" w:sz="4" w:space="0" w:color="auto"/>
            </w:tcBorders>
            <w:hideMark/>
          </w:tcPr>
          <w:p w14:paraId="42C23CF1"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Otitis media, unspecified, left ear</w:t>
            </w:r>
          </w:p>
        </w:tc>
      </w:tr>
      <w:tr w:rsidR="00DC0C60" w:rsidRPr="00080FEA" w14:paraId="6B87DDEF" w14:textId="77777777" w:rsidTr="00EC5A4B">
        <w:trPr>
          <w:trHeight w:val="3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53AA9887"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H66.93</w:t>
            </w:r>
          </w:p>
        </w:tc>
        <w:tc>
          <w:tcPr>
            <w:tcW w:w="7740" w:type="dxa"/>
            <w:tcBorders>
              <w:left w:val="single" w:sz="4" w:space="0" w:color="auto"/>
            </w:tcBorders>
            <w:hideMark/>
          </w:tcPr>
          <w:p w14:paraId="52AA54E6"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Otitis media, unspecified, bilateral</w:t>
            </w:r>
          </w:p>
        </w:tc>
      </w:tr>
      <w:tr w:rsidR="00DC0C60" w:rsidRPr="00080FEA" w14:paraId="24C605B1" w14:textId="77777777" w:rsidTr="00EC5A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565A069E"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J00</w:t>
            </w:r>
          </w:p>
        </w:tc>
        <w:tc>
          <w:tcPr>
            <w:tcW w:w="7740" w:type="dxa"/>
            <w:tcBorders>
              <w:left w:val="single" w:sz="4" w:space="0" w:color="auto"/>
            </w:tcBorders>
            <w:hideMark/>
          </w:tcPr>
          <w:p w14:paraId="56BCD1B6"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 xml:space="preserve">Acute </w:t>
            </w:r>
            <w:proofErr w:type="spellStart"/>
            <w:r w:rsidRPr="00080FEA">
              <w:rPr>
                <w:rFonts w:ascii="Calibri" w:eastAsia="Times New Roman" w:hAnsi="Calibri" w:cs="Calibri"/>
                <w:color w:val="000000"/>
              </w:rPr>
              <w:t>nasopharyngitis</w:t>
            </w:r>
            <w:proofErr w:type="spellEnd"/>
            <w:r w:rsidRPr="00080FEA">
              <w:rPr>
                <w:rFonts w:ascii="Calibri" w:eastAsia="Times New Roman" w:hAnsi="Calibri" w:cs="Calibri"/>
                <w:color w:val="000000"/>
              </w:rPr>
              <w:t xml:space="preserve"> [common cold]</w:t>
            </w:r>
          </w:p>
        </w:tc>
      </w:tr>
      <w:tr w:rsidR="00DC0C60" w:rsidRPr="00080FEA" w14:paraId="322F80B8" w14:textId="77777777" w:rsidTr="00EC5A4B">
        <w:trPr>
          <w:trHeight w:val="3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5BD51138"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J01.9</w:t>
            </w:r>
          </w:p>
        </w:tc>
        <w:tc>
          <w:tcPr>
            <w:tcW w:w="7740" w:type="dxa"/>
            <w:tcBorders>
              <w:left w:val="single" w:sz="4" w:space="0" w:color="auto"/>
            </w:tcBorders>
            <w:hideMark/>
          </w:tcPr>
          <w:p w14:paraId="18027AD8"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Acute sinusitis, unspecified</w:t>
            </w:r>
          </w:p>
        </w:tc>
      </w:tr>
      <w:tr w:rsidR="00DC0C60" w:rsidRPr="00080FEA" w14:paraId="021D8D31" w14:textId="77777777" w:rsidTr="00EC5A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6369DAEC"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J01.90</w:t>
            </w:r>
          </w:p>
        </w:tc>
        <w:tc>
          <w:tcPr>
            <w:tcW w:w="7740" w:type="dxa"/>
            <w:tcBorders>
              <w:left w:val="single" w:sz="4" w:space="0" w:color="auto"/>
            </w:tcBorders>
            <w:hideMark/>
          </w:tcPr>
          <w:p w14:paraId="6F0085E5"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Acute sinusitis, unspecified</w:t>
            </w:r>
          </w:p>
        </w:tc>
      </w:tr>
      <w:tr w:rsidR="00DC0C60" w:rsidRPr="00080FEA" w14:paraId="7782BD31" w14:textId="77777777" w:rsidTr="00EC5A4B">
        <w:trPr>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42BE52F6"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J06.9</w:t>
            </w:r>
          </w:p>
        </w:tc>
        <w:tc>
          <w:tcPr>
            <w:tcW w:w="7740" w:type="dxa"/>
            <w:tcBorders>
              <w:left w:val="single" w:sz="4" w:space="0" w:color="auto"/>
            </w:tcBorders>
            <w:hideMark/>
          </w:tcPr>
          <w:p w14:paraId="1A81901F"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Acute upper respiratory infection, unspecified</w:t>
            </w:r>
          </w:p>
        </w:tc>
      </w:tr>
      <w:tr w:rsidR="00DC0C60" w:rsidRPr="00080FEA" w14:paraId="11EE2485" w14:textId="77777777" w:rsidTr="00EC5A4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71D3117E"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J09</w:t>
            </w:r>
          </w:p>
        </w:tc>
        <w:tc>
          <w:tcPr>
            <w:tcW w:w="7740" w:type="dxa"/>
            <w:tcBorders>
              <w:left w:val="single" w:sz="4" w:space="0" w:color="auto"/>
            </w:tcBorders>
            <w:hideMark/>
          </w:tcPr>
          <w:p w14:paraId="49530B87"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certain identified influenza viruses</w:t>
            </w:r>
          </w:p>
        </w:tc>
      </w:tr>
      <w:tr w:rsidR="00DC0C60" w:rsidRPr="00080FEA" w14:paraId="06CFBC1B" w14:textId="77777777" w:rsidTr="00EC5A4B">
        <w:trPr>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77FBBA0F"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J09.X</w:t>
            </w:r>
          </w:p>
        </w:tc>
        <w:tc>
          <w:tcPr>
            <w:tcW w:w="7740" w:type="dxa"/>
            <w:tcBorders>
              <w:left w:val="single" w:sz="4" w:space="0" w:color="auto"/>
            </w:tcBorders>
            <w:hideMark/>
          </w:tcPr>
          <w:p w14:paraId="0F1DD70D"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identified novel influenza A virus</w:t>
            </w:r>
          </w:p>
        </w:tc>
      </w:tr>
      <w:tr w:rsidR="00DC0C60" w:rsidRPr="00080FEA" w14:paraId="07EF8BD0" w14:textId="77777777" w:rsidTr="00EC5A4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6A701BFE"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J09.X1</w:t>
            </w:r>
          </w:p>
        </w:tc>
        <w:tc>
          <w:tcPr>
            <w:tcW w:w="7740" w:type="dxa"/>
            <w:tcBorders>
              <w:left w:val="single" w:sz="4" w:space="0" w:color="auto"/>
            </w:tcBorders>
            <w:hideMark/>
          </w:tcPr>
          <w:p w14:paraId="69EEC459"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identified novel influenza A virus with pneumonia</w:t>
            </w:r>
          </w:p>
        </w:tc>
      </w:tr>
      <w:tr w:rsidR="00DC0C60" w:rsidRPr="00080FEA" w14:paraId="56B1347D" w14:textId="77777777" w:rsidTr="00EC5A4B">
        <w:trPr>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49241122"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J09.X2</w:t>
            </w:r>
          </w:p>
        </w:tc>
        <w:tc>
          <w:tcPr>
            <w:tcW w:w="7740" w:type="dxa"/>
            <w:tcBorders>
              <w:left w:val="single" w:sz="4" w:space="0" w:color="auto"/>
            </w:tcBorders>
            <w:hideMark/>
          </w:tcPr>
          <w:p w14:paraId="07B21A8C"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identified novel influenza A virus with other respiratory manifestations</w:t>
            </w:r>
          </w:p>
        </w:tc>
      </w:tr>
      <w:tr w:rsidR="00DC0C60" w:rsidRPr="00080FEA" w14:paraId="36E0FA32" w14:textId="77777777" w:rsidTr="00EC5A4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67B49D2B"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J09.X3</w:t>
            </w:r>
          </w:p>
        </w:tc>
        <w:tc>
          <w:tcPr>
            <w:tcW w:w="7740" w:type="dxa"/>
            <w:tcBorders>
              <w:left w:val="single" w:sz="4" w:space="0" w:color="auto"/>
            </w:tcBorders>
            <w:hideMark/>
          </w:tcPr>
          <w:p w14:paraId="16FE5A75"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identified novel influenza A virus with gastrointestinal manifestations</w:t>
            </w:r>
          </w:p>
        </w:tc>
      </w:tr>
      <w:tr w:rsidR="00DC0C60" w:rsidRPr="00080FEA" w14:paraId="25F60A8E" w14:textId="77777777" w:rsidTr="00EC5A4B">
        <w:trPr>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6FEB12C6"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J09.X9</w:t>
            </w:r>
          </w:p>
        </w:tc>
        <w:tc>
          <w:tcPr>
            <w:tcW w:w="7740" w:type="dxa"/>
            <w:tcBorders>
              <w:left w:val="single" w:sz="4" w:space="0" w:color="auto"/>
            </w:tcBorders>
            <w:hideMark/>
          </w:tcPr>
          <w:p w14:paraId="283C2221"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identified novel influenza A virus with other manifestations</w:t>
            </w:r>
          </w:p>
        </w:tc>
      </w:tr>
      <w:tr w:rsidR="00DC0C60" w:rsidRPr="00080FEA" w14:paraId="57D4F334" w14:textId="77777777" w:rsidTr="00EC5A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1A70FB5C"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J10</w:t>
            </w:r>
          </w:p>
        </w:tc>
        <w:tc>
          <w:tcPr>
            <w:tcW w:w="7740" w:type="dxa"/>
            <w:tcBorders>
              <w:left w:val="single" w:sz="4" w:space="0" w:color="auto"/>
            </w:tcBorders>
            <w:hideMark/>
          </w:tcPr>
          <w:p w14:paraId="7B67CA9D"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other identified influenza virus</w:t>
            </w:r>
          </w:p>
        </w:tc>
      </w:tr>
      <w:tr w:rsidR="00DC0C60" w:rsidRPr="00080FEA" w14:paraId="337A1CC3" w14:textId="77777777" w:rsidTr="00EC5A4B">
        <w:trPr>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1F82E9A2"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J10.0</w:t>
            </w:r>
          </w:p>
        </w:tc>
        <w:tc>
          <w:tcPr>
            <w:tcW w:w="7740" w:type="dxa"/>
            <w:tcBorders>
              <w:left w:val="single" w:sz="4" w:space="0" w:color="auto"/>
            </w:tcBorders>
            <w:hideMark/>
          </w:tcPr>
          <w:p w14:paraId="7C49BA39"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other identified influenza virus with pneumonia</w:t>
            </w:r>
          </w:p>
        </w:tc>
      </w:tr>
      <w:tr w:rsidR="00DC0C60" w:rsidRPr="00080FEA" w14:paraId="65DE9DA2" w14:textId="77777777" w:rsidTr="00EC5A4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6EAE28A6"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J10.00</w:t>
            </w:r>
          </w:p>
        </w:tc>
        <w:tc>
          <w:tcPr>
            <w:tcW w:w="7740" w:type="dxa"/>
            <w:tcBorders>
              <w:left w:val="single" w:sz="4" w:space="0" w:color="auto"/>
            </w:tcBorders>
            <w:hideMark/>
          </w:tcPr>
          <w:p w14:paraId="2A5A50E8"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other identified influenza virus with unspecified type of pneumonia</w:t>
            </w:r>
          </w:p>
        </w:tc>
      </w:tr>
      <w:tr w:rsidR="00DC0C60" w:rsidRPr="00080FEA" w14:paraId="6D86ED98" w14:textId="77777777" w:rsidTr="00EC5A4B">
        <w:trPr>
          <w:trHeight w:val="9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28524963"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J10.01</w:t>
            </w:r>
          </w:p>
        </w:tc>
        <w:tc>
          <w:tcPr>
            <w:tcW w:w="7740" w:type="dxa"/>
            <w:tcBorders>
              <w:left w:val="single" w:sz="4" w:space="0" w:color="auto"/>
            </w:tcBorders>
            <w:hideMark/>
          </w:tcPr>
          <w:p w14:paraId="77D62644"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other identified influenza virus with the same other identified influenza virus pneumonia</w:t>
            </w:r>
          </w:p>
        </w:tc>
      </w:tr>
      <w:tr w:rsidR="00DC0C60" w:rsidRPr="00080FEA" w14:paraId="7053F73C" w14:textId="77777777" w:rsidTr="00EC5A4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6C55D9D3"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J10.08</w:t>
            </w:r>
          </w:p>
        </w:tc>
        <w:tc>
          <w:tcPr>
            <w:tcW w:w="7740" w:type="dxa"/>
            <w:tcBorders>
              <w:left w:val="single" w:sz="4" w:space="0" w:color="auto"/>
            </w:tcBorders>
            <w:hideMark/>
          </w:tcPr>
          <w:p w14:paraId="34926C5D"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other identified influenza virus with other specified pneumonia</w:t>
            </w:r>
          </w:p>
        </w:tc>
      </w:tr>
      <w:tr w:rsidR="00DC0C60" w:rsidRPr="00080FEA" w14:paraId="126B25F5" w14:textId="77777777" w:rsidTr="00EC5A4B">
        <w:trPr>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0B1B9343"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J10.1</w:t>
            </w:r>
          </w:p>
        </w:tc>
        <w:tc>
          <w:tcPr>
            <w:tcW w:w="7740" w:type="dxa"/>
            <w:tcBorders>
              <w:left w:val="single" w:sz="4" w:space="0" w:color="auto"/>
            </w:tcBorders>
            <w:hideMark/>
          </w:tcPr>
          <w:p w14:paraId="3BED1C80"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other identified influenza virus with other respiratory manifestations</w:t>
            </w:r>
          </w:p>
        </w:tc>
      </w:tr>
      <w:tr w:rsidR="00DC0C60" w:rsidRPr="00080FEA" w14:paraId="4874B716" w14:textId="77777777" w:rsidTr="00EC5A4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31A783E1"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J10.2</w:t>
            </w:r>
          </w:p>
        </w:tc>
        <w:tc>
          <w:tcPr>
            <w:tcW w:w="7740" w:type="dxa"/>
            <w:tcBorders>
              <w:left w:val="single" w:sz="4" w:space="0" w:color="auto"/>
            </w:tcBorders>
            <w:hideMark/>
          </w:tcPr>
          <w:p w14:paraId="027B1F84"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other identified influenza virus with gastrointestinal manifestations</w:t>
            </w:r>
          </w:p>
        </w:tc>
      </w:tr>
      <w:tr w:rsidR="00EC5A4B" w:rsidRPr="00080FEA" w14:paraId="5220A82C" w14:textId="77777777" w:rsidTr="00EC5A4B">
        <w:trPr>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40A0A04F"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lastRenderedPageBreak/>
              <w:t>J10.8</w:t>
            </w:r>
          </w:p>
        </w:tc>
        <w:tc>
          <w:tcPr>
            <w:tcW w:w="7740" w:type="dxa"/>
            <w:tcBorders>
              <w:left w:val="single" w:sz="4" w:space="0" w:color="auto"/>
            </w:tcBorders>
            <w:hideMark/>
          </w:tcPr>
          <w:p w14:paraId="6D32D4F5"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other identified influenza virus with other manifestations</w:t>
            </w:r>
          </w:p>
        </w:tc>
      </w:tr>
      <w:tr w:rsidR="00DC0C60" w:rsidRPr="00080FEA" w14:paraId="74502205" w14:textId="77777777" w:rsidTr="00EC5A4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49E092D9"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J10.81</w:t>
            </w:r>
          </w:p>
        </w:tc>
        <w:tc>
          <w:tcPr>
            <w:tcW w:w="7740" w:type="dxa"/>
            <w:tcBorders>
              <w:left w:val="single" w:sz="4" w:space="0" w:color="auto"/>
            </w:tcBorders>
            <w:hideMark/>
          </w:tcPr>
          <w:p w14:paraId="476E7A21"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other identified influenza virus with other manifestations with encephalopathy</w:t>
            </w:r>
          </w:p>
        </w:tc>
      </w:tr>
      <w:tr w:rsidR="00EC5A4B" w:rsidRPr="00080FEA" w14:paraId="717EBBD6" w14:textId="77777777" w:rsidTr="00EC5A4B">
        <w:trPr>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41361872"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J10.82</w:t>
            </w:r>
          </w:p>
        </w:tc>
        <w:tc>
          <w:tcPr>
            <w:tcW w:w="7740" w:type="dxa"/>
            <w:tcBorders>
              <w:left w:val="single" w:sz="4" w:space="0" w:color="auto"/>
            </w:tcBorders>
            <w:hideMark/>
          </w:tcPr>
          <w:p w14:paraId="5354A65A"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other identified influenza virus with other manifestations with myocarditis</w:t>
            </w:r>
          </w:p>
        </w:tc>
      </w:tr>
      <w:tr w:rsidR="00DC0C60" w:rsidRPr="00080FEA" w14:paraId="08D4C936" w14:textId="77777777" w:rsidTr="00EC5A4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25F8E539"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J10.83</w:t>
            </w:r>
          </w:p>
        </w:tc>
        <w:tc>
          <w:tcPr>
            <w:tcW w:w="7740" w:type="dxa"/>
            <w:tcBorders>
              <w:left w:val="single" w:sz="4" w:space="0" w:color="auto"/>
            </w:tcBorders>
            <w:hideMark/>
          </w:tcPr>
          <w:p w14:paraId="587E8583"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other identified influenza virus with otitis media</w:t>
            </w:r>
          </w:p>
        </w:tc>
      </w:tr>
      <w:tr w:rsidR="00EC5A4B" w:rsidRPr="00080FEA" w14:paraId="5AE3B107" w14:textId="77777777" w:rsidTr="00EC5A4B">
        <w:trPr>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6637CF31"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J10.89</w:t>
            </w:r>
          </w:p>
        </w:tc>
        <w:tc>
          <w:tcPr>
            <w:tcW w:w="7740" w:type="dxa"/>
            <w:tcBorders>
              <w:left w:val="single" w:sz="4" w:space="0" w:color="auto"/>
            </w:tcBorders>
            <w:hideMark/>
          </w:tcPr>
          <w:p w14:paraId="06147BF2"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other identified influenza virus with other manifestations</w:t>
            </w:r>
          </w:p>
        </w:tc>
      </w:tr>
      <w:tr w:rsidR="00DC0C60" w:rsidRPr="00080FEA" w14:paraId="1F5E186C" w14:textId="77777777" w:rsidTr="00EC5A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6C0B49A2"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J11</w:t>
            </w:r>
          </w:p>
        </w:tc>
        <w:tc>
          <w:tcPr>
            <w:tcW w:w="7740" w:type="dxa"/>
            <w:tcBorders>
              <w:left w:val="single" w:sz="4" w:space="0" w:color="auto"/>
            </w:tcBorders>
            <w:hideMark/>
          </w:tcPr>
          <w:p w14:paraId="0814C1DE"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unidentified influenza virus</w:t>
            </w:r>
          </w:p>
        </w:tc>
      </w:tr>
      <w:tr w:rsidR="00EC5A4B" w:rsidRPr="00080FEA" w14:paraId="6E026E38" w14:textId="77777777" w:rsidTr="00EC5A4B">
        <w:trPr>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77DBB89A"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J11.0</w:t>
            </w:r>
          </w:p>
        </w:tc>
        <w:tc>
          <w:tcPr>
            <w:tcW w:w="7740" w:type="dxa"/>
            <w:tcBorders>
              <w:left w:val="single" w:sz="4" w:space="0" w:color="auto"/>
            </w:tcBorders>
            <w:hideMark/>
          </w:tcPr>
          <w:p w14:paraId="4345F630"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unidentified influenza virus with pneumonia</w:t>
            </w:r>
          </w:p>
        </w:tc>
      </w:tr>
      <w:tr w:rsidR="00DC0C60" w:rsidRPr="00080FEA" w14:paraId="51AA6F72" w14:textId="77777777" w:rsidTr="00EC5A4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6E4B51ED"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J11.00</w:t>
            </w:r>
          </w:p>
        </w:tc>
        <w:tc>
          <w:tcPr>
            <w:tcW w:w="7740" w:type="dxa"/>
            <w:tcBorders>
              <w:left w:val="single" w:sz="4" w:space="0" w:color="auto"/>
            </w:tcBorders>
            <w:hideMark/>
          </w:tcPr>
          <w:p w14:paraId="5A92ED67"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unidentified influenza virus with unspecified type of pneumonia</w:t>
            </w:r>
          </w:p>
        </w:tc>
      </w:tr>
      <w:tr w:rsidR="00EC5A4B" w:rsidRPr="00080FEA" w14:paraId="6421DA93" w14:textId="77777777" w:rsidTr="00EC5A4B">
        <w:trPr>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128238E4"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J11.08</w:t>
            </w:r>
          </w:p>
        </w:tc>
        <w:tc>
          <w:tcPr>
            <w:tcW w:w="7740" w:type="dxa"/>
            <w:tcBorders>
              <w:left w:val="single" w:sz="4" w:space="0" w:color="auto"/>
            </w:tcBorders>
            <w:hideMark/>
          </w:tcPr>
          <w:p w14:paraId="28CD3974"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unidentified influenza virus with specified pneumonia</w:t>
            </w:r>
          </w:p>
        </w:tc>
      </w:tr>
      <w:tr w:rsidR="00DC0C60" w:rsidRPr="00080FEA" w14:paraId="57DA5BE0" w14:textId="77777777" w:rsidTr="00EC5A4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01CB2587"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J11.1</w:t>
            </w:r>
          </w:p>
        </w:tc>
        <w:tc>
          <w:tcPr>
            <w:tcW w:w="7740" w:type="dxa"/>
            <w:tcBorders>
              <w:left w:val="single" w:sz="4" w:space="0" w:color="auto"/>
            </w:tcBorders>
            <w:hideMark/>
          </w:tcPr>
          <w:p w14:paraId="696B63A3"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unidentified influenza virus with other respiratory manifestations</w:t>
            </w:r>
          </w:p>
        </w:tc>
      </w:tr>
      <w:tr w:rsidR="00EC5A4B" w:rsidRPr="00080FEA" w14:paraId="3A8B0F29" w14:textId="77777777" w:rsidTr="00EC5A4B">
        <w:trPr>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6F039449"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J11.2</w:t>
            </w:r>
          </w:p>
        </w:tc>
        <w:tc>
          <w:tcPr>
            <w:tcW w:w="7740" w:type="dxa"/>
            <w:tcBorders>
              <w:left w:val="single" w:sz="4" w:space="0" w:color="auto"/>
            </w:tcBorders>
            <w:hideMark/>
          </w:tcPr>
          <w:p w14:paraId="775CB4A5"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unidentified influenza virus with gastrointestinal manifestations</w:t>
            </w:r>
          </w:p>
        </w:tc>
      </w:tr>
      <w:tr w:rsidR="00DC0C60" w:rsidRPr="00080FEA" w14:paraId="19987BAA" w14:textId="77777777" w:rsidTr="00EC5A4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03D15D0F"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J11.8</w:t>
            </w:r>
          </w:p>
        </w:tc>
        <w:tc>
          <w:tcPr>
            <w:tcW w:w="7740" w:type="dxa"/>
            <w:tcBorders>
              <w:left w:val="single" w:sz="4" w:space="0" w:color="auto"/>
            </w:tcBorders>
            <w:hideMark/>
          </w:tcPr>
          <w:p w14:paraId="11EBAEAA"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unidentified influenza virus with other manifestations</w:t>
            </w:r>
          </w:p>
        </w:tc>
      </w:tr>
      <w:tr w:rsidR="00EC5A4B" w:rsidRPr="00080FEA" w14:paraId="31502DE0" w14:textId="77777777" w:rsidTr="00EC5A4B">
        <w:trPr>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09CCDC50"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J11.81</w:t>
            </w:r>
          </w:p>
        </w:tc>
        <w:tc>
          <w:tcPr>
            <w:tcW w:w="7740" w:type="dxa"/>
            <w:tcBorders>
              <w:left w:val="single" w:sz="4" w:space="0" w:color="auto"/>
            </w:tcBorders>
            <w:hideMark/>
          </w:tcPr>
          <w:p w14:paraId="132C9B58"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unidentified influenza virus with encephalopathy</w:t>
            </w:r>
          </w:p>
        </w:tc>
      </w:tr>
      <w:tr w:rsidR="00DC0C60" w:rsidRPr="00080FEA" w14:paraId="16EE2B76" w14:textId="77777777" w:rsidTr="00EC5A4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6BFCB8F9"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J11.82</w:t>
            </w:r>
          </w:p>
        </w:tc>
        <w:tc>
          <w:tcPr>
            <w:tcW w:w="7740" w:type="dxa"/>
            <w:tcBorders>
              <w:left w:val="single" w:sz="4" w:space="0" w:color="auto"/>
            </w:tcBorders>
            <w:hideMark/>
          </w:tcPr>
          <w:p w14:paraId="5951170D"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unidentified influenza virus with myocarditis</w:t>
            </w:r>
          </w:p>
        </w:tc>
      </w:tr>
      <w:tr w:rsidR="00EC5A4B" w:rsidRPr="00080FEA" w14:paraId="5EECCBF4" w14:textId="77777777" w:rsidTr="00EC5A4B">
        <w:trPr>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4A060A42"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J11.83</w:t>
            </w:r>
          </w:p>
        </w:tc>
        <w:tc>
          <w:tcPr>
            <w:tcW w:w="7740" w:type="dxa"/>
            <w:tcBorders>
              <w:left w:val="single" w:sz="4" w:space="0" w:color="auto"/>
            </w:tcBorders>
            <w:hideMark/>
          </w:tcPr>
          <w:p w14:paraId="64C46F40"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unidentified influenza virus with otitis media</w:t>
            </w:r>
          </w:p>
        </w:tc>
      </w:tr>
      <w:tr w:rsidR="00DC0C60" w:rsidRPr="00080FEA" w14:paraId="3740ED57" w14:textId="77777777" w:rsidTr="00EC5A4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3D594A73"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J11.89</w:t>
            </w:r>
          </w:p>
        </w:tc>
        <w:tc>
          <w:tcPr>
            <w:tcW w:w="7740" w:type="dxa"/>
            <w:tcBorders>
              <w:left w:val="single" w:sz="4" w:space="0" w:color="auto"/>
            </w:tcBorders>
            <w:hideMark/>
          </w:tcPr>
          <w:p w14:paraId="2589EC74"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unidentified influenza virus with other manifestations</w:t>
            </w:r>
          </w:p>
        </w:tc>
      </w:tr>
      <w:tr w:rsidR="00EC5A4B" w:rsidRPr="00080FEA" w14:paraId="7FBAAEB5" w14:textId="77777777" w:rsidTr="00EC5A4B">
        <w:trPr>
          <w:trHeight w:val="3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50DDFC38"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J12.89</w:t>
            </w:r>
          </w:p>
        </w:tc>
        <w:tc>
          <w:tcPr>
            <w:tcW w:w="7740" w:type="dxa"/>
            <w:tcBorders>
              <w:left w:val="single" w:sz="4" w:space="0" w:color="auto"/>
            </w:tcBorders>
            <w:hideMark/>
          </w:tcPr>
          <w:p w14:paraId="6F21D379"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Other viral pneumonia</w:t>
            </w:r>
          </w:p>
        </w:tc>
      </w:tr>
      <w:tr w:rsidR="00DC0C60" w:rsidRPr="00080FEA" w14:paraId="4B1B4D7A" w14:textId="77777777" w:rsidTr="00EC5A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37CD495E"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J12.9</w:t>
            </w:r>
          </w:p>
        </w:tc>
        <w:tc>
          <w:tcPr>
            <w:tcW w:w="7740" w:type="dxa"/>
            <w:tcBorders>
              <w:left w:val="single" w:sz="4" w:space="0" w:color="auto"/>
            </w:tcBorders>
            <w:hideMark/>
          </w:tcPr>
          <w:p w14:paraId="59847F7A"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Viral pneumonia, unspecified</w:t>
            </w:r>
          </w:p>
        </w:tc>
      </w:tr>
      <w:tr w:rsidR="00EC5A4B" w:rsidRPr="00080FEA" w14:paraId="769F63E8" w14:textId="77777777" w:rsidTr="00EC5A4B">
        <w:trPr>
          <w:trHeight w:val="3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71781935"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J18</w:t>
            </w:r>
          </w:p>
        </w:tc>
        <w:tc>
          <w:tcPr>
            <w:tcW w:w="7740" w:type="dxa"/>
            <w:tcBorders>
              <w:left w:val="single" w:sz="4" w:space="0" w:color="auto"/>
            </w:tcBorders>
            <w:hideMark/>
          </w:tcPr>
          <w:p w14:paraId="276C08EE"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Pneumonia, unspecified organism</w:t>
            </w:r>
          </w:p>
        </w:tc>
      </w:tr>
      <w:tr w:rsidR="00DC0C60" w:rsidRPr="00080FEA" w14:paraId="22002A23" w14:textId="77777777" w:rsidTr="00EC5A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5BC8A621"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J18.1</w:t>
            </w:r>
          </w:p>
        </w:tc>
        <w:tc>
          <w:tcPr>
            <w:tcW w:w="7740" w:type="dxa"/>
            <w:tcBorders>
              <w:left w:val="single" w:sz="4" w:space="0" w:color="auto"/>
            </w:tcBorders>
            <w:hideMark/>
          </w:tcPr>
          <w:p w14:paraId="3B9A1ABA"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Lobar pneumonia, unspecified organism</w:t>
            </w:r>
          </w:p>
        </w:tc>
      </w:tr>
      <w:tr w:rsidR="00EC5A4B" w:rsidRPr="00080FEA" w14:paraId="1D91C935" w14:textId="77777777" w:rsidTr="00EC5A4B">
        <w:trPr>
          <w:trHeight w:val="3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7B5D4F03"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J18.8</w:t>
            </w:r>
          </w:p>
        </w:tc>
        <w:tc>
          <w:tcPr>
            <w:tcW w:w="7740" w:type="dxa"/>
            <w:tcBorders>
              <w:left w:val="single" w:sz="4" w:space="0" w:color="auto"/>
            </w:tcBorders>
            <w:hideMark/>
          </w:tcPr>
          <w:p w14:paraId="45AD1F2D"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Other pneumonia, unspecified organism</w:t>
            </w:r>
          </w:p>
        </w:tc>
      </w:tr>
      <w:tr w:rsidR="00DC0C60" w:rsidRPr="00080FEA" w14:paraId="2E48D2F3" w14:textId="77777777" w:rsidTr="00EC5A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7CE0B125"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J18.9</w:t>
            </w:r>
          </w:p>
        </w:tc>
        <w:tc>
          <w:tcPr>
            <w:tcW w:w="7740" w:type="dxa"/>
            <w:tcBorders>
              <w:left w:val="single" w:sz="4" w:space="0" w:color="auto"/>
            </w:tcBorders>
            <w:hideMark/>
          </w:tcPr>
          <w:p w14:paraId="52F8CFCD"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Pneumonia, unspecified organism</w:t>
            </w:r>
          </w:p>
        </w:tc>
      </w:tr>
      <w:tr w:rsidR="00EC5A4B" w:rsidRPr="00080FEA" w14:paraId="50F09B11" w14:textId="77777777" w:rsidTr="00EC5A4B">
        <w:trPr>
          <w:trHeight w:val="3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3AD18833"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J20.9</w:t>
            </w:r>
          </w:p>
        </w:tc>
        <w:tc>
          <w:tcPr>
            <w:tcW w:w="7740" w:type="dxa"/>
            <w:tcBorders>
              <w:left w:val="single" w:sz="4" w:space="0" w:color="auto"/>
            </w:tcBorders>
            <w:hideMark/>
          </w:tcPr>
          <w:p w14:paraId="1362D0CA"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Acute bronchitis, unspecified</w:t>
            </w:r>
          </w:p>
        </w:tc>
      </w:tr>
      <w:tr w:rsidR="00DC0C60" w:rsidRPr="00080FEA" w14:paraId="148FE92C" w14:textId="77777777" w:rsidTr="00EC5A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3979B22B"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J22</w:t>
            </w:r>
          </w:p>
        </w:tc>
        <w:tc>
          <w:tcPr>
            <w:tcW w:w="7740" w:type="dxa"/>
            <w:tcBorders>
              <w:left w:val="single" w:sz="4" w:space="0" w:color="auto"/>
            </w:tcBorders>
            <w:hideMark/>
          </w:tcPr>
          <w:p w14:paraId="0CB4F10B"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Unspecified acute lower respiratory infection</w:t>
            </w:r>
          </w:p>
        </w:tc>
      </w:tr>
      <w:tr w:rsidR="00EC5A4B" w:rsidRPr="00080FEA" w14:paraId="41818B57" w14:textId="77777777" w:rsidTr="00EC5A4B">
        <w:trPr>
          <w:trHeight w:val="3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6FF0FCF8"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J40</w:t>
            </w:r>
          </w:p>
        </w:tc>
        <w:tc>
          <w:tcPr>
            <w:tcW w:w="7740" w:type="dxa"/>
            <w:tcBorders>
              <w:left w:val="single" w:sz="4" w:space="0" w:color="auto"/>
            </w:tcBorders>
            <w:hideMark/>
          </w:tcPr>
          <w:p w14:paraId="0B25BAF2"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Bronchitis, not specified as acute or chronic</w:t>
            </w:r>
          </w:p>
        </w:tc>
      </w:tr>
      <w:tr w:rsidR="00DC0C60" w:rsidRPr="00080FEA" w14:paraId="14372FD4" w14:textId="77777777" w:rsidTr="00EC5A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21CB4FA4"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R05</w:t>
            </w:r>
          </w:p>
        </w:tc>
        <w:tc>
          <w:tcPr>
            <w:tcW w:w="7740" w:type="dxa"/>
            <w:tcBorders>
              <w:left w:val="single" w:sz="4" w:space="0" w:color="auto"/>
            </w:tcBorders>
            <w:hideMark/>
          </w:tcPr>
          <w:p w14:paraId="0FBB018D"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Cough</w:t>
            </w:r>
          </w:p>
        </w:tc>
      </w:tr>
      <w:tr w:rsidR="00EC5A4B" w:rsidRPr="00080FEA" w14:paraId="6E908EDD" w14:textId="77777777" w:rsidTr="00EC5A4B">
        <w:trPr>
          <w:trHeight w:val="315"/>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088DDE9D"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R50.9</w:t>
            </w:r>
          </w:p>
        </w:tc>
        <w:tc>
          <w:tcPr>
            <w:tcW w:w="7740" w:type="dxa"/>
            <w:tcBorders>
              <w:left w:val="single" w:sz="4" w:space="0" w:color="auto"/>
            </w:tcBorders>
            <w:hideMark/>
          </w:tcPr>
          <w:p w14:paraId="45A1E30F"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Fever, unspecified</w:t>
            </w:r>
          </w:p>
        </w:tc>
      </w:tr>
    </w:tbl>
    <w:p w14:paraId="2C2402CF" w14:textId="77777777" w:rsidR="00DC0C60" w:rsidRDefault="00DC0C60" w:rsidP="00DC0C60"/>
    <w:tbl>
      <w:tblPr>
        <w:tblStyle w:val="PlainTable3"/>
        <w:tblpPr w:leftFromText="180" w:rightFromText="180" w:vertAnchor="page" w:horzAnchor="margin" w:tblpY="1778"/>
        <w:tblW w:w="0" w:type="auto"/>
        <w:tblLook w:val="04A0" w:firstRow="1" w:lastRow="0" w:firstColumn="1" w:lastColumn="0" w:noHBand="0" w:noVBand="1"/>
      </w:tblPr>
      <w:tblGrid>
        <w:gridCol w:w="1890"/>
        <w:gridCol w:w="7470"/>
      </w:tblGrid>
      <w:tr w:rsidR="006D336C" w:rsidRPr="006D336C" w14:paraId="1493CE1E" w14:textId="77777777" w:rsidTr="00EC5A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Borders>
              <w:bottom w:val="single" w:sz="4" w:space="0" w:color="auto"/>
              <w:right w:val="single" w:sz="4" w:space="0" w:color="auto"/>
            </w:tcBorders>
            <w:vAlign w:val="center"/>
          </w:tcPr>
          <w:p w14:paraId="3B3BD43E" w14:textId="055702D6" w:rsidR="006D336C" w:rsidRPr="006D336C" w:rsidRDefault="006D336C" w:rsidP="00EC5A4B">
            <w:pPr>
              <w:jc w:val="center"/>
              <w:rPr>
                <w:rFonts w:cstheme="minorHAnsi"/>
              </w:rPr>
            </w:pPr>
            <w:r w:rsidRPr="006D336C">
              <w:rPr>
                <w:rFonts w:cstheme="minorHAnsi"/>
              </w:rPr>
              <w:lastRenderedPageBreak/>
              <w:t>ICD-10 Code for COVID-19</w:t>
            </w:r>
          </w:p>
        </w:tc>
        <w:tc>
          <w:tcPr>
            <w:tcW w:w="7470" w:type="dxa"/>
            <w:tcBorders>
              <w:left w:val="single" w:sz="4" w:space="0" w:color="auto"/>
              <w:bottom w:val="single" w:sz="4" w:space="0" w:color="auto"/>
            </w:tcBorders>
            <w:vAlign w:val="center"/>
          </w:tcPr>
          <w:p w14:paraId="014A25AB" w14:textId="7614719E" w:rsidR="006D336C" w:rsidRPr="006D336C" w:rsidRDefault="006D336C" w:rsidP="00EC5A4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6D336C">
              <w:rPr>
                <w:rFonts w:eastAsia="Times New Roman" w:cstheme="minorHAnsi"/>
              </w:rPr>
              <w:t>Description</w:t>
            </w:r>
          </w:p>
        </w:tc>
      </w:tr>
      <w:tr w:rsidR="006D336C" w:rsidRPr="006D336C" w14:paraId="6B452871" w14:textId="77777777" w:rsidTr="00EC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right w:val="single" w:sz="4" w:space="0" w:color="auto"/>
            </w:tcBorders>
          </w:tcPr>
          <w:p w14:paraId="15CE3E14" w14:textId="77777777" w:rsidR="006D336C" w:rsidRPr="004A3889" w:rsidRDefault="006D336C" w:rsidP="006D336C">
            <w:pPr>
              <w:rPr>
                <w:rFonts w:eastAsia="Times New Roman" w:cstheme="minorHAnsi"/>
                <w:b w:val="0"/>
                <w:i/>
              </w:rPr>
            </w:pPr>
            <w:r w:rsidRPr="004A3889">
              <w:rPr>
                <w:rFonts w:cstheme="minorHAnsi"/>
                <w:b w:val="0"/>
                <w:i/>
              </w:rPr>
              <w:t>B97.29</w:t>
            </w:r>
          </w:p>
        </w:tc>
        <w:tc>
          <w:tcPr>
            <w:tcW w:w="7470" w:type="dxa"/>
            <w:tcBorders>
              <w:top w:val="single" w:sz="4" w:space="0" w:color="auto"/>
              <w:left w:val="single" w:sz="4" w:space="0" w:color="auto"/>
            </w:tcBorders>
          </w:tcPr>
          <w:p w14:paraId="243047F4" w14:textId="77777777" w:rsidR="006D336C" w:rsidRPr="006D336C" w:rsidRDefault="006D336C" w:rsidP="006D336C">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D336C">
              <w:rPr>
                <w:rFonts w:eastAsia="Times New Roman" w:cstheme="minorHAnsi"/>
              </w:rPr>
              <w:t>Other coronavirus</w:t>
            </w:r>
          </w:p>
        </w:tc>
      </w:tr>
      <w:tr w:rsidR="006D336C" w:rsidRPr="006D336C" w14:paraId="1AD1DBB9" w14:textId="77777777" w:rsidTr="00EC5A4B">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tcPr>
          <w:p w14:paraId="572D57DB" w14:textId="77777777" w:rsidR="006D336C" w:rsidRPr="004A3889" w:rsidRDefault="006D336C" w:rsidP="006D336C">
            <w:pPr>
              <w:rPr>
                <w:rFonts w:eastAsia="Times New Roman" w:cstheme="minorHAnsi"/>
                <w:b w:val="0"/>
                <w:i/>
              </w:rPr>
            </w:pPr>
            <w:r w:rsidRPr="004A3889">
              <w:rPr>
                <w:rFonts w:cstheme="minorHAnsi"/>
                <w:b w:val="0"/>
                <w:i/>
              </w:rPr>
              <w:t>B97.29 + J12.89</w:t>
            </w:r>
          </w:p>
        </w:tc>
        <w:tc>
          <w:tcPr>
            <w:tcW w:w="7470" w:type="dxa"/>
            <w:tcBorders>
              <w:left w:val="single" w:sz="4" w:space="0" w:color="auto"/>
            </w:tcBorders>
          </w:tcPr>
          <w:p w14:paraId="0190607A" w14:textId="77777777" w:rsidR="006D336C" w:rsidRPr="006D336C" w:rsidRDefault="006D336C" w:rsidP="006D336C">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6D336C">
              <w:rPr>
                <w:rFonts w:eastAsia="Times New Roman" w:cstheme="minorHAnsi"/>
              </w:rPr>
              <w:t xml:space="preserve">Other viral pneumonia + Other coronavirus </w:t>
            </w:r>
          </w:p>
        </w:tc>
      </w:tr>
      <w:tr w:rsidR="006D336C" w:rsidRPr="006D336C" w14:paraId="078ED292" w14:textId="77777777" w:rsidTr="00EC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tcPr>
          <w:p w14:paraId="7FE712E8" w14:textId="77777777" w:rsidR="006D336C" w:rsidRPr="004A3889" w:rsidRDefault="006D336C" w:rsidP="006D336C">
            <w:pPr>
              <w:rPr>
                <w:rFonts w:eastAsia="Times New Roman" w:cstheme="minorHAnsi"/>
                <w:b w:val="0"/>
                <w:i/>
              </w:rPr>
            </w:pPr>
            <w:r w:rsidRPr="004A3889">
              <w:rPr>
                <w:rFonts w:cstheme="minorHAnsi"/>
                <w:b w:val="0"/>
                <w:i/>
              </w:rPr>
              <w:t>B97.29 + J20.8</w:t>
            </w:r>
          </w:p>
        </w:tc>
        <w:tc>
          <w:tcPr>
            <w:tcW w:w="7470" w:type="dxa"/>
            <w:tcBorders>
              <w:left w:val="single" w:sz="4" w:space="0" w:color="auto"/>
            </w:tcBorders>
          </w:tcPr>
          <w:p w14:paraId="5ECD5DA8" w14:textId="77777777" w:rsidR="006D336C" w:rsidRPr="006D336C" w:rsidRDefault="006D336C" w:rsidP="006D336C">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D336C">
              <w:rPr>
                <w:rFonts w:eastAsia="Times New Roman" w:cstheme="minorHAnsi"/>
              </w:rPr>
              <w:t>Acute Bronchitis due to other unspecified organisms + Other coronavirus</w:t>
            </w:r>
          </w:p>
        </w:tc>
      </w:tr>
      <w:tr w:rsidR="006D336C" w:rsidRPr="006D336C" w14:paraId="038D060B" w14:textId="77777777" w:rsidTr="00EC5A4B">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tcPr>
          <w:p w14:paraId="0D30EB08" w14:textId="77777777" w:rsidR="006D336C" w:rsidRPr="004A3889" w:rsidRDefault="006D336C" w:rsidP="006D336C">
            <w:pPr>
              <w:contextualSpacing/>
              <w:rPr>
                <w:rFonts w:cstheme="minorHAnsi"/>
                <w:b w:val="0"/>
                <w:i/>
              </w:rPr>
            </w:pPr>
            <w:r w:rsidRPr="004A3889">
              <w:rPr>
                <w:rFonts w:cstheme="minorHAnsi"/>
                <w:b w:val="0"/>
                <w:i/>
              </w:rPr>
              <w:t>B97.29 + J40</w:t>
            </w:r>
          </w:p>
          <w:p w14:paraId="28B54A07" w14:textId="77777777" w:rsidR="006D336C" w:rsidRPr="004A3889" w:rsidRDefault="006D336C" w:rsidP="006D336C">
            <w:pPr>
              <w:rPr>
                <w:rFonts w:eastAsia="Times New Roman" w:cstheme="minorHAnsi"/>
                <w:b w:val="0"/>
                <w:i/>
              </w:rPr>
            </w:pPr>
          </w:p>
        </w:tc>
        <w:tc>
          <w:tcPr>
            <w:tcW w:w="7470" w:type="dxa"/>
            <w:tcBorders>
              <w:left w:val="single" w:sz="4" w:space="0" w:color="auto"/>
            </w:tcBorders>
          </w:tcPr>
          <w:p w14:paraId="4DE5CA41" w14:textId="77777777" w:rsidR="006D336C" w:rsidRPr="006D336C" w:rsidRDefault="006D336C" w:rsidP="006D336C">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6D336C">
              <w:rPr>
                <w:rFonts w:eastAsia="Times New Roman" w:cstheme="minorHAnsi"/>
              </w:rPr>
              <w:t>Bronchitis not specified as acute or chronic + Other coronavirus</w:t>
            </w:r>
          </w:p>
        </w:tc>
      </w:tr>
      <w:tr w:rsidR="006D336C" w:rsidRPr="006D336C" w14:paraId="60D6F864" w14:textId="77777777" w:rsidTr="00EC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tcPr>
          <w:p w14:paraId="542D9316" w14:textId="77777777" w:rsidR="006D336C" w:rsidRPr="004A3889" w:rsidRDefault="006D336C" w:rsidP="006D336C">
            <w:pPr>
              <w:contextualSpacing/>
              <w:rPr>
                <w:rFonts w:cstheme="minorHAnsi"/>
                <w:b w:val="0"/>
                <w:i/>
              </w:rPr>
            </w:pPr>
            <w:r w:rsidRPr="004A3889">
              <w:rPr>
                <w:rFonts w:cstheme="minorHAnsi"/>
                <w:b w:val="0"/>
                <w:i/>
              </w:rPr>
              <w:t>B97.29 + J22</w:t>
            </w:r>
          </w:p>
          <w:p w14:paraId="73708A95" w14:textId="77777777" w:rsidR="006D336C" w:rsidRPr="004A3889" w:rsidRDefault="006D336C" w:rsidP="006D336C">
            <w:pPr>
              <w:rPr>
                <w:rFonts w:eastAsia="Times New Roman" w:cstheme="minorHAnsi"/>
                <w:b w:val="0"/>
                <w:i/>
              </w:rPr>
            </w:pPr>
          </w:p>
        </w:tc>
        <w:tc>
          <w:tcPr>
            <w:tcW w:w="7470" w:type="dxa"/>
            <w:tcBorders>
              <w:left w:val="single" w:sz="4" w:space="0" w:color="auto"/>
            </w:tcBorders>
          </w:tcPr>
          <w:p w14:paraId="3F815CEE" w14:textId="77777777" w:rsidR="006D336C" w:rsidRPr="006D336C" w:rsidRDefault="006D336C" w:rsidP="006D336C">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D336C">
              <w:rPr>
                <w:rFonts w:eastAsia="Times New Roman" w:cstheme="minorHAnsi"/>
              </w:rPr>
              <w:t>Unspecified acute lower respiratory infection + Other coronavirus</w:t>
            </w:r>
          </w:p>
        </w:tc>
      </w:tr>
      <w:tr w:rsidR="006D336C" w:rsidRPr="006D336C" w14:paraId="35C4EB01" w14:textId="77777777" w:rsidTr="00EC5A4B">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tcPr>
          <w:p w14:paraId="3203FDAE" w14:textId="77777777" w:rsidR="006D336C" w:rsidRPr="004A3889" w:rsidRDefault="006D336C" w:rsidP="006D336C">
            <w:pPr>
              <w:rPr>
                <w:rFonts w:eastAsia="Times New Roman" w:cstheme="minorHAnsi"/>
                <w:b w:val="0"/>
                <w:i/>
              </w:rPr>
            </w:pPr>
            <w:r w:rsidRPr="004A3889">
              <w:rPr>
                <w:rFonts w:cstheme="minorHAnsi"/>
                <w:b w:val="0"/>
                <w:i/>
              </w:rPr>
              <w:t>B97.29 + J98.8</w:t>
            </w:r>
          </w:p>
        </w:tc>
        <w:tc>
          <w:tcPr>
            <w:tcW w:w="7470" w:type="dxa"/>
            <w:tcBorders>
              <w:left w:val="single" w:sz="4" w:space="0" w:color="auto"/>
            </w:tcBorders>
          </w:tcPr>
          <w:p w14:paraId="5E27BE85" w14:textId="77777777" w:rsidR="006D336C" w:rsidRPr="006D336C" w:rsidRDefault="006D336C" w:rsidP="006D336C">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6D336C">
              <w:rPr>
                <w:rFonts w:eastAsia="Times New Roman" w:cstheme="minorHAnsi"/>
              </w:rPr>
              <w:t>Other specified respiratory disorders + Other coronavirus</w:t>
            </w:r>
          </w:p>
        </w:tc>
      </w:tr>
      <w:tr w:rsidR="006D336C" w:rsidRPr="006D336C" w14:paraId="64D12072" w14:textId="77777777" w:rsidTr="00EC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tcPr>
          <w:p w14:paraId="5E785469" w14:textId="77777777" w:rsidR="006D336C" w:rsidRPr="004A3889" w:rsidRDefault="006D336C" w:rsidP="006D336C">
            <w:pPr>
              <w:rPr>
                <w:rFonts w:eastAsia="Times New Roman" w:cstheme="minorHAnsi"/>
                <w:b w:val="0"/>
                <w:i/>
              </w:rPr>
            </w:pPr>
            <w:r w:rsidRPr="004A3889">
              <w:rPr>
                <w:rFonts w:cstheme="minorHAnsi"/>
                <w:b w:val="0"/>
                <w:i/>
              </w:rPr>
              <w:t>B97.29 + J80</w:t>
            </w:r>
          </w:p>
        </w:tc>
        <w:tc>
          <w:tcPr>
            <w:tcW w:w="7470" w:type="dxa"/>
            <w:tcBorders>
              <w:left w:val="single" w:sz="4" w:space="0" w:color="auto"/>
            </w:tcBorders>
          </w:tcPr>
          <w:p w14:paraId="494B322F" w14:textId="77777777" w:rsidR="006D336C" w:rsidRPr="006D336C" w:rsidRDefault="006D336C" w:rsidP="006D336C">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D336C">
              <w:rPr>
                <w:rFonts w:eastAsia="Times New Roman" w:cstheme="minorHAnsi"/>
              </w:rPr>
              <w:t>Acute Respiratory Distress syndrome (ARDs) + Other coronavirus</w:t>
            </w:r>
          </w:p>
        </w:tc>
      </w:tr>
      <w:tr w:rsidR="006D336C" w:rsidRPr="006D336C" w14:paraId="6888A59E" w14:textId="77777777" w:rsidTr="00EC5A4B">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tcPr>
          <w:p w14:paraId="45D69A6B" w14:textId="77777777" w:rsidR="006D336C" w:rsidRPr="004A3889" w:rsidRDefault="006D336C" w:rsidP="006D336C">
            <w:pPr>
              <w:rPr>
                <w:rFonts w:cstheme="minorHAnsi"/>
                <w:b w:val="0"/>
                <w:i/>
              </w:rPr>
            </w:pPr>
            <w:r w:rsidRPr="004A3889">
              <w:rPr>
                <w:rFonts w:cstheme="minorHAnsi"/>
                <w:b w:val="0"/>
                <w:i/>
              </w:rPr>
              <w:t>U07.1</w:t>
            </w:r>
          </w:p>
        </w:tc>
        <w:tc>
          <w:tcPr>
            <w:tcW w:w="7470" w:type="dxa"/>
            <w:tcBorders>
              <w:left w:val="single" w:sz="4" w:space="0" w:color="auto"/>
            </w:tcBorders>
          </w:tcPr>
          <w:p w14:paraId="54EECF04" w14:textId="77777777" w:rsidR="006D336C" w:rsidRPr="006D336C" w:rsidRDefault="006D336C" w:rsidP="006D336C">
            <w:pPr>
              <w:cnfStyle w:val="000000000000" w:firstRow="0" w:lastRow="0" w:firstColumn="0" w:lastColumn="0" w:oddVBand="0" w:evenVBand="0" w:oddHBand="0" w:evenHBand="0" w:firstRowFirstColumn="0" w:firstRowLastColumn="0" w:lastRowFirstColumn="0" w:lastRowLastColumn="0"/>
              <w:rPr>
                <w:rFonts w:cstheme="minorHAnsi"/>
              </w:rPr>
            </w:pPr>
            <w:r w:rsidRPr="006D336C">
              <w:rPr>
                <w:rFonts w:cstheme="minorHAnsi"/>
              </w:rPr>
              <w:t>2019 Novel coronavirus (COVID-19)</w:t>
            </w:r>
          </w:p>
        </w:tc>
      </w:tr>
      <w:tr w:rsidR="006D336C" w:rsidRPr="006D336C" w14:paraId="18E5413E" w14:textId="77777777" w:rsidTr="00EC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tcPr>
          <w:p w14:paraId="5D467E15" w14:textId="77777777" w:rsidR="006D336C" w:rsidRPr="004A3889" w:rsidRDefault="006D336C" w:rsidP="006D336C">
            <w:pPr>
              <w:rPr>
                <w:rFonts w:eastAsia="Times New Roman" w:cstheme="minorHAnsi"/>
                <w:b w:val="0"/>
                <w:i/>
              </w:rPr>
            </w:pPr>
            <w:r w:rsidRPr="004A3889">
              <w:rPr>
                <w:rFonts w:cstheme="minorHAnsi"/>
                <w:b w:val="0"/>
                <w:i/>
              </w:rPr>
              <w:t>Z03.818</w:t>
            </w:r>
          </w:p>
        </w:tc>
        <w:tc>
          <w:tcPr>
            <w:tcW w:w="7470" w:type="dxa"/>
            <w:tcBorders>
              <w:left w:val="single" w:sz="4" w:space="0" w:color="auto"/>
            </w:tcBorders>
          </w:tcPr>
          <w:p w14:paraId="745FC3BE" w14:textId="77777777" w:rsidR="006D336C" w:rsidRPr="006D336C" w:rsidRDefault="006D336C" w:rsidP="006D336C">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D336C">
              <w:rPr>
                <w:rFonts w:eastAsia="Times New Roman" w:cstheme="minorHAnsi"/>
              </w:rPr>
              <w:t>Possible exposure to COVID-19</w:t>
            </w:r>
          </w:p>
        </w:tc>
      </w:tr>
      <w:tr w:rsidR="006D336C" w:rsidRPr="006D336C" w14:paraId="2BCADE12" w14:textId="77777777" w:rsidTr="00EC5A4B">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tcPr>
          <w:p w14:paraId="2E04ACAF" w14:textId="77777777" w:rsidR="006D336C" w:rsidRPr="004A3889" w:rsidRDefault="006D336C" w:rsidP="006D336C">
            <w:pPr>
              <w:rPr>
                <w:rFonts w:eastAsia="Times New Roman" w:cstheme="minorHAnsi"/>
                <w:b w:val="0"/>
                <w:i/>
              </w:rPr>
            </w:pPr>
            <w:r w:rsidRPr="004A3889">
              <w:rPr>
                <w:rFonts w:cstheme="minorHAnsi"/>
                <w:b w:val="0"/>
                <w:i/>
              </w:rPr>
              <w:t>Z20.828</w:t>
            </w:r>
          </w:p>
        </w:tc>
        <w:tc>
          <w:tcPr>
            <w:tcW w:w="7470" w:type="dxa"/>
            <w:tcBorders>
              <w:left w:val="single" w:sz="4" w:space="0" w:color="auto"/>
            </w:tcBorders>
          </w:tcPr>
          <w:p w14:paraId="04618228" w14:textId="77777777" w:rsidR="006D336C" w:rsidRPr="006D336C" w:rsidRDefault="006D336C" w:rsidP="006D336C">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6D336C">
              <w:rPr>
                <w:rFonts w:eastAsia="Times New Roman" w:cstheme="minorHAnsi"/>
              </w:rPr>
              <w:t>Actual exposure to someone confirmed to have COVID-19</w:t>
            </w:r>
          </w:p>
        </w:tc>
      </w:tr>
      <w:tr w:rsidR="006D336C" w:rsidRPr="006D336C" w14:paraId="71B921EC" w14:textId="77777777" w:rsidTr="00EC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tcPr>
          <w:p w14:paraId="20B63275" w14:textId="77777777" w:rsidR="006D336C" w:rsidRPr="004A3889" w:rsidRDefault="006D336C" w:rsidP="006D336C">
            <w:pPr>
              <w:rPr>
                <w:rFonts w:eastAsia="Times New Roman" w:cstheme="minorHAnsi"/>
                <w:b w:val="0"/>
                <w:i/>
              </w:rPr>
            </w:pPr>
            <w:r w:rsidRPr="004A3889">
              <w:rPr>
                <w:rFonts w:cstheme="minorHAnsi"/>
                <w:b w:val="0"/>
                <w:i/>
              </w:rPr>
              <w:t>B34.2</w:t>
            </w:r>
          </w:p>
        </w:tc>
        <w:tc>
          <w:tcPr>
            <w:tcW w:w="7470" w:type="dxa"/>
            <w:tcBorders>
              <w:left w:val="single" w:sz="4" w:space="0" w:color="auto"/>
            </w:tcBorders>
          </w:tcPr>
          <w:p w14:paraId="08BA64C9" w14:textId="77777777" w:rsidR="006D336C" w:rsidRPr="006D336C" w:rsidRDefault="006D336C" w:rsidP="006D336C">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D336C">
              <w:rPr>
                <w:rFonts w:eastAsia="Times New Roman" w:cstheme="minorHAnsi"/>
              </w:rPr>
              <w:t>Coronavirus infection, unspecified</w:t>
            </w:r>
          </w:p>
        </w:tc>
      </w:tr>
      <w:tr w:rsidR="006D336C" w:rsidRPr="006D336C" w14:paraId="1A5EF796" w14:textId="77777777" w:rsidTr="00EC5A4B">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tcPr>
          <w:p w14:paraId="66574FB2" w14:textId="77777777" w:rsidR="006D336C" w:rsidRPr="004A3889" w:rsidRDefault="006D336C" w:rsidP="006D336C">
            <w:pPr>
              <w:rPr>
                <w:rFonts w:eastAsia="Times New Roman" w:cstheme="minorHAnsi"/>
                <w:b w:val="0"/>
                <w:i/>
              </w:rPr>
            </w:pPr>
            <w:r w:rsidRPr="004A3889">
              <w:rPr>
                <w:rFonts w:cstheme="minorHAnsi"/>
                <w:b w:val="0"/>
                <w:i/>
              </w:rPr>
              <w:t>J12.81</w:t>
            </w:r>
          </w:p>
        </w:tc>
        <w:tc>
          <w:tcPr>
            <w:tcW w:w="7470" w:type="dxa"/>
            <w:tcBorders>
              <w:left w:val="single" w:sz="4" w:space="0" w:color="auto"/>
            </w:tcBorders>
          </w:tcPr>
          <w:p w14:paraId="3E994E55" w14:textId="77777777" w:rsidR="006D336C" w:rsidRPr="006D336C" w:rsidRDefault="006D336C" w:rsidP="006D336C">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6D336C">
              <w:rPr>
                <w:rFonts w:eastAsia="Times New Roman" w:cstheme="minorHAnsi"/>
              </w:rPr>
              <w:t>Pneumonia due to SARS-associated coronavirus</w:t>
            </w:r>
          </w:p>
        </w:tc>
      </w:tr>
      <w:tr w:rsidR="006D336C" w:rsidRPr="006D336C" w14:paraId="1CD90899" w14:textId="77777777" w:rsidTr="00EC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tcPr>
          <w:p w14:paraId="484CEDC3" w14:textId="77777777" w:rsidR="006D336C" w:rsidRPr="004A3889" w:rsidRDefault="006D336C" w:rsidP="006D336C">
            <w:pPr>
              <w:rPr>
                <w:rFonts w:eastAsia="Times New Roman" w:cstheme="minorHAnsi"/>
                <w:b w:val="0"/>
                <w:i/>
              </w:rPr>
            </w:pPr>
            <w:r w:rsidRPr="004A3889">
              <w:rPr>
                <w:rFonts w:cstheme="minorHAnsi"/>
                <w:b w:val="0"/>
                <w:i/>
              </w:rPr>
              <w:t>079.82</w:t>
            </w:r>
          </w:p>
        </w:tc>
        <w:tc>
          <w:tcPr>
            <w:tcW w:w="7470" w:type="dxa"/>
            <w:tcBorders>
              <w:left w:val="single" w:sz="4" w:space="0" w:color="auto"/>
            </w:tcBorders>
          </w:tcPr>
          <w:p w14:paraId="4A4A3B7D" w14:textId="77777777" w:rsidR="006D336C" w:rsidRPr="006D336C" w:rsidRDefault="006D336C" w:rsidP="006D336C">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D336C">
              <w:rPr>
                <w:rFonts w:eastAsia="Times New Roman" w:cstheme="minorHAnsi"/>
              </w:rPr>
              <w:t>SARS-associated coronavirus</w:t>
            </w:r>
          </w:p>
        </w:tc>
      </w:tr>
      <w:tr w:rsidR="006D336C" w:rsidRPr="006D336C" w14:paraId="31C67C9D" w14:textId="77777777" w:rsidTr="00EC5A4B">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tcPr>
          <w:p w14:paraId="4D2B956C" w14:textId="77777777" w:rsidR="006D336C" w:rsidRPr="004A3889" w:rsidRDefault="006D336C" w:rsidP="006D336C">
            <w:pPr>
              <w:rPr>
                <w:rFonts w:eastAsia="Times New Roman" w:cstheme="minorHAnsi"/>
                <w:b w:val="0"/>
                <w:i/>
              </w:rPr>
            </w:pPr>
            <w:r w:rsidRPr="004A3889">
              <w:rPr>
                <w:rFonts w:cstheme="minorHAnsi"/>
                <w:b w:val="0"/>
                <w:i/>
              </w:rPr>
              <w:t>480.3</w:t>
            </w:r>
          </w:p>
        </w:tc>
        <w:tc>
          <w:tcPr>
            <w:tcW w:w="7470" w:type="dxa"/>
            <w:tcBorders>
              <w:left w:val="single" w:sz="4" w:space="0" w:color="auto"/>
            </w:tcBorders>
          </w:tcPr>
          <w:p w14:paraId="1C1020C9" w14:textId="77777777" w:rsidR="006D336C" w:rsidRPr="006D336C" w:rsidRDefault="006D336C" w:rsidP="006D336C">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6D336C">
              <w:rPr>
                <w:rFonts w:eastAsia="Times New Roman" w:cstheme="minorHAnsi"/>
              </w:rPr>
              <w:t>Pneumonia due to SARS-associated coronavirus</w:t>
            </w:r>
          </w:p>
        </w:tc>
      </w:tr>
      <w:tr w:rsidR="006D336C" w:rsidRPr="006D336C" w14:paraId="686BFB74" w14:textId="77777777" w:rsidTr="00EC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tcPr>
          <w:p w14:paraId="26A7525A" w14:textId="77777777" w:rsidR="006D336C" w:rsidRPr="004A3889" w:rsidRDefault="006D336C" w:rsidP="006D336C">
            <w:pPr>
              <w:rPr>
                <w:rFonts w:eastAsia="Times New Roman" w:cstheme="minorHAnsi"/>
                <w:b w:val="0"/>
                <w:i/>
              </w:rPr>
            </w:pPr>
            <w:r w:rsidRPr="004A3889">
              <w:rPr>
                <w:rFonts w:cstheme="minorHAnsi"/>
                <w:b w:val="0"/>
                <w:i/>
              </w:rPr>
              <w:t>V01.82</w:t>
            </w:r>
          </w:p>
        </w:tc>
        <w:tc>
          <w:tcPr>
            <w:tcW w:w="7470" w:type="dxa"/>
            <w:tcBorders>
              <w:left w:val="single" w:sz="4" w:space="0" w:color="auto"/>
            </w:tcBorders>
          </w:tcPr>
          <w:p w14:paraId="7C0F0CD3" w14:textId="77777777" w:rsidR="006D336C" w:rsidRPr="006D336C" w:rsidRDefault="006D336C" w:rsidP="006D336C">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D336C">
              <w:rPr>
                <w:rFonts w:eastAsia="Times New Roman" w:cstheme="minorHAnsi"/>
              </w:rPr>
              <w:t>Exposure to SARS-associated coronavirus</w:t>
            </w:r>
          </w:p>
        </w:tc>
      </w:tr>
    </w:tbl>
    <w:p w14:paraId="15B18129" w14:textId="77777777" w:rsidR="006D336C" w:rsidRPr="00DC0C60" w:rsidRDefault="006D336C" w:rsidP="00DC0C60"/>
    <w:sectPr w:rsidR="006D336C" w:rsidRPr="00DC0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5E35C7"/>
    <w:multiLevelType w:val="multilevel"/>
    <w:tmpl w:val="800258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49C253C0"/>
    <w:multiLevelType w:val="multilevel"/>
    <w:tmpl w:val="5044A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6563EC"/>
    <w:multiLevelType w:val="hybridMultilevel"/>
    <w:tmpl w:val="2B8296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529A1D13"/>
    <w:multiLevelType w:val="hybridMultilevel"/>
    <w:tmpl w:val="C25E2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C6679AC">
      <w:start w:val="1"/>
      <w:numFmt w:val="bullet"/>
      <w:lvlText w:val="-"/>
      <w:lvlJc w:val="left"/>
      <w:pPr>
        <w:ind w:left="216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7D0A14"/>
    <w:multiLevelType w:val="multilevel"/>
    <w:tmpl w:val="C672A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2B5B7B"/>
    <w:multiLevelType w:val="multilevel"/>
    <w:tmpl w:val="87069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EC4C57"/>
    <w:multiLevelType w:val="multilevel"/>
    <w:tmpl w:val="CFAC9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4"/>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32B"/>
    <w:rsid w:val="000253C2"/>
    <w:rsid w:val="000369A9"/>
    <w:rsid w:val="000B332B"/>
    <w:rsid w:val="000D6EB2"/>
    <w:rsid w:val="00162D5C"/>
    <w:rsid w:val="00162FB1"/>
    <w:rsid w:val="001A376C"/>
    <w:rsid w:val="001C0A6C"/>
    <w:rsid w:val="001C49DB"/>
    <w:rsid w:val="002721D1"/>
    <w:rsid w:val="002B1419"/>
    <w:rsid w:val="002C570C"/>
    <w:rsid w:val="002E578D"/>
    <w:rsid w:val="002F122E"/>
    <w:rsid w:val="003F2DD1"/>
    <w:rsid w:val="004A3889"/>
    <w:rsid w:val="004B6892"/>
    <w:rsid w:val="004F32F1"/>
    <w:rsid w:val="00626F0F"/>
    <w:rsid w:val="006964FB"/>
    <w:rsid w:val="006975FE"/>
    <w:rsid w:val="006B0710"/>
    <w:rsid w:val="006D336C"/>
    <w:rsid w:val="006D5C46"/>
    <w:rsid w:val="00735E09"/>
    <w:rsid w:val="00744222"/>
    <w:rsid w:val="007936CC"/>
    <w:rsid w:val="007E7122"/>
    <w:rsid w:val="008D1803"/>
    <w:rsid w:val="008F52B6"/>
    <w:rsid w:val="0096284B"/>
    <w:rsid w:val="009628E0"/>
    <w:rsid w:val="009A7443"/>
    <w:rsid w:val="00A03632"/>
    <w:rsid w:val="00A16EEF"/>
    <w:rsid w:val="00A30EA0"/>
    <w:rsid w:val="00A33799"/>
    <w:rsid w:val="00AB3E83"/>
    <w:rsid w:val="00B034C8"/>
    <w:rsid w:val="00B05201"/>
    <w:rsid w:val="00B457BF"/>
    <w:rsid w:val="00B77079"/>
    <w:rsid w:val="00C1520A"/>
    <w:rsid w:val="00C32E3C"/>
    <w:rsid w:val="00CB083B"/>
    <w:rsid w:val="00D0502D"/>
    <w:rsid w:val="00D36C6F"/>
    <w:rsid w:val="00D67123"/>
    <w:rsid w:val="00DC0C60"/>
    <w:rsid w:val="00E43D91"/>
    <w:rsid w:val="00E51238"/>
    <w:rsid w:val="00E934CA"/>
    <w:rsid w:val="00EC5A4B"/>
    <w:rsid w:val="00ED5FBB"/>
    <w:rsid w:val="00F3368E"/>
    <w:rsid w:val="00F41BC7"/>
    <w:rsid w:val="00F727F3"/>
    <w:rsid w:val="00F72E0E"/>
    <w:rsid w:val="00F82831"/>
    <w:rsid w:val="00FB0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DE8D7"/>
  <w15:chartTrackingRefBased/>
  <w15:docId w15:val="{4E519DC1-07ED-4038-A96D-7998BF2D8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33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36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33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3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3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332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B332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16EEF"/>
    <w:pPr>
      <w:ind w:left="720"/>
      <w:contextualSpacing/>
    </w:pPr>
  </w:style>
  <w:style w:type="character" w:styleId="CommentReference">
    <w:name w:val="annotation reference"/>
    <w:basedOn w:val="DefaultParagraphFont"/>
    <w:uiPriority w:val="99"/>
    <w:semiHidden/>
    <w:unhideWhenUsed/>
    <w:rsid w:val="0096284B"/>
    <w:rPr>
      <w:sz w:val="16"/>
      <w:szCs w:val="16"/>
    </w:rPr>
  </w:style>
  <w:style w:type="paragraph" w:styleId="CommentText">
    <w:name w:val="annotation text"/>
    <w:basedOn w:val="Normal"/>
    <w:link w:val="CommentTextChar"/>
    <w:uiPriority w:val="99"/>
    <w:semiHidden/>
    <w:unhideWhenUsed/>
    <w:rsid w:val="0096284B"/>
    <w:pPr>
      <w:spacing w:line="240" w:lineRule="auto"/>
    </w:pPr>
    <w:rPr>
      <w:sz w:val="20"/>
      <w:szCs w:val="20"/>
    </w:rPr>
  </w:style>
  <w:style w:type="character" w:customStyle="1" w:styleId="CommentTextChar">
    <w:name w:val="Comment Text Char"/>
    <w:basedOn w:val="DefaultParagraphFont"/>
    <w:link w:val="CommentText"/>
    <w:uiPriority w:val="99"/>
    <w:semiHidden/>
    <w:rsid w:val="0096284B"/>
    <w:rPr>
      <w:sz w:val="20"/>
      <w:szCs w:val="20"/>
    </w:rPr>
  </w:style>
  <w:style w:type="paragraph" w:styleId="CommentSubject">
    <w:name w:val="annotation subject"/>
    <w:basedOn w:val="CommentText"/>
    <w:next w:val="CommentText"/>
    <w:link w:val="CommentSubjectChar"/>
    <w:uiPriority w:val="99"/>
    <w:semiHidden/>
    <w:unhideWhenUsed/>
    <w:rsid w:val="0096284B"/>
    <w:rPr>
      <w:b/>
      <w:bCs/>
    </w:rPr>
  </w:style>
  <w:style w:type="character" w:customStyle="1" w:styleId="CommentSubjectChar">
    <w:name w:val="Comment Subject Char"/>
    <w:basedOn w:val="CommentTextChar"/>
    <w:link w:val="CommentSubject"/>
    <w:uiPriority w:val="99"/>
    <w:semiHidden/>
    <w:rsid w:val="0096284B"/>
    <w:rPr>
      <w:b/>
      <w:bCs/>
      <w:sz w:val="20"/>
      <w:szCs w:val="20"/>
    </w:rPr>
  </w:style>
  <w:style w:type="paragraph" w:styleId="BalloonText">
    <w:name w:val="Balloon Text"/>
    <w:basedOn w:val="Normal"/>
    <w:link w:val="BalloonTextChar"/>
    <w:uiPriority w:val="99"/>
    <w:semiHidden/>
    <w:unhideWhenUsed/>
    <w:rsid w:val="009628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284B"/>
    <w:rPr>
      <w:rFonts w:ascii="Segoe UI" w:hAnsi="Segoe UI" w:cs="Segoe UI"/>
      <w:sz w:val="18"/>
      <w:szCs w:val="18"/>
    </w:rPr>
  </w:style>
  <w:style w:type="character" w:customStyle="1" w:styleId="Heading2Char">
    <w:name w:val="Heading 2 Char"/>
    <w:basedOn w:val="DefaultParagraphFont"/>
    <w:link w:val="Heading2"/>
    <w:uiPriority w:val="9"/>
    <w:rsid w:val="00A0363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0502D"/>
    <w:rPr>
      <w:color w:val="0000FF"/>
      <w:u w:val="single"/>
    </w:rPr>
  </w:style>
  <w:style w:type="table" w:styleId="PlainTable5">
    <w:name w:val="Plain Table 5"/>
    <w:basedOn w:val="TableNormal"/>
    <w:uiPriority w:val="45"/>
    <w:rsid w:val="00DC0C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C0C6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59"/>
    <w:rsid w:val="006D336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B083B"/>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CB083B"/>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0117">
      <w:bodyDiv w:val="1"/>
      <w:marLeft w:val="0"/>
      <w:marRight w:val="0"/>
      <w:marTop w:val="0"/>
      <w:marBottom w:val="0"/>
      <w:divBdr>
        <w:top w:val="none" w:sz="0" w:space="0" w:color="auto"/>
        <w:left w:val="none" w:sz="0" w:space="0" w:color="auto"/>
        <w:bottom w:val="none" w:sz="0" w:space="0" w:color="auto"/>
        <w:right w:val="none" w:sz="0" w:space="0" w:color="auto"/>
      </w:divBdr>
    </w:div>
    <w:div w:id="143787912">
      <w:bodyDiv w:val="1"/>
      <w:marLeft w:val="0"/>
      <w:marRight w:val="0"/>
      <w:marTop w:val="0"/>
      <w:marBottom w:val="0"/>
      <w:divBdr>
        <w:top w:val="none" w:sz="0" w:space="0" w:color="auto"/>
        <w:left w:val="none" w:sz="0" w:space="0" w:color="auto"/>
        <w:bottom w:val="none" w:sz="0" w:space="0" w:color="auto"/>
        <w:right w:val="none" w:sz="0" w:space="0" w:color="auto"/>
      </w:divBdr>
    </w:div>
    <w:div w:id="221257425">
      <w:bodyDiv w:val="1"/>
      <w:marLeft w:val="0"/>
      <w:marRight w:val="0"/>
      <w:marTop w:val="0"/>
      <w:marBottom w:val="0"/>
      <w:divBdr>
        <w:top w:val="none" w:sz="0" w:space="0" w:color="auto"/>
        <w:left w:val="none" w:sz="0" w:space="0" w:color="auto"/>
        <w:bottom w:val="none" w:sz="0" w:space="0" w:color="auto"/>
        <w:right w:val="none" w:sz="0" w:space="0" w:color="auto"/>
      </w:divBdr>
    </w:div>
    <w:div w:id="268512111">
      <w:bodyDiv w:val="1"/>
      <w:marLeft w:val="0"/>
      <w:marRight w:val="0"/>
      <w:marTop w:val="0"/>
      <w:marBottom w:val="0"/>
      <w:divBdr>
        <w:top w:val="none" w:sz="0" w:space="0" w:color="auto"/>
        <w:left w:val="none" w:sz="0" w:space="0" w:color="auto"/>
        <w:bottom w:val="none" w:sz="0" w:space="0" w:color="auto"/>
        <w:right w:val="none" w:sz="0" w:space="0" w:color="auto"/>
      </w:divBdr>
    </w:div>
    <w:div w:id="302663388">
      <w:bodyDiv w:val="1"/>
      <w:marLeft w:val="0"/>
      <w:marRight w:val="0"/>
      <w:marTop w:val="0"/>
      <w:marBottom w:val="0"/>
      <w:divBdr>
        <w:top w:val="none" w:sz="0" w:space="0" w:color="auto"/>
        <w:left w:val="none" w:sz="0" w:space="0" w:color="auto"/>
        <w:bottom w:val="none" w:sz="0" w:space="0" w:color="auto"/>
        <w:right w:val="none" w:sz="0" w:space="0" w:color="auto"/>
      </w:divBdr>
    </w:div>
    <w:div w:id="498618303">
      <w:bodyDiv w:val="1"/>
      <w:marLeft w:val="0"/>
      <w:marRight w:val="0"/>
      <w:marTop w:val="0"/>
      <w:marBottom w:val="0"/>
      <w:divBdr>
        <w:top w:val="none" w:sz="0" w:space="0" w:color="auto"/>
        <w:left w:val="none" w:sz="0" w:space="0" w:color="auto"/>
        <w:bottom w:val="none" w:sz="0" w:space="0" w:color="auto"/>
        <w:right w:val="none" w:sz="0" w:space="0" w:color="auto"/>
      </w:divBdr>
    </w:div>
    <w:div w:id="506670937">
      <w:bodyDiv w:val="1"/>
      <w:marLeft w:val="0"/>
      <w:marRight w:val="0"/>
      <w:marTop w:val="0"/>
      <w:marBottom w:val="0"/>
      <w:divBdr>
        <w:top w:val="none" w:sz="0" w:space="0" w:color="auto"/>
        <w:left w:val="none" w:sz="0" w:space="0" w:color="auto"/>
        <w:bottom w:val="none" w:sz="0" w:space="0" w:color="auto"/>
        <w:right w:val="none" w:sz="0" w:space="0" w:color="auto"/>
      </w:divBdr>
    </w:div>
    <w:div w:id="634717865">
      <w:bodyDiv w:val="1"/>
      <w:marLeft w:val="0"/>
      <w:marRight w:val="0"/>
      <w:marTop w:val="0"/>
      <w:marBottom w:val="0"/>
      <w:divBdr>
        <w:top w:val="none" w:sz="0" w:space="0" w:color="auto"/>
        <w:left w:val="none" w:sz="0" w:space="0" w:color="auto"/>
        <w:bottom w:val="none" w:sz="0" w:space="0" w:color="auto"/>
        <w:right w:val="none" w:sz="0" w:space="0" w:color="auto"/>
      </w:divBdr>
    </w:div>
    <w:div w:id="672225874">
      <w:bodyDiv w:val="1"/>
      <w:marLeft w:val="0"/>
      <w:marRight w:val="0"/>
      <w:marTop w:val="0"/>
      <w:marBottom w:val="0"/>
      <w:divBdr>
        <w:top w:val="none" w:sz="0" w:space="0" w:color="auto"/>
        <w:left w:val="none" w:sz="0" w:space="0" w:color="auto"/>
        <w:bottom w:val="none" w:sz="0" w:space="0" w:color="auto"/>
        <w:right w:val="none" w:sz="0" w:space="0" w:color="auto"/>
      </w:divBdr>
    </w:div>
    <w:div w:id="688945401">
      <w:bodyDiv w:val="1"/>
      <w:marLeft w:val="0"/>
      <w:marRight w:val="0"/>
      <w:marTop w:val="0"/>
      <w:marBottom w:val="0"/>
      <w:divBdr>
        <w:top w:val="none" w:sz="0" w:space="0" w:color="auto"/>
        <w:left w:val="none" w:sz="0" w:space="0" w:color="auto"/>
        <w:bottom w:val="none" w:sz="0" w:space="0" w:color="auto"/>
        <w:right w:val="none" w:sz="0" w:space="0" w:color="auto"/>
      </w:divBdr>
    </w:div>
    <w:div w:id="693846599">
      <w:bodyDiv w:val="1"/>
      <w:marLeft w:val="0"/>
      <w:marRight w:val="0"/>
      <w:marTop w:val="0"/>
      <w:marBottom w:val="0"/>
      <w:divBdr>
        <w:top w:val="none" w:sz="0" w:space="0" w:color="auto"/>
        <w:left w:val="none" w:sz="0" w:space="0" w:color="auto"/>
        <w:bottom w:val="none" w:sz="0" w:space="0" w:color="auto"/>
        <w:right w:val="none" w:sz="0" w:space="0" w:color="auto"/>
      </w:divBdr>
    </w:div>
    <w:div w:id="756287440">
      <w:bodyDiv w:val="1"/>
      <w:marLeft w:val="0"/>
      <w:marRight w:val="0"/>
      <w:marTop w:val="0"/>
      <w:marBottom w:val="0"/>
      <w:divBdr>
        <w:top w:val="none" w:sz="0" w:space="0" w:color="auto"/>
        <w:left w:val="none" w:sz="0" w:space="0" w:color="auto"/>
        <w:bottom w:val="none" w:sz="0" w:space="0" w:color="auto"/>
        <w:right w:val="none" w:sz="0" w:space="0" w:color="auto"/>
      </w:divBdr>
    </w:div>
    <w:div w:id="845632225">
      <w:bodyDiv w:val="1"/>
      <w:marLeft w:val="0"/>
      <w:marRight w:val="0"/>
      <w:marTop w:val="0"/>
      <w:marBottom w:val="0"/>
      <w:divBdr>
        <w:top w:val="none" w:sz="0" w:space="0" w:color="auto"/>
        <w:left w:val="none" w:sz="0" w:space="0" w:color="auto"/>
        <w:bottom w:val="none" w:sz="0" w:space="0" w:color="auto"/>
        <w:right w:val="none" w:sz="0" w:space="0" w:color="auto"/>
      </w:divBdr>
    </w:div>
    <w:div w:id="1009986413">
      <w:bodyDiv w:val="1"/>
      <w:marLeft w:val="0"/>
      <w:marRight w:val="0"/>
      <w:marTop w:val="0"/>
      <w:marBottom w:val="0"/>
      <w:divBdr>
        <w:top w:val="none" w:sz="0" w:space="0" w:color="auto"/>
        <w:left w:val="none" w:sz="0" w:space="0" w:color="auto"/>
        <w:bottom w:val="none" w:sz="0" w:space="0" w:color="auto"/>
        <w:right w:val="none" w:sz="0" w:space="0" w:color="auto"/>
      </w:divBdr>
    </w:div>
    <w:div w:id="1134248908">
      <w:bodyDiv w:val="1"/>
      <w:marLeft w:val="0"/>
      <w:marRight w:val="0"/>
      <w:marTop w:val="0"/>
      <w:marBottom w:val="0"/>
      <w:divBdr>
        <w:top w:val="none" w:sz="0" w:space="0" w:color="auto"/>
        <w:left w:val="none" w:sz="0" w:space="0" w:color="auto"/>
        <w:bottom w:val="none" w:sz="0" w:space="0" w:color="auto"/>
        <w:right w:val="none" w:sz="0" w:space="0" w:color="auto"/>
      </w:divBdr>
    </w:div>
    <w:div w:id="1163085479">
      <w:bodyDiv w:val="1"/>
      <w:marLeft w:val="0"/>
      <w:marRight w:val="0"/>
      <w:marTop w:val="0"/>
      <w:marBottom w:val="0"/>
      <w:divBdr>
        <w:top w:val="none" w:sz="0" w:space="0" w:color="auto"/>
        <w:left w:val="none" w:sz="0" w:space="0" w:color="auto"/>
        <w:bottom w:val="none" w:sz="0" w:space="0" w:color="auto"/>
        <w:right w:val="none" w:sz="0" w:space="0" w:color="auto"/>
      </w:divBdr>
    </w:div>
    <w:div w:id="1276328464">
      <w:bodyDiv w:val="1"/>
      <w:marLeft w:val="0"/>
      <w:marRight w:val="0"/>
      <w:marTop w:val="0"/>
      <w:marBottom w:val="0"/>
      <w:divBdr>
        <w:top w:val="none" w:sz="0" w:space="0" w:color="auto"/>
        <w:left w:val="none" w:sz="0" w:space="0" w:color="auto"/>
        <w:bottom w:val="none" w:sz="0" w:space="0" w:color="auto"/>
        <w:right w:val="none" w:sz="0" w:space="0" w:color="auto"/>
      </w:divBdr>
    </w:div>
    <w:div w:id="1282952777">
      <w:bodyDiv w:val="1"/>
      <w:marLeft w:val="0"/>
      <w:marRight w:val="0"/>
      <w:marTop w:val="0"/>
      <w:marBottom w:val="0"/>
      <w:divBdr>
        <w:top w:val="none" w:sz="0" w:space="0" w:color="auto"/>
        <w:left w:val="none" w:sz="0" w:space="0" w:color="auto"/>
        <w:bottom w:val="none" w:sz="0" w:space="0" w:color="auto"/>
        <w:right w:val="none" w:sz="0" w:space="0" w:color="auto"/>
      </w:divBdr>
    </w:div>
    <w:div w:id="1492260585">
      <w:bodyDiv w:val="1"/>
      <w:marLeft w:val="0"/>
      <w:marRight w:val="0"/>
      <w:marTop w:val="0"/>
      <w:marBottom w:val="0"/>
      <w:divBdr>
        <w:top w:val="none" w:sz="0" w:space="0" w:color="auto"/>
        <w:left w:val="none" w:sz="0" w:space="0" w:color="auto"/>
        <w:bottom w:val="none" w:sz="0" w:space="0" w:color="auto"/>
        <w:right w:val="none" w:sz="0" w:space="0" w:color="auto"/>
      </w:divBdr>
    </w:div>
    <w:div w:id="1579830770">
      <w:bodyDiv w:val="1"/>
      <w:marLeft w:val="0"/>
      <w:marRight w:val="0"/>
      <w:marTop w:val="0"/>
      <w:marBottom w:val="0"/>
      <w:divBdr>
        <w:top w:val="none" w:sz="0" w:space="0" w:color="auto"/>
        <w:left w:val="none" w:sz="0" w:space="0" w:color="auto"/>
        <w:bottom w:val="none" w:sz="0" w:space="0" w:color="auto"/>
        <w:right w:val="none" w:sz="0" w:space="0" w:color="auto"/>
      </w:divBdr>
    </w:div>
    <w:div w:id="1748961068">
      <w:bodyDiv w:val="1"/>
      <w:marLeft w:val="0"/>
      <w:marRight w:val="0"/>
      <w:marTop w:val="0"/>
      <w:marBottom w:val="0"/>
      <w:divBdr>
        <w:top w:val="none" w:sz="0" w:space="0" w:color="auto"/>
        <w:left w:val="none" w:sz="0" w:space="0" w:color="auto"/>
        <w:bottom w:val="none" w:sz="0" w:space="0" w:color="auto"/>
        <w:right w:val="none" w:sz="0" w:space="0" w:color="auto"/>
      </w:divBdr>
    </w:div>
    <w:div w:id="1809274661">
      <w:bodyDiv w:val="1"/>
      <w:marLeft w:val="0"/>
      <w:marRight w:val="0"/>
      <w:marTop w:val="0"/>
      <w:marBottom w:val="0"/>
      <w:divBdr>
        <w:top w:val="none" w:sz="0" w:space="0" w:color="auto"/>
        <w:left w:val="none" w:sz="0" w:space="0" w:color="auto"/>
        <w:bottom w:val="none" w:sz="0" w:space="0" w:color="auto"/>
        <w:right w:val="none" w:sz="0" w:space="0" w:color="auto"/>
      </w:divBdr>
    </w:div>
    <w:div w:id="212534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ha.ncr.health-surv.mbx.dodflucontest@mail.mil" TargetMode="External"/><Relationship Id="rId3" Type="http://schemas.openxmlformats.org/officeDocument/2006/relationships/settings" Target="settings.xml"/><Relationship Id="rId7" Type="http://schemas.openxmlformats.org/officeDocument/2006/relationships/hyperlink" Target="mailto:dha.ncr.health-surv.mbx.dodflucontest@mail.m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oD-FluChallenge/DoD-COVID-19-and-ILI-Forecasting-Collaboration" TargetMode="External"/><Relationship Id="rId5" Type="http://schemas.openxmlformats.org/officeDocument/2006/relationships/hyperlink" Target="https://safe.apps.mi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10</Pages>
  <Words>3440</Words>
  <Characters>19609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DHA</Company>
  <LinksUpToDate>false</LinksUpToDate>
  <CharactersWithSpaces>23003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Amelia, G, CTR, DHA</dc:creator>
  <cp:keywords/>
  <dc:description/>
  <cp:lastModifiedBy>Johnson, Amelia, G, CTR, DHA</cp:lastModifiedBy>
  <cp:revision>4</cp:revision>
  <dcterms:created xsi:type="dcterms:W3CDTF">2020-03-27T17:14:00Z</dcterms:created>
  <dcterms:modified xsi:type="dcterms:W3CDTF">2020-04-03T18:11:00Z</dcterms:modified>
</cp:coreProperties>
</file>