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qlnx9ug63j" w:id="0"/>
      <w:bookmarkEnd w:id="0"/>
      <w:r w:rsidDel="00000000" w:rsidR="00000000" w:rsidRPr="00000000">
        <w:rPr>
          <w:rtl w:val="0"/>
        </w:rPr>
        <w:t xml:space="preserve">Inventario Institucional de </w:t>
      </w:r>
      <w:r w:rsidDel="00000000" w:rsidR="00000000" w:rsidRPr="00000000">
        <w:rPr>
          <w:rtl w:val="0"/>
        </w:rPr>
        <w:t xml:space="preserve">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El </w:t>
      </w:r>
      <w:r w:rsidDel="00000000" w:rsidR="00000000" w:rsidRPr="00000000">
        <w:rPr>
          <w:rFonts w:ascii="Open Sans" w:cs="Open Sans" w:eastAsia="Open Sans" w:hAnsi="Open Sans"/>
          <w:color w:val="434343"/>
          <w:u w:val="single"/>
          <w:rtl w:val="0"/>
        </w:rPr>
        <w:t xml:space="preserve">Administrador de Datos</w:t>
      </w:r>
      <w:r w:rsidDel="00000000" w:rsidR="00000000" w:rsidRPr="00000000">
        <w:rPr>
          <w:rFonts w:ascii="Open Sans" w:cs="Open Sans" w:eastAsia="Open Sans" w:hAnsi="Open Sans"/>
          <w:color w:val="434343"/>
          <w:rtl w:val="0"/>
        </w:rPr>
        <w:t xml:space="preserve"> debe solicitar formalmente a cada </w:t>
      </w:r>
      <w:r w:rsidDel="00000000" w:rsidR="00000000" w:rsidRPr="00000000">
        <w:rPr>
          <w:rFonts w:ascii="Open Sans" w:cs="Open Sans" w:eastAsia="Open Sans" w:hAnsi="Open Sans"/>
          <w:color w:val="434343"/>
          <w:u w:val="single"/>
          <w:rtl w:val="0"/>
        </w:rPr>
        <w:t xml:space="preserve">Área Generadora</w:t>
      </w:r>
      <w:r w:rsidDel="00000000" w:rsidR="00000000" w:rsidRPr="00000000">
        <w:rPr>
          <w:rFonts w:ascii="Open Sans" w:cs="Open Sans" w:eastAsia="Open Sans" w:hAnsi="Open Sans"/>
          <w:color w:val="434343"/>
          <w:rtl w:val="0"/>
        </w:rPr>
        <w:t xml:space="preserve"> (Unidad Administrativa) la inclusión de los datos en su responsabilidad en el formato de </w:t>
      </w:r>
      <w:r w:rsidDel="00000000" w:rsidR="00000000" w:rsidRPr="00000000">
        <w:rPr>
          <w:rFonts w:ascii="Open Sans" w:cs="Open Sans" w:eastAsia="Open Sans" w:hAnsi="Open Sans"/>
          <w:color w:val="434343"/>
          <w:u w:val="single"/>
          <w:rtl w:val="0"/>
        </w:rPr>
        <w:t xml:space="preserve">Inventario Institucional de Datos.</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La solicitud podrá hacerse mediante la Plantilla de Solicitud de Inventario, disponible en la sección de ‘Manuales y Plantillas’ en datos.gob.mx/guia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Guía que encontrarán a continuación, </w:t>
      </w:r>
      <w:r w:rsidDel="00000000" w:rsidR="00000000" w:rsidRPr="00000000">
        <w:rPr>
          <w:rFonts w:ascii="Open Sans" w:cs="Open Sans" w:eastAsia="Open Sans" w:hAnsi="Open Sans"/>
          <w:color w:val="434343"/>
          <w:rtl w:val="0"/>
        </w:rPr>
        <w:t xml:space="preserve">hace referencia a</w:t>
      </w:r>
      <w:r w:rsidDel="00000000" w:rsidR="00000000" w:rsidRPr="00000000">
        <w:rPr>
          <w:rFonts w:ascii="Open Sans" w:cs="Open Sans" w:eastAsia="Open Sans" w:hAnsi="Open Sans"/>
          <w:color w:val="434343"/>
          <w:rtl w:val="0"/>
        </w:rPr>
        <w:t xml:space="preserve"> la </w:t>
      </w:r>
      <w:hyperlink r:id="rId5">
        <w:r w:rsidDel="00000000" w:rsidR="00000000" w:rsidRPr="00000000">
          <w:rPr>
            <w:rFonts w:ascii="Open Sans" w:cs="Open Sans" w:eastAsia="Open Sans" w:hAnsi="Open Sans"/>
            <w:b w:val="1"/>
            <w:color w:val="00cc99"/>
            <w:rtl w:val="0"/>
          </w:rPr>
          <w:t xml:space="preserve">plantilla</w:t>
        </w:r>
      </w:hyperlink>
      <w:r w:rsidDel="00000000" w:rsidR="00000000" w:rsidRPr="00000000">
        <w:rPr>
          <w:rFonts w:ascii="Open Sans" w:cs="Open Sans" w:eastAsia="Open Sans" w:hAnsi="Open Sans"/>
          <w:color w:val="434343"/>
          <w:rtl w:val="0"/>
        </w:rPr>
        <w:t xml:space="preserve"> del </w:t>
      </w:r>
      <w:r w:rsidDel="00000000" w:rsidR="00000000" w:rsidRPr="00000000">
        <w:rPr>
          <w:rFonts w:ascii="Open Sans" w:cs="Open Sans" w:eastAsia="Open Sans" w:hAnsi="Open Sans"/>
          <w:color w:val="434343"/>
          <w:u w:val="single"/>
          <w:rtl w:val="0"/>
        </w:rPr>
        <w:t xml:space="preserve">Inventario Institucional de Datos</w:t>
      </w:r>
      <w:r w:rsidDel="00000000" w:rsidR="00000000" w:rsidRPr="00000000">
        <w:rPr>
          <w:rFonts w:ascii="Open Sans" w:cs="Open Sans" w:eastAsia="Open Sans" w:hAnsi="Open Sans"/>
          <w:color w:val="434343"/>
          <w:rtl w:val="0"/>
        </w:rPr>
        <w:t xml:space="preserve"> (l</w:t>
      </w:r>
      <w:r w:rsidDel="00000000" w:rsidR="00000000" w:rsidRPr="00000000">
        <w:rPr>
          <w:rFonts w:ascii="Open Sans" w:cs="Open Sans" w:eastAsia="Open Sans" w:hAnsi="Open Sans"/>
          <w:color w:val="434343"/>
          <w:rtl w:val="0"/>
        </w:rPr>
        <w:t xml:space="preserve">a definición de las palabras subrayadas se encuentran en el </w:t>
      </w:r>
      <w:hyperlink r:id="rId6">
        <w:r w:rsidDel="00000000" w:rsidR="00000000" w:rsidRPr="00000000">
          <w:rPr>
            <w:rFonts w:ascii="Open Sans" w:cs="Open Sans" w:eastAsia="Open Sans" w:hAnsi="Open Sans"/>
            <w:b w:val="1"/>
            <w:color w:val="00cc99"/>
            <w:rtl w:val="0"/>
          </w:rPr>
          <w:t xml:space="preserve">glosario</w:t>
        </w:r>
      </w:hyperlink>
      <w:r w:rsidDel="00000000" w:rsidR="00000000" w:rsidRPr="00000000">
        <w:rPr>
          <w:rFonts w:ascii="Open Sans" w:cs="Open Sans" w:eastAsia="Open Sans" w:hAnsi="Open Sans"/>
          <w:color w:val="434343"/>
          <w:rtl w:val="0"/>
        </w:rPr>
        <w:t xml:space="preserve"> de términos)</w:t>
      </w:r>
      <w:r w:rsidDel="00000000" w:rsidR="00000000" w:rsidRPr="00000000">
        <w:rPr>
          <w:rFonts w:ascii="Open Sans" w:cs="Open Sans" w:eastAsia="Open Sans" w:hAnsi="Open Sans"/>
          <w:color w:val="434343"/>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Open Sans" w:cs="Open Sans" w:eastAsia="Open Sans" w:hAnsi="Open Sans"/>
          <w:color w:val="434343"/>
          <w:rtl w:val="0"/>
        </w:rPr>
        <w:t xml:space="preserve">Se estima un plazo promedio para su elaboración de </w:t>
      </w:r>
      <w:r w:rsidDel="00000000" w:rsidR="00000000" w:rsidRPr="00000000">
        <w:rPr>
          <w:rFonts w:ascii="Open Sans" w:cs="Open Sans" w:eastAsia="Open Sans" w:hAnsi="Open Sans"/>
          <w:b w:val="1"/>
          <w:color w:val="434343"/>
          <w:rtl w:val="0"/>
        </w:rPr>
        <w:t xml:space="preserve">10 días hábiles.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45"/>
        <w:gridCol w:w="1875"/>
        <w:gridCol w:w="1890"/>
        <w:gridCol w:w="1890"/>
        <w:gridCol w:w="1860"/>
        <w:tblGridChange w:id="0">
          <w:tblGrid>
            <w:gridCol w:w="1845"/>
            <w:gridCol w:w="1875"/>
            <w:gridCol w:w="1890"/>
            <w:gridCol w:w="1890"/>
            <w:gridCol w:w="1860"/>
          </w:tblGrid>
        </w:tblGridChange>
      </w:tblGrid>
      <w:tr>
        <w:trPr>
          <w:trHeight w:val="420" w:hRule="atLeast"/>
        </w:trPr>
        <w:tc>
          <w:tcPr>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Paso</w:t>
            </w:r>
            <w:r w:rsidDel="00000000" w:rsidR="00000000" w:rsidRPr="00000000">
              <w:rPr>
                <w:rtl w:val="0"/>
              </w:rPr>
            </w:r>
          </w:p>
        </w:tc>
        <w:tc>
          <w:tcPr>
            <w:gridSpan w:val="3"/>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Método</w:t>
            </w:r>
          </w:p>
        </w:tc>
        <w:tc>
          <w:tcPr>
            <w:shd w:fill="00cc99"/>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Actor</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Open Sans" w:cs="Open Sans" w:eastAsia="Open Sans" w:hAnsi="Open Sans"/>
                <w:b w:val="1"/>
                <w:color w:val="434343"/>
                <w:sz w:val="20"/>
                <w:szCs w:val="20"/>
                <w:rtl w:val="0"/>
              </w:rPr>
              <w:t xml:space="preserve">1. Identificar los temas sustantivos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Open Sans" w:cs="Open Sans" w:eastAsia="Open Sans" w:hAnsi="Open Sans"/>
                <w:color w:val="595959"/>
                <w:rtl w:val="0"/>
              </w:rPr>
              <w:t xml:space="preserve">La identificación de los temas sustantivos se elabora a partir de un ejercicio de revisión de los siguientes seis elementos: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necesaria para el desempeño de las funciones sustantivas de la Institución (conforme a los Artículos 18 y 19 de la </w:t>
            </w:r>
            <w:r w:rsidDel="00000000" w:rsidR="00000000" w:rsidRPr="00000000">
              <w:rPr>
                <w:rFonts w:ascii="Open Sans" w:cs="Open Sans" w:eastAsia="Open Sans" w:hAnsi="Open Sans"/>
                <w:i w:val="1"/>
                <w:color w:val="595959"/>
                <w:rtl w:val="0"/>
              </w:rPr>
              <w:t xml:space="preserve">Ley General de Transparencia</w:t>
            </w:r>
            <w:r w:rsidDel="00000000" w:rsidR="00000000" w:rsidRPr="00000000">
              <w:rPr>
                <w:rFonts w:ascii="Open Sans" w:cs="Open Sans" w:eastAsia="Open Sans" w:hAnsi="Open Sans"/>
                <w:color w:val="595959"/>
                <w:rtl w:val="0"/>
              </w:rPr>
              <w:t xml:space="preserve">). Esto se corrobora contra listado de las principales funciones que desempeña el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(comúnmente se derivan del marco jurídico de la Institución, tal como el </w:t>
            </w:r>
            <w:r w:rsidDel="00000000" w:rsidR="00000000" w:rsidRPr="00000000">
              <w:rPr>
                <w:rFonts w:ascii="Open Sans" w:cs="Open Sans" w:eastAsia="Open Sans" w:hAnsi="Open Sans"/>
                <w:i w:val="1"/>
                <w:color w:val="595959"/>
                <w:rtl w:val="0"/>
              </w:rPr>
              <w:t xml:space="preserve">Reglamento Interior </w:t>
            </w:r>
            <w:r w:rsidDel="00000000" w:rsidR="00000000" w:rsidRPr="00000000">
              <w:rPr>
                <w:rFonts w:ascii="Open Sans" w:cs="Open Sans" w:eastAsia="Open Sans" w:hAnsi="Open Sans"/>
                <w:color w:val="595959"/>
                <w:rtl w:val="0"/>
              </w:rPr>
              <w:t xml:space="preserve">de la Institución</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utilizada para diseño y seguimiento de programas presupuestarios o políticas públicas sectoriales derivados del </w:t>
            </w:r>
            <w:r w:rsidDel="00000000" w:rsidR="00000000" w:rsidRPr="00000000">
              <w:rPr>
                <w:rFonts w:ascii="Open Sans" w:cs="Open Sans" w:eastAsia="Open Sans" w:hAnsi="Open Sans"/>
                <w:i w:val="1"/>
                <w:color w:val="595959"/>
                <w:rtl w:val="0"/>
              </w:rPr>
              <w:t xml:space="preserve">Programa Nacional de Desarrollo</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para la atención a tratados, acuerdos o compromisos internacionales.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para la atención a solicitudes presidenciales, legislativas o sectoriales.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utilizada para la difusión periódica en publicaciones oficiales, y</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color w:val="595959"/>
                <w:rtl w:val="0"/>
              </w:rPr>
              <w:t xml:space="preserve">Información recurrente a solicitudes ciudadanas.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4h</w:t>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434343"/>
                <w:sz w:val="20"/>
                <w:szCs w:val="20"/>
                <w:u w:val="single"/>
                <w:rtl w:val="0"/>
              </w:rPr>
              <w:t xml:space="preserve">Área Generadora</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2. Definir los </w:t>
            </w:r>
            <w:r w:rsidDel="00000000" w:rsidR="00000000" w:rsidRPr="00000000">
              <w:rPr>
                <w:rFonts w:ascii="Open Sans" w:cs="Open Sans" w:eastAsia="Open Sans" w:hAnsi="Open Sans"/>
                <w:b w:val="1"/>
                <w:color w:val="434343"/>
                <w:sz w:val="20"/>
                <w:szCs w:val="20"/>
                <w:u w:val="single"/>
                <w:rtl w:val="0"/>
              </w:rPr>
              <w:t xml:space="preserve">Conjuntos de Datos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Cada uno de los temas sustantivos identificados en el paso anterior estan relacionados al menos un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 que resulta útil para conocer y comprender el trabajo del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Estos pueden ser, entre otros, </w:t>
            </w:r>
            <w:r w:rsidDel="00000000" w:rsidR="00000000" w:rsidRPr="00000000">
              <w:rPr>
                <w:rFonts w:ascii="Open Sans" w:cs="Open Sans" w:eastAsia="Open Sans" w:hAnsi="Open Sans"/>
                <w:color w:val="595959"/>
                <w:u w:val="single"/>
                <w:rtl w:val="0"/>
              </w:rPr>
              <w:t xml:space="preserve">Datos Abiertos</w:t>
            </w:r>
            <w:r w:rsidDel="00000000" w:rsidR="00000000" w:rsidRPr="00000000">
              <w:rPr>
                <w:rFonts w:ascii="Open Sans" w:cs="Open Sans" w:eastAsia="Open Sans" w:hAnsi="Open Sans"/>
                <w:color w:val="595959"/>
                <w:rtl w:val="0"/>
              </w:rPr>
              <w:t xml:space="preserve"> sobre la situación histórica, actual (y cuando la función del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lo considere, proyectada):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(1) del sector donde se desempeña la función, </w:t>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(2) de la infraestructura utilizada, </w:t>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(3) del ejercicio presupuestal asociado, </w:t>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(4) del personal dedicado, </w:t>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(5) de indicadores de la operación, o </w:t>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595959"/>
                <w:rtl w:val="0"/>
              </w:rPr>
              <w:t xml:space="preserve">(6) de la regulación aplicable.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En la </w:t>
            </w:r>
            <w:hyperlink r:id="rId7">
              <w:r w:rsidDel="00000000" w:rsidR="00000000" w:rsidRPr="00000000">
                <w:rPr>
                  <w:rFonts w:ascii="Open Sans" w:cs="Open Sans" w:eastAsia="Open Sans" w:hAnsi="Open Sans"/>
                  <w:b w:val="1"/>
                  <w:color w:val="00cc99"/>
                  <w:rtl w:val="0"/>
                </w:rPr>
                <w:t xml:space="preserve">plantilla</w:t>
              </w:r>
            </w:hyperlink>
            <w:r w:rsidDel="00000000" w:rsidR="00000000" w:rsidRPr="00000000">
              <w:rPr>
                <w:rFonts w:ascii="Open Sans" w:cs="Open Sans" w:eastAsia="Open Sans" w:hAnsi="Open Sans"/>
                <w:color w:val="595959"/>
                <w:rtl w:val="0"/>
              </w:rPr>
              <w:t xml:space="preserve"> de </w:t>
            </w:r>
            <w:r w:rsidDel="00000000" w:rsidR="00000000" w:rsidRPr="00000000">
              <w:rPr>
                <w:rFonts w:ascii="Open Sans" w:cs="Open Sans" w:eastAsia="Open Sans" w:hAnsi="Open Sans"/>
                <w:color w:val="595959"/>
                <w:u w:val="single"/>
                <w:rtl w:val="0"/>
              </w:rPr>
              <w:t xml:space="preserve">Inventario de Datos</w:t>
            </w:r>
            <w:r w:rsidDel="00000000" w:rsidR="00000000" w:rsidRPr="00000000">
              <w:rPr>
                <w:rFonts w:ascii="Open Sans" w:cs="Open Sans" w:eastAsia="Open Sans" w:hAnsi="Open Sans"/>
                <w:color w:val="595959"/>
                <w:rtl w:val="0"/>
              </w:rPr>
              <w:t xml:space="preserve">, estos </w:t>
            </w:r>
            <w:r w:rsidDel="00000000" w:rsidR="00000000" w:rsidRPr="00000000">
              <w:rPr>
                <w:rFonts w:ascii="Open Sans" w:cs="Open Sans" w:eastAsia="Open Sans" w:hAnsi="Open Sans"/>
                <w:color w:val="595959"/>
                <w:u w:val="single"/>
                <w:rtl w:val="0"/>
              </w:rPr>
              <w:t xml:space="preserve">Conjuntos de Datos</w:t>
            </w:r>
            <w:r w:rsidDel="00000000" w:rsidR="00000000" w:rsidRPr="00000000">
              <w:rPr>
                <w:rFonts w:ascii="Open Sans" w:cs="Open Sans" w:eastAsia="Open Sans" w:hAnsi="Open Sans"/>
                <w:color w:val="595959"/>
                <w:rtl w:val="0"/>
              </w:rPr>
              <w:t xml:space="preserve"> se deben registrar bajo la </w:t>
            </w:r>
            <w:r w:rsidDel="00000000" w:rsidR="00000000" w:rsidRPr="00000000">
              <w:rPr>
                <w:rFonts w:ascii="Open Sans" w:cs="Open Sans" w:eastAsia="Open Sans" w:hAnsi="Open Sans"/>
                <w:b w:val="1"/>
                <w:color w:val="595959"/>
                <w:rtl w:val="0"/>
              </w:rPr>
              <w:t xml:space="preserve">Columna B</w:t>
            </w:r>
            <w:r w:rsidDel="00000000" w:rsidR="00000000" w:rsidRPr="00000000">
              <w:rPr>
                <w:rFonts w:ascii="Open Sans" w:cs="Open Sans" w:eastAsia="Open Sans" w:hAnsi="Open Sans"/>
                <w:color w:val="595959"/>
                <w:rtl w:val="0"/>
              </w:rPr>
              <w:t xml:space="preserve">, titulada ‘nombre del conjunto</w:t>
            </w:r>
            <w:r w:rsidDel="00000000" w:rsidR="00000000" w:rsidRPr="00000000">
              <w:rPr>
                <w:rFonts w:ascii="Open Sans" w:cs="Open Sans" w:eastAsia="Open Sans" w:hAnsi="Open Sans"/>
                <w:color w:val="595959"/>
                <w:rtl w:val="0"/>
              </w:rPr>
              <w:t xml:space="preserve">’,</w:t>
            </w:r>
            <w:r w:rsidDel="00000000" w:rsidR="00000000" w:rsidRPr="00000000">
              <w:rPr>
                <w:rFonts w:ascii="Open Sans" w:cs="Open Sans" w:eastAsia="Open Sans" w:hAnsi="Open Sans"/>
                <w:color w:val="595959"/>
                <w:rtl w:val="0"/>
              </w:rPr>
              <w:t xml:space="preserve"> preferentemente</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595959"/>
                <w:rtl w:val="0"/>
              </w:rPr>
              <w:t xml:space="preserve">con </w:t>
            </w:r>
            <w:r w:rsidDel="00000000" w:rsidR="00000000" w:rsidRPr="00000000">
              <w:rPr>
                <w:rFonts w:ascii="Open Sans" w:cs="Open Sans" w:eastAsia="Open Sans" w:hAnsi="Open Sans"/>
                <w:i w:val="1"/>
                <w:color w:val="595959"/>
                <w:rtl w:val="0"/>
              </w:rPr>
              <w:t xml:space="preserve">'</w:t>
            </w:r>
            <w:r w:rsidDel="00000000" w:rsidR="00000000" w:rsidRPr="00000000">
              <w:rPr>
                <w:rFonts w:ascii="Open Sans" w:cs="Open Sans" w:eastAsia="Open Sans" w:hAnsi="Open Sans"/>
                <w:i w:val="1"/>
                <w:color w:val="00cc99"/>
                <w:rtl w:val="0"/>
              </w:rPr>
              <w:t xml:space="preserve">unidades de medida</w:t>
            </w:r>
            <w:r w:rsidDel="00000000" w:rsidR="00000000" w:rsidRPr="00000000">
              <w:rPr>
                <w:rFonts w:ascii="Open Sans" w:cs="Open Sans" w:eastAsia="Open Sans" w:hAnsi="Open Sans"/>
                <w:i w:val="1"/>
                <w:color w:val="595959"/>
                <w:rtl w:val="0"/>
              </w:rPr>
              <w:t xml:space="preserve">' </w:t>
            </w:r>
            <w:r w:rsidDel="00000000" w:rsidR="00000000" w:rsidRPr="00000000">
              <w:rPr>
                <w:rFonts w:ascii="Open Sans" w:cs="Open Sans" w:eastAsia="Open Sans" w:hAnsi="Open Sans"/>
                <w:color w:val="595959"/>
                <w:rtl w:val="0"/>
              </w:rPr>
              <w:t xml:space="preserve">y </w:t>
            </w:r>
            <w:r w:rsidDel="00000000" w:rsidR="00000000" w:rsidRPr="00000000">
              <w:rPr>
                <w:rFonts w:ascii="Open Sans" w:cs="Open Sans" w:eastAsia="Open Sans" w:hAnsi="Open Sans"/>
                <w:i w:val="1"/>
                <w:color w:val="595959"/>
                <w:rtl w:val="0"/>
              </w:rPr>
              <w:t xml:space="preserve">'</w:t>
            </w:r>
            <w:r w:rsidDel="00000000" w:rsidR="00000000" w:rsidRPr="00000000">
              <w:rPr>
                <w:rFonts w:ascii="Open Sans" w:cs="Open Sans" w:eastAsia="Open Sans" w:hAnsi="Open Sans"/>
                <w:i w:val="1"/>
                <w:color w:val="ff5652"/>
                <w:rtl w:val="0"/>
              </w:rPr>
              <w:t xml:space="preserve">tema</w:t>
            </w:r>
            <w:r w:rsidDel="00000000" w:rsidR="00000000" w:rsidRPr="00000000">
              <w:rPr>
                <w:rFonts w:ascii="Open Sans" w:cs="Open Sans" w:eastAsia="Open Sans" w:hAnsi="Open Sans"/>
                <w:i w:val="1"/>
                <w:color w:val="595959"/>
                <w:rtl w:val="0"/>
              </w:rPr>
              <w:t xml:space="preserve">'</w:t>
            </w:r>
            <w:r w:rsidDel="00000000" w:rsidR="00000000" w:rsidRPr="00000000">
              <w:rPr>
                <w:rFonts w:ascii="Open Sans" w:cs="Open Sans" w:eastAsia="Open Sans" w:hAnsi="Open Sans"/>
                <w:color w:val="595959"/>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Por ejemplo: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Open Sans" w:cs="Open Sans" w:eastAsia="Open Sans" w:hAnsi="Open Sans"/>
                <w:sz w:val="22"/>
                <w:szCs w:val="22"/>
              </w:rPr>
            </w:pPr>
            <w:r w:rsidDel="00000000" w:rsidR="00000000" w:rsidRPr="00000000">
              <w:rPr>
                <w:rFonts w:ascii="Open Sans" w:cs="Open Sans" w:eastAsia="Open Sans" w:hAnsi="Open Sans"/>
                <w:i w:val="1"/>
                <w:color w:val="00cc99"/>
                <w:rtl w:val="0"/>
              </w:rPr>
              <w:t xml:space="preserve">v</w:t>
            </w:r>
            <w:r w:rsidDel="00000000" w:rsidR="00000000" w:rsidRPr="00000000">
              <w:rPr>
                <w:rFonts w:ascii="Open Sans" w:cs="Open Sans" w:eastAsia="Open Sans" w:hAnsi="Open Sans"/>
                <w:i w:val="1"/>
                <w:color w:val="00cc99"/>
                <w:rtl w:val="0"/>
              </w:rPr>
              <w:t xml:space="preserve">iviendas</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595959"/>
                <w:rtl w:val="0"/>
              </w:rPr>
              <w:t xml:space="preserve">con servicio de</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ff5652"/>
                <w:rtl w:val="0"/>
              </w:rPr>
              <w:t xml:space="preserve">agua potable</w:t>
            </w:r>
            <w:r w:rsidDel="00000000" w:rsidR="00000000" w:rsidRPr="00000000">
              <w:rPr>
                <w:rFonts w:ascii="Open Sans" w:cs="Open Sans" w:eastAsia="Open Sans" w:hAnsi="Open Sans"/>
                <w:color w:val="595959"/>
                <w:rtl w:val="0"/>
              </w:rPr>
              <w:t xml:space="preserve">,</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Open Sans" w:cs="Open Sans" w:eastAsia="Open Sans" w:hAnsi="Open Sans"/>
                <w:sz w:val="22"/>
                <w:szCs w:val="22"/>
              </w:rPr>
            </w:pPr>
            <w:r w:rsidDel="00000000" w:rsidR="00000000" w:rsidRPr="00000000">
              <w:rPr>
                <w:rFonts w:ascii="Open Sans" w:cs="Open Sans" w:eastAsia="Open Sans" w:hAnsi="Open Sans"/>
                <w:i w:val="1"/>
                <w:color w:val="00cc99"/>
                <w:rtl w:val="0"/>
              </w:rPr>
              <w:t xml:space="preserve">h</w:t>
            </w:r>
            <w:r w:rsidDel="00000000" w:rsidR="00000000" w:rsidRPr="00000000">
              <w:rPr>
                <w:rFonts w:ascii="Open Sans" w:cs="Open Sans" w:eastAsia="Open Sans" w:hAnsi="Open Sans"/>
                <w:i w:val="1"/>
                <w:color w:val="00cc99"/>
                <w:rtl w:val="0"/>
              </w:rPr>
              <w:t xml:space="preserve">abitantes</w:t>
            </w:r>
            <w:r w:rsidDel="00000000" w:rsidR="00000000" w:rsidRPr="00000000">
              <w:rPr>
                <w:rFonts w:ascii="Open Sans" w:cs="Open Sans" w:eastAsia="Open Sans" w:hAnsi="Open Sans"/>
                <w:i w:val="1"/>
                <w:color w:val="434343"/>
                <w:rtl w:val="0"/>
              </w:rPr>
              <w:t xml:space="preserve"> </w:t>
            </w:r>
            <w:r w:rsidDel="00000000" w:rsidR="00000000" w:rsidRPr="00000000">
              <w:rPr>
                <w:rFonts w:ascii="Open Sans" w:cs="Open Sans" w:eastAsia="Open Sans" w:hAnsi="Open Sans"/>
                <w:i w:val="1"/>
                <w:color w:val="00cc99"/>
                <w:rtl w:val="0"/>
              </w:rPr>
              <w:t xml:space="preserve">beneficiados</w:t>
            </w:r>
            <w:r w:rsidDel="00000000" w:rsidR="00000000" w:rsidRPr="00000000">
              <w:rPr>
                <w:rFonts w:ascii="Open Sans" w:cs="Open Sans" w:eastAsia="Open Sans" w:hAnsi="Open Sans"/>
                <w:i w:val="1"/>
                <w:color w:val="00cc99"/>
                <w:rtl w:val="0"/>
              </w:rPr>
              <w:t xml:space="preserve"> </w:t>
            </w:r>
            <w:r w:rsidDel="00000000" w:rsidR="00000000" w:rsidRPr="00000000">
              <w:rPr>
                <w:rFonts w:ascii="Open Sans" w:cs="Open Sans" w:eastAsia="Open Sans" w:hAnsi="Open Sans"/>
                <w:color w:val="595959"/>
                <w:rtl w:val="0"/>
              </w:rPr>
              <w:t xml:space="preserve">por el </w:t>
            </w:r>
            <w:r w:rsidDel="00000000" w:rsidR="00000000" w:rsidRPr="00000000">
              <w:rPr>
                <w:rFonts w:ascii="Open Sans" w:cs="Open Sans" w:eastAsia="Open Sans" w:hAnsi="Open Sans"/>
                <w:i w:val="1"/>
                <w:color w:val="ff5652"/>
                <w:rtl w:val="0"/>
              </w:rPr>
              <w:t xml:space="preserve">programa Cruzada contra el Hambre</w:t>
            </w:r>
            <w:r w:rsidDel="00000000" w:rsidR="00000000" w:rsidRPr="00000000">
              <w:rPr>
                <w:rFonts w:ascii="Open Sans" w:cs="Open Sans" w:eastAsia="Open Sans" w:hAnsi="Open Sans"/>
                <w:color w:val="595959"/>
                <w:rtl w:val="0"/>
              </w:rPr>
              <w:t xml:space="preserve">,</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Open Sans" w:cs="Open Sans" w:eastAsia="Open Sans" w:hAnsi="Open Sans"/>
                <w:sz w:val="22"/>
                <w:szCs w:val="22"/>
              </w:rPr>
            </w:pPr>
            <w:r w:rsidDel="00000000" w:rsidR="00000000" w:rsidRPr="00000000">
              <w:rPr>
                <w:rFonts w:ascii="Open Sans" w:cs="Open Sans" w:eastAsia="Open Sans" w:hAnsi="Open Sans"/>
                <w:i w:val="1"/>
                <w:color w:val="00cc99"/>
                <w:rtl w:val="0"/>
              </w:rPr>
              <w:t xml:space="preserve">m</w:t>
            </w:r>
            <w:r w:rsidDel="00000000" w:rsidR="00000000" w:rsidRPr="00000000">
              <w:rPr>
                <w:rFonts w:ascii="Open Sans" w:cs="Open Sans" w:eastAsia="Open Sans" w:hAnsi="Open Sans"/>
                <w:i w:val="1"/>
                <w:color w:val="00cc99"/>
                <w:rtl w:val="0"/>
              </w:rPr>
              <w:t xml:space="preserve">onto ejercido</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595959"/>
                <w:rtl w:val="0"/>
              </w:rPr>
              <w:t xml:space="preserve">en</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ff5652"/>
                <w:rtl w:val="0"/>
              </w:rPr>
              <w:t xml:space="preserve">proyectos </w:t>
            </w:r>
            <w:r w:rsidDel="00000000" w:rsidR="00000000" w:rsidRPr="00000000">
              <w:rPr>
                <w:rFonts w:ascii="Open Sans" w:cs="Open Sans" w:eastAsia="Open Sans" w:hAnsi="Open Sans"/>
                <w:color w:val="595959"/>
                <w:rtl w:val="0"/>
              </w:rPr>
              <w:t xml:space="preserve">de</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ff5652"/>
                <w:rtl w:val="0"/>
              </w:rPr>
              <w:t xml:space="preserve">infraestructura de telecomunicaciones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4h</w:t>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434343"/>
                <w:sz w:val="20"/>
                <w:szCs w:val="20"/>
                <w:u w:val="single"/>
                <w:rtl w:val="0"/>
              </w:rPr>
              <w:t xml:space="preserve">Área Generadora</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3. Definir los </w:t>
            </w:r>
            <w:r w:rsidDel="00000000" w:rsidR="00000000" w:rsidRPr="00000000">
              <w:rPr>
                <w:rFonts w:ascii="Open Sans" w:cs="Open Sans" w:eastAsia="Open Sans" w:hAnsi="Open Sans"/>
                <w:b w:val="1"/>
                <w:color w:val="434343"/>
                <w:sz w:val="20"/>
                <w:szCs w:val="20"/>
                <w:u w:val="single"/>
                <w:rtl w:val="0"/>
              </w:rPr>
              <w:t xml:space="preserve">Recursos de Datos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Un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representa una forma disponible para descarga de un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 En otras palabras, cada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 puede tener diversas formas de publicación, ya sea por variaciones en su estructura (ej.: cartográfico, tabular), temporalidad (ej.: años, meses, días), medio (ej.: CSV, API, RSS), unidades de medida (población, viviendas),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Es importante asegurarse que el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considere un solo concepto, en un solo ámbito geográfico y dentro de un solo periodo de tiempo, sin mezclar datos de diversos tipos.</w:t>
            </w:r>
            <w:r w:rsidDel="00000000" w:rsidR="00000000" w:rsidRPr="00000000">
              <w:rPr>
                <w:rFonts w:ascii="Open Sans" w:cs="Open Sans" w:eastAsia="Open Sans" w:hAnsi="Open Sans"/>
                <w:color w:val="595959"/>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Cada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se debe registrar en la </w:t>
            </w:r>
            <w:r w:rsidDel="00000000" w:rsidR="00000000" w:rsidRPr="00000000">
              <w:rPr>
                <w:rFonts w:ascii="Open Sans" w:cs="Open Sans" w:eastAsia="Open Sans" w:hAnsi="Open Sans"/>
                <w:b w:val="1"/>
                <w:color w:val="595959"/>
                <w:rtl w:val="0"/>
              </w:rPr>
              <w:t xml:space="preserve">Columna C</w:t>
            </w:r>
            <w:r w:rsidDel="00000000" w:rsidR="00000000" w:rsidRPr="00000000">
              <w:rPr>
                <w:rFonts w:ascii="Open Sans" w:cs="Open Sans" w:eastAsia="Open Sans" w:hAnsi="Open Sans"/>
                <w:color w:val="595959"/>
                <w:rtl w:val="0"/>
              </w:rPr>
              <w:t xml:space="preserve"> ‘nombre del recurso’ como '</w:t>
            </w:r>
            <w:r w:rsidDel="00000000" w:rsidR="00000000" w:rsidRPr="00000000">
              <w:rPr>
                <w:rFonts w:ascii="Open Sans" w:cs="Open Sans" w:eastAsia="Open Sans" w:hAnsi="Open Sans"/>
                <w:i w:val="1"/>
                <w:color w:val="00cc99"/>
                <w:rtl w:val="0"/>
              </w:rPr>
              <w:t xml:space="preserve">formato</w:t>
            </w:r>
            <w:r w:rsidDel="00000000" w:rsidR="00000000" w:rsidRPr="00000000">
              <w:rPr>
                <w:rFonts w:ascii="Open Sans" w:cs="Open Sans" w:eastAsia="Open Sans" w:hAnsi="Open Sans"/>
                <w:color w:val="595959"/>
                <w:rtl w:val="0"/>
              </w:rPr>
              <w:t xml:space="preserve">', '</w:t>
            </w:r>
            <w:r w:rsidDel="00000000" w:rsidR="00000000" w:rsidRPr="00000000">
              <w:rPr>
                <w:rFonts w:ascii="Open Sans" w:cs="Open Sans" w:eastAsia="Open Sans" w:hAnsi="Open Sans"/>
                <w:i w:val="1"/>
                <w:color w:val="ff5652"/>
                <w:rtl w:val="0"/>
              </w:rPr>
              <w:t xml:space="preserve">unidad</w:t>
            </w:r>
            <w:r w:rsidDel="00000000" w:rsidR="00000000" w:rsidRPr="00000000">
              <w:rPr>
                <w:rFonts w:ascii="Open Sans" w:cs="Open Sans" w:eastAsia="Open Sans" w:hAnsi="Open Sans"/>
                <w:color w:val="595959"/>
                <w:rtl w:val="0"/>
              </w:rPr>
              <w:t xml:space="preserve">', '</w:t>
            </w:r>
            <w:r w:rsidDel="00000000" w:rsidR="00000000" w:rsidRPr="00000000">
              <w:rPr>
                <w:rFonts w:ascii="Open Sans" w:cs="Open Sans" w:eastAsia="Open Sans" w:hAnsi="Open Sans"/>
                <w:i w:val="1"/>
                <w:color w:val="00cc99"/>
                <w:rtl w:val="0"/>
              </w:rPr>
              <w:t xml:space="preserve">materia</w:t>
            </w:r>
            <w:r w:rsidDel="00000000" w:rsidR="00000000" w:rsidRPr="00000000">
              <w:rPr>
                <w:rFonts w:ascii="Open Sans" w:cs="Open Sans" w:eastAsia="Open Sans" w:hAnsi="Open Sans"/>
                <w:color w:val="595959"/>
                <w:rtl w:val="0"/>
              </w:rPr>
              <w:t xml:space="preserve">', '</w:t>
            </w:r>
            <w:r w:rsidDel="00000000" w:rsidR="00000000" w:rsidRPr="00000000">
              <w:rPr>
                <w:rFonts w:ascii="Open Sans" w:cs="Open Sans" w:eastAsia="Open Sans" w:hAnsi="Open Sans"/>
                <w:i w:val="1"/>
                <w:color w:val="ff5652"/>
                <w:rtl w:val="0"/>
              </w:rPr>
              <w:t xml:space="preserve">detalle geográfico</w:t>
            </w:r>
            <w:r w:rsidDel="00000000" w:rsidR="00000000" w:rsidRPr="00000000">
              <w:rPr>
                <w:rFonts w:ascii="Open Sans" w:cs="Open Sans" w:eastAsia="Open Sans" w:hAnsi="Open Sans"/>
                <w:color w:val="595959"/>
                <w:rtl w:val="0"/>
              </w:rPr>
              <w:t xml:space="preserve">' y '</w:t>
            </w:r>
            <w:r w:rsidDel="00000000" w:rsidR="00000000" w:rsidRPr="00000000">
              <w:rPr>
                <w:rFonts w:ascii="Open Sans" w:cs="Open Sans" w:eastAsia="Open Sans" w:hAnsi="Open Sans"/>
                <w:i w:val="1"/>
                <w:color w:val="00cc99"/>
                <w:rtl w:val="0"/>
              </w:rPr>
              <w:t xml:space="preserve">período</w:t>
            </w:r>
            <w:r w:rsidDel="00000000" w:rsidR="00000000" w:rsidRPr="00000000">
              <w:rPr>
                <w:rFonts w:ascii="Open Sans" w:cs="Open Sans" w:eastAsia="Open Sans" w:hAnsi="Open Sans"/>
                <w:color w:val="595959"/>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Por ejemplo: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Open Sans" w:cs="Open Sans" w:eastAsia="Open Sans" w:hAnsi="Open Sans"/>
                <w:color w:val="434343"/>
                <w:sz w:val="20"/>
                <w:szCs w:val="20"/>
                <w:u w:val="none"/>
              </w:rPr>
            </w:pPr>
            <w:r w:rsidDel="00000000" w:rsidR="00000000" w:rsidRPr="00000000">
              <w:rPr>
                <w:rFonts w:ascii="Open Sans" w:cs="Open Sans" w:eastAsia="Open Sans" w:hAnsi="Open Sans"/>
                <w:i w:val="1"/>
                <w:color w:val="00cc99"/>
                <w:rtl w:val="0"/>
              </w:rPr>
              <w:t xml:space="preserve">mapa</w:t>
            </w:r>
            <w:r w:rsidDel="00000000" w:rsidR="00000000" w:rsidRPr="00000000">
              <w:rPr>
                <w:rFonts w:ascii="Open Sans" w:cs="Open Sans" w:eastAsia="Open Sans" w:hAnsi="Open Sans"/>
                <w:color w:val="595959"/>
                <w:rtl w:val="0"/>
              </w:rPr>
              <w:t xml:space="preserve"> de </w:t>
            </w:r>
            <w:r w:rsidDel="00000000" w:rsidR="00000000" w:rsidRPr="00000000">
              <w:rPr>
                <w:rFonts w:ascii="Open Sans" w:cs="Open Sans" w:eastAsia="Open Sans" w:hAnsi="Open Sans"/>
                <w:i w:val="1"/>
                <w:color w:val="ff5652"/>
                <w:rtl w:val="0"/>
              </w:rPr>
              <w:t xml:space="preserve">viviendas</w:t>
            </w:r>
            <w:r w:rsidDel="00000000" w:rsidR="00000000" w:rsidRPr="00000000">
              <w:rPr>
                <w:rFonts w:ascii="Open Sans" w:cs="Open Sans" w:eastAsia="Open Sans" w:hAnsi="Open Sans"/>
                <w:color w:val="595959"/>
                <w:rtl w:val="0"/>
              </w:rPr>
              <w:t xml:space="preserve"> con </w:t>
            </w:r>
            <w:r w:rsidDel="00000000" w:rsidR="00000000" w:rsidRPr="00000000">
              <w:rPr>
                <w:rFonts w:ascii="Open Sans" w:cs="Open Sans" w:eastAsia="Open Sans" w:hAnsi="Open Sans"/>
                <w:i w:val="1"/>
                <w:color w:val="00cc99"/>
                <w:rtl w:val="0"/>
              </w:rPr>
              <w:t xml:space="preserve">cobertura de alcantarillado</w:t>
            </w:r>
            <w:r w:rsidDel="00000000" w:rsidR="00000000" w:rsidRPr="00000000">
              <w:rPr>
                <w:rFonts w:ascii="Open Sans" w:cs="Open Sans" w:eastAsia="Open Sans" w:hAnsi="Open Sans"/>
                <w:color w:val="595959"/>
                <w:rtl w:val="0"/>
              </w:rPr>
              <w:t xml:space="preserve"> por </w:t>
            </w:r>
            <w:r w:rsidDel="00000000" w:rsidR="00000000" w:rsidRPr="00000000">
              <w:rPr>
                <w:rFonts w:ascii="Open Sans" w:cs="Open Sans" w:eastAsia="Open Sans" w:hAnsi="Open Sans"/>
                <w:i w:val="1"/>
                <w:color w:val="ff5652"/>
                <w:rtl w:val="0"/>
              </w:rPr>
              <w:t xml:space="preserve">municipio</w:t>
            </w:r>
            <w:r w:rsidDel="00000000" w:rsidR="00000000" w:rsidRPr="00000000">
              <w:rPr>
                <w:rFonts w:ascii="Open Sans" w:cs="Open Sans" w:eastAsia="Open Sans" w:hAnsi="Open Sans"/>
                <w:color w:val="595959"/>
                <w:rtl w:val="0"/>
              </w:rPr>
              <w:t xml:space="preserve"> </w:t>
            </w:r>
            <w:r w:rsidDel="00000000" w:rsidR="00000000" w:rsidRPr="00000000">
              <w:rPr>
                <w:rFonts w:ascii="Open Sans" w:cs="Open Sans" w:eastAsia="Open Sans" w:hAnsi="Open Sans"/>
                <w:i w:val="1"/>
                <w:color w:val="00cc99"/>
                <w:rtl w:val="0"/>
              </w:rPr>
              <w:t xml:space="preserve">2014</w:t>
            </w:r>
            <w:r w:rsidDel="00000000" w:rsidR="00000000" w:rsidRPr="00000000">
              <w:rPr>
                <w:rFonts w:ascii="Open Sans" w:cs="Open Sans" w:eastAsia="Open Sans" w:hAnsi="Open Sans"/>
                <w:color w:val="595959"/>
                <w:rtl w:val="0"/>
              </w:rPr>
              <w:t xml:space="preserve">,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Open Sans" w:cs="Open Sans" w:eastAsia="Open Sans" w:hAnsi="Open Sans"/>
                <w:color w:val="434343"/>
                <w:sz w:val="20"/>
                <w:szCs w:val="20"/>
                <w:u w:val="none"/>
              </w:rPr>
            </w:pPr>
            <w:r w:rsidDel="00000000" w:rsidR="00000000" w:rsidRPr="00000000">
              <w:rPr>
                <w:rFonts w:ascii="Open Sans" w:cs="Open Sans" w:eastAsia="Open Sans" w:hAnsi="Open Sans"/>
                <w:i w:val="1"/>
                <w:color w:val="00cc99"/>
                <w:rtl w:val="0"/>
              </w:rPr>
              <w:t xml:space="preserve">tabla</w:t>
            </w:r>
            <w:r w:rsidDel="00000000" w:rsidR="00000000" w:rsidRPr="00000000">
              <w:rPr>
                <w:rFonts w:ascii="Open Sans" w:cs="Open Sans" w:eastAsia="Open Sans" w:hAnsi="Open Sans"/>
                <w:color w:val="595959"/>
                <w:rtl w:val="0"/>
              </w:rPr>
              <w:t xml:space="preserve"> de </w:t>
            </w:r>
            <w:r w:rsidDel="00000000" w:rsidR="00000000" w:rsidRPr="00000000">
              <w:rPr>
                <w:rFonts w:ascii="Open Sans" w:cs="Open Sans" w:eastAsia="Open Sans" w:hAnsi="Open Sans"/>
                <w:i w:val="1"/>
                <w:color w:val="ff5652"/>
                <w:rtl w:val="0"/>
              </w:rPr>
              <w:t xml:space="preserve">habitantes beneficiados</w:t>
            </w:r>
            <w:r w:rsidDel="00000000" w:rsidR="00000000" w:rsidRPr="00000000">
              <w:rPr>
                <w:rFonts w:ascii="Open Sans" w:cs="Open Sans" w:eastAsia="Open Sans" w:hAnsi="Open Sans"/>
                <w:color w:val="595959"/>
                <w:rtl w:val="0"/>
              </w:rPr>
              <w:t xml:space="preserve"> por el </w:t>
            </w:r>
            <w:r w:rsidDel="00000000" w:rsidR="00000000" w:rsidRPr="00000000">
              <w:rPr>
                <w:rFonts w:ascii="Open Sans" w:cs="Open Sans" w:eastAsia="Open Sans" w:hAnsi="Open Sans"/>
                <w:i w:val="1"/>
                <w:color w:val="00cc99"/>
                <w:rtl w:val="0"/>
              </w:rPr>
              <w:t xml:space="preserve">programa Cruzada contra el Hambre</w:t>
            </w:r>
            <w:r w:rsidDel="00000000" w:rsidR="00000000" w:rsidRPr="00000000">
              <w:rPr>
                <w:rFonts w:ascii="Open Sans" w:cs="Open Sans" w:eastAsia="Open Sans" w:hAnsi="Open Sans"/>
                <w:color w:val="595959"/>
                <w:rtl w:val="0"/>
              </w:rPr>
              <w:t xml:space="preserve"> por </w:t>
            </w:r>
            <w:r w:rsidDel="00000000" w:rsidR="00000000" w:rsidRPr="00000000">
              <w:rPr>
                <w:rFonts w:ascii="Open Sans" w:cs="Open Sans" w:eastAsia="Open Sans" w:hAnsi="Open Sans"/>
                <w:i w:val="1"/>
                <w:color w:val="ff5652"/>
                <w:rtl w:val="0"/>
              </w:rPr>
              <w:t xml:space="preserve">entidad federativa</w:t>
            </w:r>
            <w:r w:rsidDel="00000000" w:rsidR="00000000" w:rsidRPr="00000000">
              <w:rPr>
                <w:rFonts w:ascii="Open Sans" w:cs="Open Sans" w:eastAsia="Open Sans" w:hAnsi="Open Sans"/>
                <w:color w:val="595959"/>
                <w:rtl w:val="0"/>
              </w:rPr>
              <w:t xml:space="preserve"> en </w:t>
            </w:r>
            <w:r w:rsidDel="00000000" w:rsidR="00000000" w:rsidRPr="00000000">
              <w:rPr>
                <w:rFonts w:ascii="Open Sans" w:cs="Open Sans" w:eastAsia="Open Sans" w:hAnsi="Open Sans"/>
                <w:i w:val="1"/>
                <w:color w:val="00cc99"/>
                <w:rtl w:val="0"/>
              </w:rPr>
              <w:t xml:space="preserve">julio 2013</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Open Sans" w:cs="Open Sans" w:eastAsia="Open Sans" w:hAnsi="Open Sans"/>
                <w:color w:val="595959"/>
                <w:u w:val="none"/>
              </w:rPr>
            </w:pPr>
            <w:r w:rsidDel="00000000" w:rsidR="00000000" w:rsidRPr="00000000">
              <w:rPr>
                <w:rFonts w:ascii="Open Sans" w:cs="Open Sans" w:eastAsia="Open Sans" w:hAnsi="Open Sans"/>
                <w:i w:val="1"/>
                <w:color w:val="00cc99"/>
                <w:rtl w:val="0"/>
              </w:rPr>
              <w:t xml:space="preserve">monto ejercido</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595959"/>
                <w:rtl w:val="0"/>
              </w:rPr>
              <w:t xml:space="preserve">en</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ff5652"/>
                <w:rtl w:val="0"/>
              </w:rPr>
              <w:t xml:space="preserve">proyectos </w:t>
            </w:r>
            <w:r w:rsidDel="00000000" w:rsidR="00000000" w:rsidRPr="00000000">
              <w:rPr>
                <w:rFonts w:ascii="Open Sans" w:cs="Open Sans" w:eastAsia="Open Sans" w:hAnsi="Open Sans"/>
                <w:color w:val="595959"/>
                <w:rtl w:val="0"/>
              </w:rPr>
              <w:t xml:space="preserve">de</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i w:val="1"/>
                <w:color w:val="ff5652"/>
                <w:rtl w:val="0"/>
              </w:rPr>
              <w:t xml:space="preserve">infraestructura de telecomunicaciones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Adicionalmente, se incluye una breve descripción del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en la </w:t>
            </w:r>
            <w:r w:rsidDel="00000000" w:rsidR="00000000" w:rsidRPr="00000000">
              <w:rPr>
                <w:rFonts w:ascii="Open Sans" w:cs="Open Sans" w:eastAsia="Open Sans" w:hAnsi="Open Sans"/>
                <w:b w:val="1"/>
                <w:color w:val="595959"/>
                <w:rtl w:val="0"/>
              </w:rPr>
              <w:t xml:space="preserve">Columna D</w:t>
            </w:r>
            <w:r w:rsidDel="00000000" w:rsidR="00000000" w:rsidRPr="00000000">
              <w:rPr>
                <w:rFonts w:ascii="Open Sans" w:cs="Open Sans" w:eastAsia="Open Sans" w:hAnsi="Open Sans"/>
                <w:color w:val="595959"/>
                <w:rtl w:val="0"/>
              </w:rPr>
              <w:t xml:space="preserve"> ‘¿de qué es?’ (en este campo se pueden incluir aclaraciones o acotaciones relevantes para su uso).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16h</w:t>
            </w:r>
            <w:r w:rsidDel="00000000" w:rsidR="00000000" w:rsidRPr="00000000">
              <w:rPr>
                <w:rtl w:val="0"/>
              </w:rPr>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434343"/>
                <w:sz w:val="20"/>
                <w:szCs w:val="20"/>
                <w:u w:val="single"/>
                <w:rtl w:val="0"/>
              </w:rPr>
              <w:t xml:space="preserve">Área Generadora</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4. Establecer </w:t>
            </w:r>
            <w:r w:rsidDel="00000000" w:rsidR="00000000" w:rsidRPr="00000000">
              <w:rPr>
                <w:rFonts w:ascii="Open Sans" w:cs="Open Sans" w:eastAsia="Open Sans" w:hAnsi="Open Sans"/>
                <w:b w:val="1"/>
                <w:color w:val="434343"/>
                <w:sz w:val="20"/>
                <w:szCs w:val="20"/>
                <w:u w:val="single"/>
                <w:rtl w:val="0"/>
              </w:rPr>
              <w:t xml:space="preserve">fuentes</w:t>
            </w:r>
            <w:r w:rsidDel="00000000" w:rsidR="00000000" w:rsidRPr="00000000">
              <w:rPr>
                <w:rFonts w:ascii="Open Sans" w:cs="Open Sans" w:eastAsia="Open Sans" w:hAnsi="Open Sans"/>
                <w:b w:val="1"/>
                <w:color w:val="434343"/>
                <w:sz w:val="20"/>
                <w:szCs w:val="20"/>
                <w:rtl w:val="0"/>
              </w:rPr>
              <w:t xml:space="preserve"> y </w:t>
            </w:r>
            <w:r w:rsidDel="00000000" w:rsidR="00000000" w:rsidRPr="00000000">
              <w:rPr>
                <w:rFonts w:ascii="Open Sans" w:cs="Open Sans" w:eastAsia="Open Sans" w:hAnsi="Open Sans"/>
                <w:b w:val="1"/>
                <w:color w:val="434343"/>
                <w:sz w:val="20"/>
                <w:szCs w:val="20"/>
                <w:u w:val="single"/>
                <w:rtl w:val="0"/>
              </w:rPr>
              <w:t xml:space="preserve">responsables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Una vez enlistados los </w:t>
            </w:r>
            <w:r w:rsidDel="00000000" w:rsidR="00000000" w:rsidRPr="00000000">
              <w:rPr>
                <w:rFonts w:ascii="Open Sans" w:cs="Open Sans" w:eastAsia="Open Sans" w:hAnsi="Open Sans"/>
                <w:color w:val="595959"/>
                <w:u w:val="single"/>
                <w:rtl w:val="0"/>
              </w:rPr>
              <w:t xml:space="preserve">Recursos de Datos</w:t>
            </w:r>
            <w:r w:rsidDel="00000000" w:rsidR="00000000" w:rsidRPr="00000000">
              <w:rPr>
                <w:rFonts w:ascii="Open Sans" w:cs="Open Sans" w:eastAsia="Open Sans" w:hAnsi="Open Sans"/>
                <w:color w:val="595959"/>
                <w:rtl w:val="0"/>
              </w:rPr>
              <w:t xml:space="preserve">, se debe identificar la </w:t>
            </w:r>
            <w:r w:rsidDel="00000000" w:rsidR="00000000" w:rsidRPr="00000000">
              <w:rPr>
                <w:rFonts w:ascii="Open Sans" w:cs="Open Sans" w:eastAsia="Open Sans" w:hAnsi="Open Sans"/>
                <w:color w:val="595959"/>
                <w:u w:val="single"/>
                <w:rtl w:val="0"/>
              </w:rPr>
              <w:t xml:space="preserve">fuente de datos</w:t>
            </w:r>
            <w:r w:rsidDel="00000000" w:rsidR="00000000" w:rsidRPr="00000000">
              <w:rPr>
                <w:rFonts w:ascii="Open Sans" w:cs="Open Sans" w:eastAsia="Open Sans" w:hAnsi="Open Sans"/>
                <w:color w:val="595959"/>
                <w:rtl w:val="0"/>
              </w:rPr>
              <w:t xml:space="preserve"> de donde estos proceden (base de datos, excel, etc.) y se registra en la </w:t>
            </w:r>
            <w:r w:rsidDel="00000000" w:rsidR="00000000" w:rsidRPr="00000000">
              <w:rPr>
                <w:rFonts w:ascii="Open Sans" w:cs="Open Sans" w:eastAsia="Open Sans" w:hAnsi="Open Sans"/>
                <w:b w:val="1"/>
                <w:color w:val="595959"/>
                <w:rtl w:val="0"/>
              </w:rPr>
              <w:t xml:space="preserve">Columna G</w:t>
            </w:r>
            <w:r w:rsidDel="00000000" w:rsidR="00000000" w:rsidRPr="00000000">
              <w:rPr>
                <w:rFonts w:ascii="Open Sans" w:cs="Open Sans" w:eastAsia="Open Sans" w:hAnsi="Open Sans"/>
                <w:color w:val="595959"/>
                <w:rtl w:val="0"/>
              </w:rPr>
              <w:t xml:space="preserve"> ‘¿en qué plataforma, tecnológica, programa o sistema se albergan?’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De igual forma, se debe registrar el cargo del funcionario designado como </w:t>
            </w:r>
            <w:r w:rsidDel="00000000" w:rsidR="00000000" w:rsidRPr="00000000">
              <w:rPr>
                <w:rFonts w:ascii="Open Sans" w:cs="Open Sans" w:eastAsia="Open Sans" w:hAnsi="Open Sans"/>
                <w:color w:val="595959"/>
                <w:u w:val="single"/>
                <w:rtl w:val="0"/>
              </w:rPr>
              <w:t xml:space="preserve">Responsable</w:t>
            </w:r>
            <w:r w:rsidDel="00000000" w:rsidR="00000000" w:rsidRPr="00000000">
              <w:rPr>
                <w:rFonts w:ascii="Open Sans" w:cs="Open Sans" w:eastAsia="Open Sans" w:hAnsi="Open Sans"/>
                <w:color w:val="595959"/>
                <w:rtl w:val="0"/>
              </w:rPr>
              <w:t xml:space="preserve"> para su actualización en la </w:t>
            </w:r>
            <w:r w:rsidDel="00000000" w:rsidR="00000000" w:rsidRPr="00000000">
              <w:rPr>
                <w:rFonts w:ascii="Open Sans" w:cs="Open Sans" w:eastAsia="Open Sans" w:hAnsi="Open Sans"/>
                <w:b w:val="1"/>
                <w:color w:val="595959"/>
                <w:rtl w:val="0"/>
              </w:rPr>
              <w:t xml:space="preserve">Columna A</w:t>
            </w:r>
            <w:r w:rsidDel="00000000" w:rsidR="00000000" w:rsidRPr="00000000">
              <w:rPr>
                <w:rFonts w:ascii="Open Sans" w:cs="Open Sans" w:eastAsia="Open Sans" w:hAnsi="Open Sans"/>
                <w:color w:val="595959"/>
                <w:rtl w:val="0"/>
              </w:rPr>
              <w:t xml:space="preserve">, ‘responsable’.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Una vez identificadas las </w:t>
            </w:r>
            <w:r w:rsidDel="00000000" w:rsidR="00000000" w:rsidRPr="00000000">
              <w:rPr>
                <w:rFonts w:ascii="Open Sans" w:cs="Open Sans" w:eastAsia="Open Sans" w:hAnsi="Open Sans"/>
                <w:color w:val="595959"/>
                <w:u w:val="single"/>
                <w:rtl w:val="0"/>
              </w:rPr>
              <w:t xml:space="preserve">fuentes de datos</w:t>
            </w:r>
            <w:r w:rsidDel="00000000" w:rsidR="00000000" w:rsidRPr="00000000">
              <w:rPr>
                <w:rFonts w:ascii="Open Sans" w:cs="Open Sans" w:eastAsia="Open Sans" w:hAnsi="Open Sans"/>
                <w:color w:val="595959"/>
                <w:rtl w:val="0"/>
              </w:rPr>
              <w:t xml:space="preserve"> y sus </w:t>
            </w:r>
            <w:r w:rsidDel="00000000" w:rsidR="00000000" w:rsidRPr="00000000">
              <w:rPr>
                <w:rFonts w:ascii="Open Sans" w:cs="Open Sans" w:eastAsia="Open Sans" w:hAnsi="Open Sans"/>
                <w:color w:val="595959"/>
                <w:u w:val="single"/>
                <w:rtl w:val="0"/>
              </w:rPr>
              <w:t xml:space="preserve">responsables</w:t>
            </w:r>
            <w:r w:rsidDel="00000000" w:rsidR="00000000" w:rsidRPr="00000000">
              <w:rPr>
                <w:rFonts w:ascii="Open Sans" w:cs="Open Sans" w:eastAsia="Open Sans" w:hAnsi="Open Sans"/>
                <w:color w:val="595959"/>
                <w:rtl w:val="0"/>
              </w:rPr>
              <w:t xml:space="preserve">, cada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registra su listado en la</w:t>
            </w:r>
            <w:r w:rsidDel="00000000" w:rsidR="00000000" w:rsidRPr="00000000">
              <w:rPr>
                <w:rFonts w:ascii="Open Sans" w:cs="Open Sans" w:eastAsia="Open Sans" w:hAnsi="Open Sans"/>
                <w:color w:val="434343"/>
                <w:rtl w:val="0"/>
              </w:rPr>
              <w:t xml:space="preserve"> </w:t>
            </w:r>
            <w:hyperlink r:id="rId8">
              <w:r w:rsidDel="00000000" w:rsidR="00000000" w:rsidRPr="00000000">
                <w:rPr>
                  <w:rFonts w:ascii="Open Sans" w:cs="Open Sans" w:eastAsia="Open Sans" w:hAnsi="Open Sans"/>
                  <w:b w:val="1"/>
                  <w:color w:val="00cc99"/>
                  <w:rtl w:val="0"/>
                </w:rPr>
                <w:t xml:space="preserve">plantilla</w:t>
              </w:r>
            </w:hyperlink>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595959"/>
                <w:rtl w:val="0"/>
              </w:rPr>
              <w:t xml:space="preserve">del </w:t>
            </w:r>
            <w:hyperlink r:id="rId9">
              <w:r w:rsidDel="00000000" w:rsidR="00000000" w:rsidRPr="00000000">
                <w:rPr>
                  <w:rFonts w:ascii="Open Sans" w:cs="Open Sans" w:eastAsia="Open Sans" w:hAnsi="Open Sans"/>
                  <w:color w:val="595959"/>
                  <w:u w:val="single"/>
                  <w:rtl w:val="0"/>
                </w:rPr>
                <w:t xml:space="preserve">Inventario de Datos</w:t>
              </w:r>
            </w:hyperlink>
            <w:r w:rsidDel="00000000" w:rsidR="00000000" w:rsidRPr="00000000">
              <w:rPr>
                <w:rFonts w:ascii="Open Sans" w:cs="Open Sans" w:eastAsia="Open Sans" w:hAnsi="Open Sans"/>
                <w:color w:val="595959"/>
                <w:rtl w:val="0"/>
              </w:rPr>
              <w:t xml:space="preserve"> </w:t>
            </w:r>
            <w:r w:rsidDel="00000000" w:rsidR="00000000" w:rsidRPr="00000000">
              <w:rPr>
                <w:rFonts w:ascii="Open Sans" w:cs="Open Sans" w:eastAsia="Open Sans" w:hAnsi="Open Sans"/>
                <w:color w:val="595959"/>
                <w:rtl w:val="0"/>
              </w:rPr>
              <w:t xml:space="preserve">para su entrega al </w:t>
            </w:r>
            <w:r w:rsidDel="00000000" w:rsidR="00000000" w:rsidRPr="00000000">
              <w:rPr>
                <w:rFonts w:ascii="Open Sans" w:cs="Open Sans" w:eastAsia="Open Sans" w:hAnsi="Open Sans"/>
                <w:color w:val="595959"/>
                <w:u w:val="single"/>
                <w:rtl w:val="0"/>
              </w:rPr>
              <w:t xml:space="preserve">Administrador de Datos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Partiendo de la definición de </w:t>
            </w:r>
            <w:r w:rsidDel="00000000" w:rsidR="00000000" w:rsidRPr="00000000">
              <w:rPr>
                <w:rFonts w:ascii="Open Sans" w:cs="Open Sans" w:eastAsia="Open Sans" w:hAnsi="Open Sans"/>
                <w:color w:val="595959"/>
                <w:u w:val="single"/>
                <w:rtl w:val="0"/>
              </w:rPr>
              <w:t xml:space="preserve">Información Pública</w:t>
            </w:r>
            <w:r w:rsidDel="00000000" w:rsidR="00000000" w:rsidRPr="00000000">
              <w:rPr>
                <w:rFonts w:ascii="Open Sans" w:cs="Open Sans" w:eastAsia="Open Sans" w:hAnsi="Open Sans"/>
                <w:color w:val="595959"/>
                <w:rtl w:val="0"/>
              </w:rPr>
              <w:t xml:space="preserve"> prevista en la </w:t>
            </w:r>
            <w:r w:rsidDel="00000000" w:rsidR="00000000" w:rsidRPr="00000000">
              <w:rPr>
                <w:rFonts w:ascii="Open Sans" w:cs="Open Sans" w:eastAsia="Open Sans" w:hAnsi="Open Sans"/>
                <w:i w:val="1"/>
                <w:color w:val="595959"/>
                <w:rtl w:val="0"/>
              </w:rPr>
              <w:t xml:space="preserve">Ley General de Transparencia</w:t>
            </w:r>
            <w:r w:rsidDel="00000000" w:rsidR="00000000" w:rsidRPr="00000000">
              <w:rPr>
                <w:rFonts w:ascii="Open Sans" w:cs="Open Sans" w:eastAsia="Open Sans" w:hAnsi="Open Sans"/>
                <w:color w:val="595959"/>
                <w:rtl w:val="0"/>
              </w:rPr>
              <w:t xml:space="preserve"> y de la regulación aplicable a la función específica, el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verifica en la </w:t>
            </w:r>
            <w:r w:rsidDel="00000000" w:rsidR="00000000" w:rsidRPr="00000000">
              <w:rPr>
                <w:rFonts w:ascii="Open Sans" w:cs="Open Sans" w:eastAsia="Open Sans" w:hAnsi="Open Sans"/>
                <w:b w:val="1"/>
                <w:color w:val="595959"/>
                <w:rtl w:val="0"/>
              </w:rPr>
              <w:t xml:space="preserve">Columna E</w:t>
            </w:r>
            <w:r w:rsidDel="00000000" w:rsidR="00000000" w:rsidRPr="00000000">
              <w:rPr>
                <w:rFonts w:ascii="Open Sans" w:cs="Open Sans" w:eastAsia="Open Sans" w:hAnsi="Open Sans"/>
                <w:color w:val="595959"/>
                <w:rtl w:val="0"/>
              </w:rPr>
              <w:t xml:space="preserve"> ‘¿tiene datos privados?’ si el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contiene datos privados, de ser el caso, en la </w:t>
            </w:r>
            <w:r w:rsidDel="00000000" w:rsidR="00000000" w:rsidRPr="00000000">
              <w:rPr>
                <w:rFonts w:ascii="Open Sans" w:cs="Open Sans" w:eastAsia="Open Sans" w:hAnsi="Open Sans"/>
                <w:b w:val="1"/>
                <w:color w:val="595959"/>
                <w:rtl w:val="0"/>
              </w:rPr>
              <w:t xml:space="preserve">Columna F</w:t>
            </w:r>
            <w:r w:rsidDel="00000000" w:rsidR="00000000" w:rsidRPr="00000000">
              <w:rPr>
                <w:rFonts w:ascii="Open Sans" w:cs="Open Sans" w:eastAsia="Open Sans" w:hAnsi="Open Sans"/>
                <w:color w:val="595959"/>
                <w:rtl w:val="0"/>
              </w:rPr>
              <w:t xml:space="preserve"> ‘razón por la cuál es privada los datos’ debe referir el fundamento jurídico que así lo acredita.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Por último, en la </w:t>
            </w:r>
            <w:r w:rsidDel="00000000" w:rsidR="00000000" w:rsidRPr="00000000">
              <w:rPr>
                <w:rFonts w:ascii="Open Sans" w:cs="Open Sans" w:eastAsia="Open Sans" w:hAnsi="Open Sans"/>
                <w:b w:val="1"/>
                <w:color w:val="595959"/>
                <w:rtl w:val="0"/>
              </w:rPr>
              <w:t xml:space="preserve">Columna H</w:t>
            </w:r>
            <w:r w:rsidDel="00000000" w:rsidR="00000000" w:rsidRPr="00000000">
              <w:rPr>
                <w:rFonts w:ascii="Open Sans" w:cs="Open Sans" w:eastAsia="Open Sans" w:hAnsi="Open Sans"/>
                <w:color w:val="595959"/>
                <w:rtl w:val="0"/>
              </w:rPr>
              <w:t xml:space="preserve"> ‘fecha estimada de publicación en datos.gob.mx (en caso de ser datos públicos) (AAAA-MM)’ al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determina una fecha estimada de publicación de cada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2h</w:t>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434343"/>
                <w:sz w:val="20"/>
                <w:szCs w:val="20"/>
                <w:u w:val="single"/>
                <w:rtl w:val="0"/>
              </w:rPr>
              <w:t xml:space="preserve">Área Generadora</w:t>
            </w:r>
            <w:r w:rsidDel="00000000" w:rsidR="00000000" w:rsidRPr="00000000">
              <w:rPr>
                <w:rtl w:val="0"/>
              </w:rPr>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5. Documentar </w:t>
            </w:r>
            <w:r w:rsidDel="00000000" w:rsidR="00000000" w:rsidRPr="00000000">
              <w:rPr>
                <w:rFonts w:ascii="Open Sans" w:cs="Open Sans" w:eastAsia="Open Sans" w:hAnsi="Open Sans"/>
                <w:b w:val="1"/>
                <w:color w:val="434343"/>
                <w:sz w:val="20"/>
                <w:szCs w:val="20"/>
                <w:u w:val="single"/>
                <w:rtl w:val="0"/>
              </w:rPr>
              <w:t xml:space="preserve">Inventario Institucional de Datos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Una vez recibidos los </w:t>
            </w:r>
            <w:r w:rsidDel="00000000" w:rsidR="00000000" w:rsidRPr="00000000">
              <w:rPr>
                <w:rFonts w:ascii="Open Sans" w:cs="Open Sans" w:eastAsia="Open Sans" w:hAnsi="Open Sans"/>
                <w:color w:val="595959"/>
                <w:u w:val="single"/>
                <w:rtl w:val="0"/>
              </w:rPr>
              <w:t xml:space="preserve">Inventarios de Datos</w:t>
            </w:r>
            <w:r w:rsidDel="00000000" w:rsidR="00000000" w:rsidRPr="00000000">
              <w:rPr>
                <w:rFonts w:ascii="Open Sans" w:cs="Open Sans" w:eastAsia="Open Sans" w:hAnsi="Open Sans"/>
                <w:color w:val="595959"/>
                <w:rtl w:val="0"/>
              </w:rPr>
              <w:t xml:space="preserve"> de cada </w:t>
            </w:r>
            <w:r w:rsidDel="00000000" w:rsidR="00000000" w:rsidRPr="00000000">
              <w:rPr>
                <w:rFonts w:ascii="Open Sans" w:cs="Open Sans" w:eastAsia="Open Sans" w:hAnsi="Open Sans"/>
                <w:color w:val="595959"/>
                <w:u w:val="single"/>
                <w:rtl w:val="0"/>
              </w:rPr>
              <w:t xml:space="preserve">Área Generadora</w:t>
            </w:r>
            <w:r w:rsidDel="00000000" w:rsidR="00000000" w:rsidRPr="00000000">
              <w:rPr>
                <w:rFonts w:ascii="Open Sans" w:cs="Open Sans" w:eastAsia="Open Sans" w:hAnsi="Open Sans"/>
                <w:color w:val="595959"/>
                <w:rtl w:val="0"/>
              </w:rPr>
              <w:t xml:space="preserve">, el </w:t>
            </w:r>
            <w:r w:rsidDel="00000000" w:rsidR="00000000" w:rsidRPr="00000000">
              <w:rPr>
                <w:rFonts w:ascii="Open Sans" w:cs="Open Sans" w:eastAsia="Open Sans" w:hAnsi="Open Sans"/>
                <w:color w:val="595959"/>
                <w:u w:val="single"/>
                <w:rtl w:val="0"/>
              </w:rPr>
              <w:t xml:space="preserve">Administrador de Datos</w:t>
            </w:r>
            <w:r w:rsidDel="00000000" w:rsidR="00000000" w:rsidRPr="00000000">
              <w:rPr>
                <w:rFonts w:ascii="Open Sans" w:cs="Open Sans" w:eastAsia="Open Sans" w:hAnsi="Open Sans"/>
                <w:color w:val="595959"/>
                <w:rtl w:val="0"/>
              </w:rPr>
              <w:t xml:space="preserve"> de la dependencia verifica e integra el </w:t>
            </w:r>
            <w:hyperlink r:id="rId10">
              <w:r w:rsidDel="00000000" w:rsidR="00000000" w:rsidRPr="00000000">
                <w:rPr>
                  <w:rFonts w:ascii="Open Sans" w:cs="Open Sans" w:eastAsia="Open Sans" w:hAnsi="Open Sans"/>
                  <w:color w:val="595959"/>
                  <w:u w:val="single"/>
                  <w:rtl w:val="0"/>
                </w:rPr>
                <w:t xml:space="preserve">Inventario Institucional de Datos</w:t>
              </w:r>
            </w:hyperlink>
            <w:r w:rsidDel="00000000" w:rsidR="00000000" w:rsidRPr="00000000">
              <w:rPr>
                <w:rFonts w:ascii="Open Sans" w:cs="Open Sans" w:eastAsia="Open Sans" w:hAnsi="Open Sans"/>
                <w:color w:val="595959"/>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A continuación se explican  de nuevo los campos requeridos para su verificación: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A. </w:t>
            </w:r>
            <w:r w:rsidDel="00000000" w:rsidR="00000000" w:rsidRPr="00000000">
              <w:rPr>
                <w:rFonts w:ascii="Open Sans" w:cs="Open Sans" w:eastAsia="Open Sans" w:hAnsi="Open Sans"/>
                <w:b w:val="1"/>
                <w:color w:val="595959"/>
                <w:rtl w:val="0"/>
              </w:rPr>
              <w:t xml:space="preserve">Responsable</w:t>
            </w:r>
            <w:r w:rsidDel="00000000" w:rsidR="00000000" w:rsidRPr="00000000">
              <w:rPr>
                <w:rFonts w:ascii="Open Sans" w:cs="Open Sans" w:eastAsia="Open Sans" w:hAnsi="Open Sans"/>
                <w:color w:val="595959"/>
                <w:rtl w:val="0"/>
              </w:rPr>
              <w:t xml:space="preserve">: Cargo del funcionario </w:t>
            </w:r>
            <w:r w:rsidDel="00000000" w:rsidR="00000000" w:rsidRPr="00000000">
              <w:rPr>
                <w:rFonts w:ascii="Open Sans" w:cs="Open Sans" w:eastAsia="Open Sans" w:hAnsi="Open Sans"/>
                <w:color w:val="595959"/>
                <w:u w:val="single"/>
                <w:rtl w:val="0"/>
              </w:rPr>
              <w:t xml:space="preserve">Responsable</w:t>
            </w:r>
            <w:r w:rsidDel="00000000" w:rsidR="00000000" w:rsidRPr="00000000">
              <w:rPr>
                <w:rFonts w:ascii="Open Sans" w:cs="Open Sans" w:eastAsia="Open Sans" w:hAnsi="Open Sans"/>
                <w:color w:val="595959"/>
                <w:rtl w:val="0"/>
              </w:rPr>
              <w:t xml:space="preserve"> de publicar el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B. </w:t>
            </w:r>
            <w:r w:rsidDel="00000000" w:rsidR="00000000" w:rsidRPr="00000000">
              <w:rPr>
                <w:rFonts w:ascii="Open Sans" w:cs="Open Sans" w:eastAsia="Open Sans" w:hAnsi="Open Sans"/>
                <w:b w:val="1"/>
                <w:color w:val="595959"/>
                <w:rtl w:val="0"/>
              </w:rPr>
              <w:t xml:space="preserve">Nombre del conjunto</w:t>
            </w:r>
            <w:r w:rsidDel="00000000" w:rsidR="00000000" w:rsidRPr="00000000">
              <w:rPr>
                <w:rFonts w:ascii="Open Sans" w:cs="Open Sans" w:eastAsia="Open Sans" w:hAnsi="Open Sans"/>
                <w:color w:val="595959"/>
                <w:rtl w:val="0"/>
              </w:rPr>
              <w:t xml:space="preserve">: Nombre distintivo otorgado al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C. Nombre del recurso</w:t>
            </w:r>
            <w:r w:rsidDel="00000000" w:rsidR="00000000" w:rsidRPr="00000000">
              <w:rPr>
                <w:rFonts w:ascii="Open Sans" w:cs="Open Sans" w:eastAsia="Open Sans" w:hAnsi="Open Sans"/>
                <w:color w:val="595959"/>
                <w:rtl w:val="0"/>
              </w:rPr>
              <w:t xml:space="preserve">: Nombre distintivo otorgado al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D. </w:t>
            </w:r>
            <w:r w:rsidDel="00000000" w:rsidR="00000000" w:rsidRPr="00000000">
              <w:rPr>
                <w:rFonts w:ascii="Open Sans" w:cs="Open Sans" w:eastAsia="Open Sans" w:hAnsi="Open Sans"/>
                <w:b w:val="1"/>
                <w:color w:val="595959"/>
                <w:rtl w:val="0"/>
              </w:rPr>
              <w:t xml:space="preserve">¿De qué es?</w:t>
            </w:r>
            <w:r w:rsidDel="00000000" w:rsidR="00000000" w:rsidRPr="00000000">
              <w:rPr>
                <w:rFonts w:ascii="Open Sans" w:cs="Open Sans" w:eastAsia="Open Sans" w:hAnsi="Open Sans"/>
                <w:color w:val="595959"/>
                <w:rtl w:val="0"/>
              </w:rPr>
              <w:t xml:space="preserve">: Breve descripción de lo que se presenta en el </w:t>
            </w:r>
            <w:r w:rsidDel="00000000" w:rsidR="00000000" w:rsidRPr="00000000">
              <w:rPr>
                <w:rFonts w:ascii="Open Sans" w:cs="Open Sans" w:eastAsia="Open Sans" w:hAnsi="Open Sans"/>
                <w:color w:val="595959"/>
                <w:u w:val="single"/>
                <w:rtl w:val="0"/>
              </w:rPr>
              <w:t xml:space="preserve">Recurso de Datos</w:t>
            </w:r>
            <w:r w:rsidDel="00000000" w:rsidR="00000000" w:rsidRPr="00000000">
              <w:rPr>
                <w:rFonts w:ascii="Open Sans" w:cs="Open Sans" w:eastAsia="Open Sans" w:hAnsi="Open Sans"/>
                <w:color w:val="595959"/>
                <w:rtl w:val="0"/>
              </w:rPr>
              <w:t xml:space="preserve">, incluyendo acotaciones y aclaraciones.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E. </w:t>
            </w:r>
            <w:r w:rsidDel="00000000" w:rsidR="00000000" w:rsidRPr="00000000">
              <w:rPr>
                <w:rFonts w:ascii="Open Sans" w:cs="Open Sans" w:eastAsia="Open Sans" w:hAnsi="Open Sans"/>
                <w:b w:val="1"/>
                <w:color w:val="595959"/>
                <w:rtl w:val="0"/>
              </w:rPr>
              <w:t xml:space="preserve">¿Tiene datos privados?</w:t>
            </w:r>
            <w:r w:rsidDel="00000000" w:rsidR="00000000" w:rsidRPr="00000000">
              <w:rPr>
                <w:rFonts w:ascii="Open Sans" w:cs="Open Sans" w:eastAsia="Open Sans" w:hAnsi="Open Sans"/>
                <w:color w:val="595959"/>
                <w:rtl w:val="0"/>
              </w:rPr>
              <w:t xml:space="preserve">: Determinación si el </w:t>
            </w:r>
            <w:r w:rsidDel="00000000" w:rsidR="00000000" w:rsidRPr="00000000">
              <w:rPr>
                <w:rFonts w:ascii="Open Sans" w:cs="Open Sans" w:eastAsia="Open Sans" w:hAnsi="Open Sans"/>
                <w:color w:val="595959"/>
                <w:u w:val="single"/>
                <w:rtl w:val="0"/>
              </w:rPr>
              <w:t xml:space="preserve">Conjunto de Datos</w:t>
            </w:r>
            <w:r w:rsidDel="00000000" w:rsidR="00000000" w:rsidRPr="00000000">
              <w:rPr>
                <w:rFonts w:ascii="Open Sans" w:cs="Open Sans" w:eastAsia="Open Sans" w:hAnsi="Open Sans"/>
                <w:color w:val="595959"/>
                <w:rtl w:val="0"/>
              </w:rPr>
              <w:t xml:space="preserve"> contiene datos públicos, restringidos o privados.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F. </w:t>
            </w:r>
            <w:r w:rsidDel="00000000" w:rsidR="00000000" w:rsidRPr="00000000">
              <w:rPr>
                <w:rFonts w:ascii="Open Sans" w:cs="Open Sans" w:eastAsia="Open Sans" w:hAnsi="Open Sans"/>
                <w:b w:val="1"/>
                <w:color w:val="595959"/>
                <w:rtl w:val="0"/>
              </w:rPr>
              <w:t xml:space="preserve">Razón por la cuál son privados los datos</w:t>
            </w:r>
            <w:r w:rsidDel="00000000" w:rsidR="00000000" w:rsidRPr="00000000">
              <w:rPr>
                <w:rFonts w:ascii="Open Sans" w:cs="Open Sans" w:eastAsia="Open Sans" w:hAnsi="Open Sans"/>
                <w:color w:val="595959"/>
                <w:rtl w:val="0"/>
              </w:rPr>
              <w:t xml:space="preserve">: De ser privados o restringidos, breve explicación del fundamento jurídico que lo acredita.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G. </w:t>
            </w:r>
            <w:r w:rsidDel="00000000" w:rsidR="00000000" w:rsidRPr="00000000">
              <w:rPr>
                <w:rFonts w:ascii="Open Sans" w:cs="Open Sans" w:eastAsia="Open Sans" w:hAnsi="Open Sans"/>
                <w:b w:val="1"/>
                <w:color w:val="595959"/>
                <w:rtl w:val="0"/>
              </w:rPr>
              <w:t xml:space="preserve">¿En qué tipo de Base de Datos (DBMS) se almacenan?</w:t>
            </w:r>
            <w:r w:rsidDel="00000000" w:rsidR="00000000" w:rsidRPr="00000000">
              <w:rPr>
                <w:rFonts w:ascii="Open Sans" w:cs="Open Sans" w:eastAsia="Open Sans" w:hAnsi="Open Sans"/>
                <w:color w:val="595959"/>
                <w:rtl w:val="0"/>
              </w:rPr>
              <w:t xml:space="preserve">: Tipo de repositorio donde proviene el Conjunto de Datos. Por ejemplo, MySQL, Oracle, Access, Excel,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H. </w:t>
            </w:r>
            <w:r w:rsidDel="00000000" w:rsidR="00000000" w:rsidRPr="00000000">
              <w:rPr>
                <w:rFonts w:ascii="Open Sans" w:cs="Open Sans" w:eastAsia="Open Sans" w:hAnsi="Open Sans"/>
                <w:b w:val="1"/>
                <w:color w:val="595959"/>
                <w:rtl w:val="0"/>
              </w:rPr>
              <w:t xml:space="preserve">Fecha estimada de publicación en datos.gob.mx </w:t>
            </w:r>
            <w:r w:rsidDel="00000000" w:rsidR="00000000" w:rsidRPr="00000000">
              <w:rPr>
                <w:rFonts w:ascii="Open Sans" w:cs="Open Sans" w:eastAsia="Open Sans" w:hAnsi="Open Sans"/>
                <w:color w:val="595959"/>
                <w:rtl w:val="0"/>
              </w:rPr>
              <w:t xml:space="preserve">(en caso de ser datos públicos) (AAAA-MM)</w:t>
            </w:r>
            <w:r w:rsidDel="00000000" w:rsidR="00000000" w:rsidRPr="00000000">
              <w:rPr>
                <w:rFonts w:ascii="Open Sans" w:cs="Open Sans" w:eastAsia="Open Sans" w:hAnsi="Open Sans"/>
                <w:color w:val="595959"/>
                <w:rtl w:val="0"/>
              </w:rPr>
              <w:t xml:space="preserve">: Determinar una fecha tentativa con base en el tiempo requerido para su publicación.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1h</w:t>
            </w:r>
            <w:r w:rsidDel="00000000" w:rsidR="00000000" w:rsidRPr="00000000">
              <w:rPr>
                <w:rtl w:val="0"/>
              </w:rPr>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434343"/>
                <w:sz w:val="20"/>
                <w:szCs w:val="20"/>
                <w:u w:val="single"/>
                <w:rtl w:val="0"/>
              </w:rPr>
              <w:t xml:space="preserve">Administrador de Datos</w:t>
            </w:r>
          </w:p>
        </w:tc>
      </w:tr>
      <w:tr>
        <w:trPr>
          <w:trHeight w:val="4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6. Formalizar el </w:t>
            </w:r>
            <w:r w:rsidDel="00000000" w:rsidR="00000000" w:rsidRPr="00000000">
              <w:rPr>
                <w:rFonts w:ascii="Open Sans" w:cs="Open Sans" w:eastAsia="Open Sans" w:hAnsi="Open Sans"/>
                <w:b w:val="1"/>
                <w:color w:val="434343"/>
                <w:sz w:val="20"/>
                <w:szCs w:val="20"/>
                <w:u w:val="single"/>
                <w:rtl w:val="0"/>
              </w:rPr>
              <w:t xml:space="preserve">Inventario Institucional de Datos</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Se recomienda que una vez integrado el </w:t>
            </w:r>
            <w:r w:rsidDel="00000000" w:rsidR="00000000" w:rsidRPr="00000000">
              <w:rPr>
                <w:rFonts w:ascii="Open Sans" w:cs="Open Sans" w:eastAsia="Open Sans" w:hAnsi="Open Sans"/>
                <w:color w:val="595959"/>
                <w:u w:val="single"/>
                <w:rtl w:val="0"/>
              </w:rPr>
              <w:t xml:space="preserve">Inventario Institucional de Datos</w:t>
            </w:r>
            <w:r w:rsidDel="00000000" w:rsidR="00000000" w:rsidRPr="00000000">
              <w:rPr>
                <w:rFonts w:ascii="Open Sans" w:cs="Open Sans" w:eastAsia="Open Sans" w:hAnsi="Open Sans"/>
                <w:color w:val="595959"/>
                <w:rtl w:val="0"/>
              </w:rPr>
              <w:t xml:space="preserve">, el </w:t>
            </w:r>
            <w:r w:rsidDel="00000000" w:rsidR="00000000" w:rsidRPr="00000000">
              <w:rPr>
                <w:rFonts w:ascii="Open Sans" w:cs="Open Sans" w:eastAsia="Open Sans" w:hAnsi="Open Sans"/>
                <w:color w:val="595959"/>
                <w:u w:val="single"/>
                <w:rtl w:val="0"/>
              </w:rPr>
              <w:t xml:space="preserve">Administrador de Datos</w:t>
            </w:r>
            <w:r w:rsidDel="00000000" w:rsidR="00000000" w:rsidRPr="00000000">
              <w:rPr>
                <w:rFonts w:ascii="Open Sans" w:cs="Open Sans" w:eastAsia="Open Sans" w:hAnsi="Open Sans"/>
                <w:color w:val="595959"/>
                <w:rtl w:val="0"/>
              </w:rPr>
              <w:t xml:space="preserve"> revise en una sesión formal del </w:t>
            </w:r>
            <w:r w:rsidDel="00000000" w:rsidR="00000000" w:rsidRPr="00000000">
              <w:rPr>
                <w:rFonts w:ascii="Open Sans" w:cs="Open Sans" w:eastAsia="Open Sans" w:hAnsi="Open Sans"/>
                <w:color w:val="595959"/>
                <w:u w:val="single"/>
                <w:rtl w:val="0"/>
              </w:rPr>
              <w:t xml:space="preserve">Grupo de Trabajo de Datos Abiertos</w:t>
            </w:r>
            <w:r w:rsidDel="00000000" w:rsidR="00000000" w:rsidRPr="00000000">
              <w:rPr>
                <w:rFonts w:ascii="Open Sans" w:cs="Open Sans" w:eastAsia="Open Sans" w:hAnsi="Open Sans"/>
                <w:color w:val="595959"/>
                <w:rtl w:val="0"/>
              </w:rPr>
              <w:t xml:space="preserve">, que efectivamente el </w:t>
            </w:r>
            <w:r w:rsidDel="00000000" w:rsidR="00000000" w:rsidRPr="00000000">
              <w:rPr>
                <w:rFonts w:ascii="Open Sans" w:cs="Open Sans" w:eastAsia="Open Sans" w:hAnsi="Open Sans"/>
                <w:color w:val="595959"/>
                <w:u w:val="single"/>
                <w:rtl w:val="0"/>
              </w:rPr>
              <w:t xml:space="preserve">Inventario</w:t>
            </w:r>
            <w:r w:rsidDel="00000000" w:rsidR="00000000" w:rsidRPr="00000000">
              <w:rPr>
                <w:rFonts w:ascii="Open Sans" w:cs="Open Sans" w:eastAsia="Open Sans" w:hAnsi="Open Sans"/>
                <w:color w:val="595959"/>
                <w:rtl w:val="0"/>
              </w:rPr>
              <w:t xml:space="preserve"> sea representativo y cumple con la intención fundamental de uso, que los temas identificados sean exhaustivos y sustantivos, en correspondencia a las funciones principales de la </w:t>
            </w:r>
            <w:r w:rsidDel="00000000" w:rsidR="00000000" w:rsidRPr="00000000">
              <w:rPr>
                <w:rFonts w:ascii="Open Sans" w:cs="Open Sans" w:eastAsia="Open Sans" w:hAnsi="Open Sans"/>
                <w:color w:val="595959"/>
                <w:rtl w:val="0"/>
              </w:rPr>
              <w:t xml:space="preserve">Institución</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Esta sesión deberá ser documentada mediante una minuta debidamente firmada por los titulares participantes</w:t>
            </w:r>
            <w:r w:rsidDel="00000000" w:rsidR="00000000" w:rsidRPr="00000000">
              <w:rPr>
                <w:rFonts w:ascii="Open Sans" w:cs="Open Sans" w:eastAsia="Open Sans" w:hAnsi="Open Sans"/>
                <w:color w:val="595959"/>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Tiempo estimado: 4h</w:t>
            </w:r>
            <w:r w:rsidDel="00000000" w:rsidR="00000000" w:rsidRPr="00000000">
              <w:rPr>
                <w:rtl w:val="0"/>
              </w:rPr>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434343"/>
                <w:sz w:val="20"/>
                <w:szCs w:val="20"/>
                <w:u w:val="single"/>
                <w:rtl w:val="0"/>
              </w:rPr>
              <w:t xml:space="preserve">Grupo de Trabajo de Datos Abiertos</w:t>
            </w:r>
            <w:r w:rsidDel="00000000" w:rsidR="00000000" w:rsidRPr="00000000">
              <w:rPr>
                <w:rFonts w:ascii="Open Sans" w:cs="Open Sans" w:eastAsia="Open Sans" w:hAnsi="Open Sans"/>
                <w:color w:val="434343"/>
                <w:sz w:val="20"/>
                <w:szCs w:val="20"/>
                <w:rtl w:val="0"/>
              </w:rPr>
              <w:t xml:space="preserve"> </w:t>
            </w:r>
          </w:p>
        </w:tc>
      </w:tr>
      <w:tr>
        <w:trPr>
          <w:trHeight w:val="720" w:hRule="atLeast"/>
        </w:trPr>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434343"/>
                <w:sz w:val="20"/>
                <w:szCs w:val="20"/>
                <w:rtl w:val="0"/>
              </w:rPr>
              <w:t xml:space="preserve">7. Presentar inventario </w:t>
            </w:r>
          </w:p>
        </w:tc>
        <w:tc>
          <w:tcPr>
            <w:gridSpan w:val="3"/>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595959"/>
                <w:rtl w:val="0"/>
              </w:rPr>
              <w:t xml:space="preserve">Presentar el </w:t>
            </w:r>
            <w:r w:rsidDel="00000000" w:rsidR="00000000" w:rsidRPr="00000000">
              <w:rPr>
                <w:rFonts w:ascii="Open Sans" w:cs="Open Sans" w:eastAsia="Open Sans" w:hAnsi="Open Sans"/>
                <w:color w:val="595959"/>
                <w:u w:val="single"/>
                <w:rtl w:val="0"/>
              </w:rPr>
              <w:t xml:space="preserve">Inventario Institucional de Datos</w:t>
            </w:r>
            <w:r w:rsidDel="00000000" w:rsidR="00000000" w:rsidRPr="00000000">
              <w:rPr>
                <w:rFonts w:ascii="Open Sans" w:cs="Open Sans" w:eastAsia="Open Sans" w:hAnsi="Open Sans"/>
                <w:color w:val="595959"/>
                <w:rtl w:val="0"/>
              </w:rPr>
              <w:t xml:space="preserve"> (en formato XLS) junto con la minuta de la sesión del </w:t>
            </w:r>
            <w:r w:rsidDel="00000000" w:rsidR="00000000" w:rsidRPr="00000000">
              <w:rPr>
                <w:rFonts w:ascii="Open Sans" w:cs="Open Sans" w:eastAsia="Open Sans" w:hAnsi="Open Sans"/>
                <w:color w:val="595959"/>
                <w:u w:val="single"/>
                <w:rtl w:val="0"/>
              </w:rPr>
              <w:t xml:space="preserve">Grupo de Trabajo</w:t>
            </w:r>
            <w:r w:rsidDel="00000000" w:rsidR="00000000" w:rsidRPr="00000000">
              <w:rPr>
                <w:rFonts w:ascii="Open Sans" w:cs="Open Sans" w:eastAsia="Open Sans" w:hAnsi="Open Sans"/>
                <w:color w:val="595959"/>
                <w:rtl w:val="0"/>
              </w:rPr>
              <w:t xml:space="preserve"> donde se formaliza el Inventario a la Dirección General de Datos Abiertos de la Coordinación de la Estrategia Digital Nacional al correo </w:t>
            </w:r>
            <w:hyperlink r:id="rId11">
              <w:r w:rsidDel="00000000" w:rsidR="00000000" w:rsidRPr="00000000">
                <w:rPr>
                  <w:rFonts w:ascii="Open Sans" w:cs="Open Sans" w:eastAsia="Open Sans" w:hAnsi="Open Sans"/>
                  <w:color w:val="1155cc"/>
                  <w:u w:val="single"/>
                  <w:rtl w:val="0"/>
                </w:rPr>
                <w:t xml:space="preserve">escuadron@datos.gob.mx</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595959"/>
                <w:rtl w:val="0"/>
              </w:rPr>
              <w:t xml:space="preserve">Es importante considerar que el Inventario deberá entregarse dentro de los 70 días naturales posteriores a la publicación de la Guía de Implementación de la Política de Datos Abiertos, por lo que se recomienda enviar el Inventario para revisión con al menos 10 días naturales antes de esta fecha.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00cc99"/>
                <w:rtl w:val="0"/>
              </w:rPr>
              <w:t xml:space="preserve">La fecha límite establecida en la Guía para este entregable es el 27 de agosto de 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i w:val="1"/>
                <w:color w:val="595959"/>
                <w:rtl w:val="0"/>
              </w:rPr>
              <w:t xml:space="preserve">Aprobación estimada: 5 días</w:t>
            </w:r>
          </w:p>
        </w:tc>
        <w:tc>
          <w:tcPr>
            <w:shd w:fill="efefef"/>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434343"/>
                <w:sz w:val="20"/>
                <w:szCs w:val="20"/>
                <w:u w:val="single"/>
                <w:rtl w:val="0"/>
              </w:rPr>
              <w:t xml:space="preserve">Enlace de Datos Abiertos</w:t>
            </w:r>
          </w:p>
        </w:tc>
      </w:tr>
    </w:tbl>
    <w:p w:rsidR="00000000" w:rsidDel="00000000" w:rsidP="00000000" w:rsidRDefault="00000000" w:rsidRPr="00000000">
      <w:pPr>
        <w:contextualSpacing w:val="0"/>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color w:val="cccccc"/>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-85724</wp:posOffset>
          </wp:positionH>
          <wp:positionV relativeFrom="paragraph">
            <wp:posOffset>104775</wp:posOffset>
          </wp:positionV>
          <wp:extent cx="1547813" cy="515938"/>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547813" cy="5159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595959"/>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contextualSpacing w:val="1"/>
    </w:pPr>
    <w:rPr>
      <w:rFonts w:ascii="Open Sans" w:cs="Open Sans" w:eastAsia="Open Sans" w:hAnsi="Open Sans"/>
      <w:b w:val="1"/>
      <w:color w:val="00cc99"/>
      <w:sz w:val="48"/>
      <w:szCs w:val="48"/>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escuadron@datos.gob.mx" TargetMode="External"/><Relationship Id="rId10" Type="http://schemas.openxmlformats.org/officeDocument/2006/relationships/hyperlink" Target="https://docs.google.com/spreadsheets/d/1NsLrTVkp0mNQ-E-erhtuVJCXcIuOSdWKGpiZU_4CCDg/edit#gid=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spreadsheets/d/1NsLrTVkp0mNQ-E-erhtuVJCXcIuOSdWKGpiZU_4CCDg/edit#gid=0"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hyperlink" Target="http://mxabierto.github.io/guia/docs/inventario_general_de_datos.csv" TargetMode="External"/><Relationship Id="rId6" Type="http://schemas.openxmlformats.org/officeDocument/2006/relationships/hyperlink" Target="https://docs.google.com/document/d/1F7xG-rJKnWjdiGXiCoaKZBnLpFU7R3N2SattVgDo8og/edit?usp=sharing" TargetMode="External"/><Relationship Id="rId7" Type="http://schemas.openxmlformats.org/officeDocument/2006/relationships/hyperlink" Target="http://mxabierto.github.io/guia/docs/inventario_general_de_datos.csv" TargetMode="External"/><Relationship Id="rId8" Type="http://schemas.openxmlformats.org/officeDocument/2006/relationships/hyperlink" Target="http://mxabierto.github.io/guia/docs/inventario_general_de_datos.cs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