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Estimation</w:t>
      </w:r>
      <w:r>
        <w:t xml:space="preserve"> </w:t>
      </w:r>
      <w:r>
        <w:t xml:space="preserve">with</w:t>
      </w:r>
      <w:r>
        <w:t xml:space="preserve"> </w:t>
      </w:r>
      <w:r>
        <w:t xml:space="preserve">Linear</w:t>
      </w:r>
      <w:r>
        <w:t xml:space="preserve"> </w:t>
      </w:r>
      <w:r>
        <w:t xml:space="preserve">Mixed-Effects</w:t>
      </w:r>
      <w:r>
        <w:t xml:space="preserve"> </w:t>
      </w:r>
      <w:r>
        <w:t xml:space="preserve">Models</w:t>
      </w:r>
    </w:p>
    <w:p>
      <w:pPr>
        <w:pStyle w:val="Subtitle"/>
      </w:pPr>
      <w:r>
        <w:t xml:space="preserve">with</w:t>
      </w:r>
      <w:r>
        <w:t xml:space="preserve"> </w:t>
      </w:r>
      <w:r>
        <w:t xml:space="preserve">Application</w:t>
      </w:r>
      <w:r>
        <w:t xml:space="preserve"> </w:t>
      </w:r>
      <w:r>
        <w:t xml:space="preserve">in</w:t>
      </w:r>
      <w:r>
        <w:t xml:space="preserve"> </w:t>
      </w:r>
      <w:r>
        <w:t xml:space="preserve">R</w:t>
      </w:r>
    </w:p>
    <w:p>
      <w:pPr>
        <w:pStyle w:val="Author"/>
      </w:pPr>
      <w:r>
        <w:t xml:space="preserve">Brandon</w:t>
      </w:r>
      <w:r>
        <w:t xml:space="preserve"> </w:t>
      </w:r>
      <w:r>
        <w:t xml:space="preserve">M.</w:t>
      </w:r>
      <w:r>
        <w:t xml:space="preserve"> </w:t>
      </w:r>
      <w:r>
        <w:t xml:space="preserve">Greenwell</w:t>
      </w:r>
    </w:p>
    <w:p>
      <w:pPr>
        <w:pStyle w:val="Author"/>
      </w:pPr>
      <w:r>
        <w:t xml:space="preserve">Christine</w:t>
      </w:r>
      <w:r>
        <w:t xml:space="preserve"> </w:t>
      </w:r>
      <w:r>
        <w:t xml:space="preserve">M.</w:t>
      </w:r>
      <w:r>
        <w:t xml:space="preserve"> </w:t>
      </w:r>
      <w:r>
        <w:t xml:space="preserve">Schubert</w:t>
      </w:r>
      <w:r>
        <w:t xml:space="preserve"> </w:t>
      </w:r>
      <w:r>
        <w:t xml:space="preserve">Kabban</w:t>
      </w:r>
    </w:p>
    <w:p>
      <w:pPr>
        <w:pStyle w:val="Author"/>
      </w:pPr>
      <w:r>
        <w:t xml:space="preserve">Andrew</w:t>
      </w:r>
      <w:r>
        <w:t xml:space="preserve"> </w:t>
      </w:r>
      <w:r>
        <w:t xml:space="preserve">J.</w:t>
      </w:r>
      <w:r>
        <w:t xml:space="preserve"> </w:t>
      </w:r>
      <w:r>
        <w:t xml:space="preserve">McCarthy</w:t>
      </w:r>
    </w:p>
    <w:p>
      <w:pPr>
        <w:pStyle w:val="Author"/>
      </w:pPr>
      <w:r>
        <w:t xml:space="preserve">Bradley</w:t>
      </w:r>
      <w:r>
        <w:t xml:space="preserve"> </w:t>
      </w:r>
      <w:r>
        <w:t xml:space="preserve">C.</w:t>
      </w:r>
      <w:r>
        <w:t xml:space="preserve"> </w:t>
      </w:r>
      <w:r>
        <w:t xml:space="preserve">Boehmke</w:t>
      </w:r>
    </w:p>
    <w:p>
      <w:pPr>
        <w:pStyle w:val="Abstract"/>
      </w:pPr>
      <w:r>
        <w:t xml:space="preserve">Inverse</w:t>
      </w:r>
      <w:r>
        <w:t xml:space="preserve"> </w:t>
      </w:r>
      <w:r>
        <w:t xml:space="preserve">estimation,</w:t>
      </w:r>
      <w:r>
        <w:t xml:space="preserve"> </w:t>
      </w:r>
      <w:r>
        <w:t xml:space="preserve">also</w:t>
      </w:r>
      <w:r>
        <w:t xml:space="preserve"> </w:t>
      </w:r>
      <w:r>
        <w:t xml:space="preserve">known</w:t>
      </w:r>
      <w:r>
        <w:t xml:space="preserve"> </w:t>
      </w:r>
      <w:r>
        <w:t xml:space="preserve">as</w:t>
      </w:r>
      <w:r>
        <w:t xml:space="preserve"> </w:t>
      </w:r>
      <w:r>
        <w:t xml:space="preserve">inverse</w:t>
      </w:r>
      <w:r>
        <w:t xml:space="preserve"> </w:t>
      </w:r>
      <w:r>
        <w:t xml:space="preserve">prediction</w:t>
      </w:r>
      <w:r>
        <w:t xml:space="preserve"> </w:t>
      </w:r>
      <w:r>
        <w:t xml:space="preserve">or</w:t>
      </w:r>
      <w:r>
        <w:t xml:space="preserve"> </w:t>
      </w:r>
      <w:r>
        <w:t xml:space="preserve">statistical</w:t>
      </w:r>
      <w:r>
        <w:t xml:space="preserve"> </w:t>
      </w:r>
      <w:r>
        <w:t xml:space="preserve">calibration,</w:t>
      </w:r>
      <w:r>
        <w:t xml:space="preserve"> </w:t>
      </w:r>
      <w:r>
        <w:t xml:space="preserve">is</w:t>
      </w:r>
      <w:r>
        <w:t xml:space="preserve"> </w:t>
      </w:r>
      <w:r>
        <w:t xml:space="preserve">a</w:t>
      </w:r>
      <w:r>
        <w:t xml:space="preserve"> </w:t>
      </w:r>
      <w:r>
        <w:t xml:space="preserve">classical</w:t>
      </w:r>
      <w:r>
        <w:t xml:space="preserve"> </w:t>
      </w:r>
      <w:r>
        <w:t xml:space="preserve">and</w:t>
      </w:r>
      <w:r>
        <w:t xml:space="preserve"> </w:t>
      </w:r>
      <w:r>
        <w:t xml:space="preserve">well-known</w:t>
      </w:r>
      <w:r>
        <w:t xml:space="preserve"> </w:t>
      </w:r>
      <w:r>
        <w:t xml:space="preserve">problem</w:t>
      </w:r>
      <w:r>
        <w:t xml:space="preserve"> </w:t>
      </w:r>
      <w:r>
        <w:t xml:space="preserve">in</w:t>
      </w:r>
      <w:r>
        <w:t xml:space="preserve"> </w:t>
      </w:r>
      <w:r>
        <w:t xml:space="preserve">regression.</w:t>
      </w:r>
      <w:r>
        <w:t xml:space="preserve"> </w:t>
      </w:r>
      <w:r>
        <w:t xml:space="preserve">In</w:t>
      </w:r>
      <w:r>
        <w:t xml:space="preserve"> </w:t>
      </w:r>
      <w:r>
        <w:t xml:space="preserve">simple</w:t>
      </w:r>
      <w:r>
        <w:t xml:space="preserve"> </w:t>
      </w:r>
      <w:r>
        <w:t xml:space="preserve">terms,</w:t>
      </w:r>
      <w:r>
        <w:t xml:space="preserve"> </w:t>
      </w:r>
      <w:r>
        <w:t xml:space="preserve">it</w:t>
      </w:r>
      <w:r>
        <w:t xml:space="preserve"> </w:t>
      </w:r>
      <w:r>
        <w:t xml:space="preserve">involves</w:t>
      </w:r>
      <w:r>
        <w:t xml:space="preserve"> </w:t>
      </w:r>
      <w:r>
        <w:t xml:space="preserve">the</w:t>
      </w:r>
      <w:r>
        <w:t xml:space="preserve"> </w:t>
      </w:r>
      <w:r>
        <w:t xml:space="preserve">use</w:t>
      </w:r>
      <w:r>
        <w:t xml:space="preserve"> </w:t>
      </w:r>
      <w:r>
        <w:t xml:space="preserve">of</w:t>
      </w:r>
      <w:r>
        <w:t xml:space="preserve"> </w:t>
      </w:r>
      <w:r>
        <w:t xml:space="preserve">an</w:t>
      </w:r>
      <w:r>
        <w:t xml:space="preserve"> </w:t>
      </w:r>
      <w:r>
        <w:t xml:space="preserve">observed</w:t>
      </w:r>
      <w:r>
        <w:t xml:space="preserve"> </w:t>
      </w:r>
      <w:r>
        <w:t xml:space="preserve">value</w:t>
      </w:r>
      <w:r>
        <w:t xml:space="preserve"> </w:t>
      </w:r>
      <w:r>
        <w:t xml:space="preserve">of</w:t>
      </w:r>
      <w:r>
        <w:t xml:space="preserve"> </w:t>
      </w:r>
      <w:r>
        <w:t xml:space="preserve">the</w:t>
      </w:r>
      <w:r>
        <w:t xml:space="preserve"> </w:t>
      </w:r>
      <w:r>
        <w:t xml:space="preserve">response,</w:t>
      </w:r>
      <w:r>
        <w:t xml:space="preserve"> </w:t>
      </w:r>
      <w:r>
        <w:t xml:space="preserve">or</w:t>
      </w:r>
      <w:r>
        <w:t xml:space="preserve"> </w:t>
      </w:r>
      <w:r>
        <w:t xml:space="preserve">specified</w:t>
      </w:r>
      <w:r>
        <w:t xml:space="preserve"> </w:t>
      </w:r>
      <w:r>
        <w:t xml:space="preserve">value</w:t>
      </w:r>
      <w:r>
        <w:t xml:space="preserve"> </w:t>
      </w:r>
      <w:r>
        <w:t xml:space="preserve">of</w:t>
      </w:r>
      <w:r>
        <w:t xml:space="preserve"> </w:t>
      </w:r>
      <w:r>
        <w:t xml:space="preserve">the</w:t>
      </w:r>
      <w:r>
        <w:t xml:space="preserve"> </w:t>
      </w:r>
      <w:r>
        <w:t xml:space="preserve">mean</w:t>
      </w:r>
      <w:r>
        <w:t xml:space="preserve"> </w:t>
      </w:r>
      <w:r>
        <w:t xml:space="preserve">response,</w:t>
      </w:r>
      <w:r>
        <w:t xml:space="preserve"> </w:t>
      </w:r>
      <w:r>
        <w:t xml:space="preserve">to</w:t>
      </w:r>
      <w:r>
        <w:t xml:space="preserve"> </w:t>
      </w:r>
      <w:r>
        <w:t xml:space="preserve">make</w:t>
      </w:r>
      <w:r>
        <w:t xml:space="preserve"> </w:t>
      </w:r>
      <w:r>
        <w:t xml:space="preserve">inference</w:t>
      </w:r>
      <w:r>
        <w:t xml:space="preserve"> </w:t>
      </w:r>
      <w:r>
        <w:t xml:space="preserve">on</w:t>
      </w:r>
      <w:r>
        <w:t xml:space="preserve"> </w:t>
      </w:r>
      <w:r>
        <w:t xml:space="preserve">the</w:t>
      </w:r>
      <w:r>
        <w:t xml:space="preserve"> </w:t>
      </w:r>
      <w:r>
        <w:t xml:space="preserve">corresponding</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how</w:t>
      </w:r>
      <w:r>
        <w:t xml:space="preserve"> </w:t>
      </w:r>
      <w:r>
        <w:t xml:space="preserve">to</w:t>
      </w:r>
      <w:r>
        <w:t xml:space="preserve"> </w:t>
      </w:r>
      <w:r>
        <w:t xml:space="preserve">calculate</w:t>
      </w:r>
      <w:r>
        <w:t xml:space="preserve"> </w:t>
      </w:r>
      <w:r>
        <w:t xml:space="preserve">approximate</w:t>
      </w:r>
      <w:r>
        <w:t xml:space="preserve"> </w:t>
      </w:r>
      <w:r>
        <w:t xml:space="preserve">calibration</w:t>
      </w:r>
      <w:r>
        <w:t xml:space="preserve"> </w:t>
      </w:r>
      <w:r>
        <w:t xml:space="preserve">confidence</w:t>
      </w:r>
      <w:r>
        <w:t xml:space="preserve"> </w:t>
      </w:r>
      <w:r>
        <w:t xml:space="preserve">intervals</w:t>
      </w:r>
      <w:r>
        <w:t xml:space="preserve"> </w:t>
      </w:r>
      <w:r>
        <w:t xml:space="preserve">for</w:t>
      </w:r>
      <w:r>
        <w:t xml:space="preserve"> </w:t>
      </w:r>
      <w:r>
        <w:t xml:space="preserve">the</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linear</w:t>
      </w:r>
      <w:r>
        <w:t xml:space="preserve"> </w:t>
      </w:r>
      <w:r>
        <w:t xml:space="preserve">mixed-effects</w:t>
      </w:r>
      <w:r>
        <w:t xml:space="preserve"> </w:t>
      </w:r>
      <w:r>
        <w:t xml:space="preserve">models</w:t>
      </w:r>
      <w:r>
        <w:t xml:space="preserve"> </w:t>
      </w:r>
      <w:r>
        <w:t xml:space="preserve">using</w:t>
      </w:r>
      <w:r>
        <w:t xml:space="preserve"> </w:t>
      </w:r>
      <w:r>
        <w:t xml:space="preserve">both</w:t>
      </w:r>
      <w:r>
        <w:t xml:space="preserve"> </w:t>
      </w:r>
      <w:r>
        <w:t xml:space="preserve">asymptotic</w:t>
      </w:r>
      <w:r>
        <w:t xml:space="preserve"> </w:t>
      </w:r>
      <w:r>
        <w:t xml:space="preserve">methods</w:t>
      </w:r>
      <w:r>
        <w:t xml:space="preserve"> </w:t>
      </w:r>
      <w:r>
        <w:t xml:space="preserve">and</w:t>
      </w:r>
      <w:r>
        <w:t xml:space="preserve"> </w:t>
      </w:r>
      <w:r>
        <w:t xml:space="preserve">a</w:t>
      </w:r>
      <w:r>
        <w:t xml:space="preserve"> </w:t>
      </w:r>
      <w:r>
        <w:t xml:space="preserve">parametric</w:t>
      </w:r>
      <w:r>
        <w:t xml:space="preserve"> </w:t>
      </w:r>
      <w:r>
        <w:t xml:space="preserve">bootstrap.</w:t>
      </w:r>
      <w:r>
        <w:t xml:space="preserve"> </w:t>
      </w:r>
      <w:r>
        <w:t xml:space="preserve">The</w:t>
      </w:r>
      <w:r>
        <w:t xml:space="preserve"> </w:t>
      </w:r>
      <w:r>
        <w:t xml:space="preserve">converage</w:t>
      </w:r>
      <w:r>
        <w:t xml:space="preserve"> </w:t>
      </w:r>
      <w:r>
        <w:t xml:space="preserve">probability</w:t>
      </w:r>
      <w:r>
        <w:t xml:space="preserve"> </w:t>
      </w:r>
      <w:r>
        <w:t xml:space="preserve">for</w:t>
      </w:r>
      <w:r>
        <w:t xml:space="preserve"> </w:t>
      </w:r>
      <w:r>
        <w:t xml:space="preserve">the</w:t>
      </w:r>
      <w:r>
        <w:t xml:space="preserve"> </w:t>
      </w:r>
      <w:r>
        <w:t xml:space="preserve">asymptotic</w:t>
      </w:r>
      <w:r>
        <w:t xml:space="preserve"> </w:t>
      </w:r>
      <w:r>
        <w:t xml:space="preserve">procedures</w:t>
      </w:r>
      <w:r>
        <w:t xml:space="preserve"> </w:t>
      </w:r>
      <w:r>
        <w:t xml:space="preserve">is</w:t>
      </w:r>
      <w:r>
        <w:t xml:space="preserve"> </w:t>
      </w:r>
      <w:r>
        <w:t xml:space="preserve">assessed</w:t>
      </w:r>
      <w:r>
        <w:t xml:space="preserve"> </w:t>
      </w:r>
      <w:r>
        <w:t xml:space="preserve">using</w:t>
      </w:r>
      <w:r>
        <w:t xml:space="preserve"> </w:t>
      </w:r>
      <w:r>
        <w:t xml:space="preserve">a</w:t>
      </w:r>
      <w:r>
        <w:t xml:space="preserve"> </w:t>
      </w:r>
      <w:r>
        <w:t xml:space="preserve">small</w:t>
      </w:r>
      <w:r>
        <w:t xml:space="preserve"> </w:t>
      </w:r>
      <w:r>
        <w:t xml:space="preserve">Monte-Carlo</w:t>
      </w:r>
      <w:r>
        <w:t xml:space="preserve"> </w:t>
      </w:r>
      <w:r>
        <w:t xml:space="preserve">simulation.</w:t>
      </w:r>
      <w:r>
        <w:t xml:space="preserve"> </w:t>
      </w:r>
      <w:r>
        <w:t xml:space="preserve">Examples</w:t>
      </w:r>
      <w:r>
        <w:t xml:space="preserve"> </w:t>
      </w:r>
      <w:r>
        <w:t xml:space="preserve">are</w:t>
      </w:r>
      <w:r>
        <w:t xml:space="preserve"> </w:t>
      </w:r>
      <w:r>
        <w:t xml:space="preserve">given</w:t>
      </w:r>
      <w:r>
        <w:t xml:space="preserve"> </w:t>
      </w:r>
      <w:r>
        <w:t xml:space="preserve">using</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with</w:t>
      </w:r>
      <w:r>
        <w:t xml:space="preserve"> </w:t>
      </w:r>
      <w:r>
        <w:t xml:space="preserve">a</w:t>
      </w:r>
      <w:r>
        <w:t xml:space="preserve"> </w:t>
      </w:r>
      <w:r>
        <w:t xml:space="preserve">real</w:t>
      </w:r>
      <w:r>
        <w:t xml:space="preserve"> </w:t>
      </w:r>
      <w:r>
        <w:t xml:space="preserve">data</w:t>
      </w:r>
      <w:r>
        <w:t xml:space="preserve"> </w:t>
      </w:r>
      <w:r>
        <w:t xml:space="preserve">set.</w:t>
      </w:r>
    </w:p>
    <w:p>
      <w:pPr>
        <w:pStyle w:val="Heading2"/>
      </w:pPr>
      <w:bookmarkStart w:id="21" w:name="introduction"/>
      <w:bookmarkEnd w:id="21"/>
      <w:r>
        <w:t xml:space="preserve">Introduction</w:t>
      </w:r>
    </w:p>
    <w:p>
      <w:pPr>
        <w:pStyle w:val="FirstParagraph"/>
      </w:pPr>
      <w:r>
        <w:t xml:space="preserve">Consider an ordinary regression model</w:t>
      </w:r>
      <w:r>
        <w:t xml:space="preserve"> </w:t>
      </w:r>
      <m:oMath>
        <m:sSub>
          <m:e>
            <m:r>
              <m:rPr>
                <m:sty m:val="p"/>
                <m:scr m:val="script"/>
              </m:rPr>
              <m:t>Y</m:t>
            </m:r>
          </m:e>
          <m:sub>
            <m:r>
              <m:t>i</m:t>
            </m:r>
          </m:sub>
        </m:sSub>
        <m:r>
          <m:t>=</m:t>
        </m:r>
        <m:r>
          <m:t>f</m:t>
        </m:r>
        <m:d>
          <m:dPr>
            <m:begChr m:val="("/>
            <m:endChr m:val=")"/>
            <m:grow/>
          </m:dPr>
          <m:e>
            <m:sSub>
              <m:e>
                <m:r>
                  <m:t>x</m:t>
                </m:r>
              </m:e>
              <m:sub>
                <m:r>
                  <m:t>i</m:t>
                </m:r>
              </m:sub>
            </m:sSub>
            <m:r>
              <m:t>;</m:t>
            </m:r>
            <m:r>
              <m:rPr>
                <m:sty m:val="b"/>
              </m:rPr>
              <m:t>β</m:t>
            </m:r>
          </m:e>
        </m:d>
        <m:r>
          <m:t>+</m:t>
        </m:r>
        <m:sSub>
          <m:e>
            <m:r>
              <m:t>ϵ</m:t>
            </m:r>
          </m:e>
          <m:sub>
            <m:r>
              <m:t>i</m:t>
            </m:r>
          </m:sub>
        </m:sSub>
      </m:oMath>
      <w:r>
        <w:t xml:space="preserve"> </w:t>
      </w:r>
      <m:oMath>
        <m:r>
          <m:t>(</m:t>
        </m:r>
        <m:r>
          <m:t>i</m:t>
        </m:r>
        <m:r>
          <m:t>=</m:t>
        </m:r>
        <m:r>
          <m:t>1</m:t>
        </m:r>
        <m:r>
          <m:t>,</m:t>
        </m:r>
        <m:r>
          <m:t>.</m:t>
        </m:r>
        <m:r>
          <m:t>.</m:t>
        </m:r>
        <m:r>
          <m:t>.</m:t>
        </m:r>
        <m:r>
          <m:t>,</m:t>
        </m:r>
        <m:r>
          <m:t>n</m:t>
        </m:r>
        <m:r>
          <m:t>)</m:t>
        </m:r>
      </m:oMath>
      <w:r>
        <w:t xml:space="preserve">, where</w:t>
      </w:r>
      <w:r>
        <w:t xml:space="preserve"> </w:t>
      </w:r>
      <m:oMath>
        <m:r>
          <m:t>f</m:t>
        </m:r>
      </m:oMath>
      <w:r>
        <w:t xml:space="preserve"> </w:t>
      </w:r>
      <w:r>
        <w:t xml:space="preserve">is a known expectation function (called a</w:t>
      </w:r>
      <w:r>
        <w:t xml:space="preserve"> </w:t>
      </w:r>
      <w:r>
        <w:rPr>
          <w:i/>
        </w:rPr>
        <w:t xml:space="preserve">calibration curve</w:t>
      </w:r>
      <w:r>
        <w:t xml:space="preserve"> </w:t>
      </w:r>
      <w:r>
        <w:t xml:space="preserve">in this context) that is monotonic over the range of interest and</w:t>
      </w:r>
      <w:r>
        <w:t xml:space="preserve"> </w:t>
      </w:r>
      <m:oMath>
        <m:sSub>
          <m:e>
            <m:r>
              <m:t>ϵ</m:t>
            </m:r>
          </m:e>
          <m:sub>
            <m:r>
              <m:t>i</m:t>
            </m:r>
          </m:sub>
        </m:sSub>
        <m:limUpp>
          <m:e>
            <m:r>
              <m:t>∼</m:t>
            </m:r>
          </m:e>
          <m:lim>
            <m:r>
              <m:t>i</m:t>
            </m:r>
            <m:r>
              <m:t>i</m:t>
            </m:r>
            <m:r>
              <m:t>d</m:t>
            </m:r>
          </m:lim>
        </m:limUpp>
        <m:r>
          <m:rPr>
            <m:sty m:val="p"/>
            <m:scr m:val="script"/>
          </m:rPr>
          <m:t>N</m:t>
        </m:r>
        <m:d>
          <m:dPr>
            <m:begChr m:val="("/>
            <m:endChr m:val=")"/>
            <m:grow/>
          </m:dPr>
          <m:e>
            <m:r>
              <m:t>0</m:t>
            </m:r>
            <m:r>
              <m:t>,</m:t>
            </m:r>
            <m:sSup>
              <m:e>
                <m:r>
                  <m:t>σ</m:t>
                </m:r>
              </m:e>
              <m:sup>
                <m:r>
                  <m:t>2</m:t>
                </m:r>
              </m:sup>
            </m:sSup>
          </m:e>
        </m:d>
      </m:oMath>
      <w:r>
        <w:t xml:space="preserve">. A common problem in regression is to predict a future response</w:t>
      </w:r>
      <w:r>
        <w:t xml:space="preserve"> </w:t>
      </w:r>
      <m:oMath>
        <m:sSub>
          <m:e>
            <m:r>
              <m:rPr>
                <m:sty m:val="p"/>
                <m:scr m:val="script"/>
              </m:rPr>
              <m:t>Y</m:t>
            </m:r>
          </m:e>
          <m:sub>
            <m:r>
              <m:t>0</m:t>
            </m:r>
          </m:sub>
        </m:sSub>
      </m:oMath>
      <w:r>
        <w:t xml:space="preserve">, or estimate the mean response</w:t>
      </w:r>
      <w:r>
        <w:t xml:space="preserve"> </w:t>
      </w:r>
      <m:oMath>
        <m:sSub>
          <m:e>
            <m:r>
              <m:t>f</m:t>
            </m:r>
          </m:e>
          <m:sub>
            <m:r>
              <m:t>0</m:t>
            </m:r>
          </m:sub>
        </m:sSub>
        <m:r>
          <m:t>=</m:t>
        </m:r>
        <m:r>
          <m:t>E</m:t>
        </m:r>
        <m:d>
          <m:dPr>
            <m:begChr m:val="["/>
            <m:endChr m:val="]"/>
            <m:grow/>
          </m:dPr>
          <m:e>
            <m:sSub>
              <m:e>
                <m:r>
                  <m:rPr>
                    <m:sty m:val="p"/>
                    <m:scr m:val="script"/>
                  </m:rPr>
                  <m:t>Y</m:t>
                </m:r>
              </m:e>
              <m:sub>
                <m:r>
                  <m:t>0</m:t>
                </m:r>
              </m:sub>
            </m:sSub>
          </m:e>
        </m:d>
      </m:oMath>
      <w:r>
        <w:t xml:space="preserve">, for a known value of the explanatory variable</w:t>
      </w:r>
      <w:r>
        <w:t xml:space="preserve"> </w:t>
      </w:r>
      <m:oMath>
        <m:sSub>
          <m:e>
            <m:r>
              <m:t>x</m:t>
            </m:r>
          </m:e>
          <m:sub>
            <m:r>
              <m:t>0</m:t>
            </m:r>
          </m:sub>
        </m:sSub>
      </m:oMath>
      <w:r>
        <w:t xml:space="preserve">. Often, however, there is a need to do the reverse; that is, given an observed value of the response</w:t>
      </w:r>
      <w:r>
        <w:t xml:space="preserve"> </w:t>
      </w:r>
      <m:oMath>
        <m:r>
          <m:rPr>
            <m:sty m:val="p"/>
            <m:scr m:val="script"/>
          </m:rPr>
          <m:t>Y</m:t>
        </m:r>
        <m:r>
          <m:t>=</m:t>
        </m:r>
        <m:sSub>
          <m:e>
            <m:r>
              <m:t>y</m:t>
            </m:r>
          </m:e>
          <m:sub>
            <m:r>
              <m:t>0</m:t>
            </m:r>
          </m:sub>
        </m:sSub>
      </m:oMath>
      <w:r>
        <w:t xml:space="preserve"> </w:t>
      </w:r>
      <w:r>
        <w:t xml:space="preserve">(</w:t>
      </w:r>
      <w:r>
        <w:rPr>
          <w:i/>
        </w:rPr>
        <w:t xml:space="preserve">calibration</w:t>
      </w:r>
      <w:r>
        <w:t xml:space="preserve">), or a specified value of the mean response (</w:t>
      </w:r>
      <w:r>
        <w:rPr>
          <w:i/>
        </w:rPr>
        <w:t xml:space="preserve">regulation</w:t>
      </w:r>
      <w:r>
        <w:t xml:space="preserve">), infer the unknown value of the explanatory variable</w:t>
      </w:r>
      <w:r>
        <w:t xml:space="preserve"> </w:t>
      </w:r>
      <m:oMath>
        <m:sSub>
          <m:e>
            <m:r>
              <m:t>x</m:t>
            </m:r>
          </m:e>
          <m:sub>
            <m:r>
              <m:t>0</m:t>
            </m:r>
          </m:sub>
        </m:sSub>
      </m:oMath>
      <w:r>
        <w:t xml:space="preserve">; we refer to both situations more generally as inverse estimation. Though this paper focuses on calibration (in particular,</w:t>
      </w:r>
      <w:r>
        <w:t xml:space="preserve"> </w:t>
      </w:r>
      <w:r>
        <w:rPr>
          <w:i/>
        </w:rPr>
        <w:t xml:space="preserve">controlled calibration</w:t>
      </w:r>
      <w:r>
        <w:t xml:space="preserve">, where the predictor</w:t>
      </w:r>
      <w:r>
        <w:t xml:space="preserve"> </w:t>
      </w:r>
      <m:oMath>
        <m:r>
          <m:t>x</m:t>
        </m:r>
      </m:oMath>
      <w:r>
        <w:t xml:space="preserve"> </w:t>
      </w:r>
      <w:r>
        <w:t xml:space="preserve">is held fixed by deisgn), the methods can be narrowed to handle regulation.</w:t>
      </w:r>
    </w:p>
    <w:p>
      <w:pPr>
        <w:pStyle w:val="BodyText"/>
      </w:pPr>
      <w:r>
        <w:t xml:space="preserve">A thorough overview of the calibration problem is given in</w:t>
      </w:r>
      <w:r>
        <w:t xml:space="preserve"> </w:t>
      </w:r>
      <w:r>
        <w:t xml:space="preserve">Osborne (1991)</w:t>
      </w:r>
      <w:r>
        <w:t xml:space="preserve"> </w:t>
      </w:r>
      <w:r>
        <w:t xml:space="preserve">and</w:t>
      </w:r>
      <w:r>
        <w:t xml:space="preserve"> </w:t>
      </w:r>
      <w:r>
        <w:t xml:space="preserve">Greenwell (2014)</w:t>
      </w:r>
      <w:r>
        <w:t xml:space="preserve">.</w:t>
      </w:r>
      <w:r>
        <w:t xml:space="preserve"> </w:t>
      </w:r>
      <w:r>
        <w:t xml:space="preserve">Oman (1998)</w:t>
      </w:r>
      <w:r>
        <w:t xml:space="preserve"> </w:t>
      </w:r>
      <w:r>
        <w:t xml:space="preserve">considers the case of a random intercept and slope model and provides an approximate parametric bootstrap algorithm for inferring</w:t>
      </w:r>
      <w:r>
        <w:t xml:space="preserve"> </w:t>
      </w:r>
      <m:oMath>
        <m:sSub>
          <m:e>
            <m:r>
              <m:t>x</m:t>
            </m:r>
          </m:e>
          <m:sub>
            <m:r>
              <m:t>0</m:t>
            </m:r>
          </m:sub>
        </m:sSub>
      </m:oMath>
      <w:r>
        <w:t xml:space="preserve"> </w:t>
      </w:r>
      <w:r>
        <w:t xml:space="preserve">(the algorithm we present later is fully parametric).</w:t>
      </w:r>
    </w:p>
    <w:p>
      <w:pPr>
        <w:pStyle w:val="BodyText"/>
      </w:pPr>
      <w:r>
        <w:t xml:space="preserve">This paper concerns inverse estimation with linear mixed-effects models (LMMs); however, the methods presented here can be extended to generalized least-squares (GLS), nonlinear mixed-effects models (NLMMS) and generalized linear mixed-effects models as well. In particular, we extend the application of calibration to</w:t>
      </w:r>
      <w:r>
        <w:t xml:space="preserve"> </w:t>
      </w:r>
      <w:r>
        <w:rPr>
          <w:i/>
        </w:rPr>
        <w:t xml:space="preserve">grouped data</w:t>
      </w:r>
      <w:r>
        <w:t xml:space="preserve">; that is, data in which the observations are grouped into disjoint classes called clusters or groups. Common examples of grouped data include</w:t>
      </w:r>
      <w:r>
        <w:t xml:space="preserve"> </w:t>
      </w:r>
      <w:r>
        <w:rPr>
          <w:i/>
        </w:rPr>
        <w:t xml:space="preserve">repeated measures data</w:t>
      </w:r>
      <w:r>
        <w:t xml:space="preserve"> </w:t>
      </w:r>
      <w:r>
        <w:t xml:space="preserve">and</w:t>
      </w:r>
      <w:r>
        <w:t xml:space="preserve"> </w:t>
      </w:r>
      <w:r>
        <w:rPr>
          <w:i/>
        </w:rPr>
        <w:t xml:space="preserve">longitudinal data</w:t>
      </w:r>
      <w:r>
        <w:t xml:space="preserve">. Groups tend to be homogeneous, therefore, observations belonging to the same group cannot be considered independent. (Although, observations between clusters usually are.) Thus, we need to account for within cluster dependence when modeling this type of data. To our knowledge, other than</w:t>
      </w:r>
      <w:r>
        <w:t xml:space="preserve"> </w:t>
      </w:r>
      <w:r>
        <w:t xml:space="preserve">Oman (1998)</w:t>
      </w:r>
      <w:r>
        <w:t xml:space="preserve">, very little has been done for calibration with grouped data. Oman considered a simpler model that only allowed for the intercept and slope to vary between groups, whereas we take a more general (and practical) approach that allows for an arbitrary random effects structure. Furthermore, while Oman considers only one type of calibration interval, we discuss four different calibration intervals that can be computed for grouped data, along with some adjustments to improve their accuracy. Moreover, the calibration interval considered by Oman was based on an approximate parametric bootstrap that did not account for the variance attributed by the random variable</w:t>
      </w:r>
      <w:r>
        <w:t xml:space="preserve"> </w:t>
      </w:r>
      <m:oMath>
        <m:sSub>
          <m:e>
            <m:r>
              <m:rPr>
                <m:sty m:val="p"/>
                <m:scr m:val="script"/>
              </m:rPr>
              <m:t>Y</m:t>
            </m:r>
          </m:e>
          <m:sub>
            <m:r>
              <m:t>0</m:t>
            </m:r>
          </m:sub>
        </m:sSub>
      </m:oMath>
      <w:r>
        <w:t xml:space="preserve">.</w:t>
      </w:r>
    </w:p>
    <w:p>
      <w:pPr>
        <w:pStyle w:val="Heading3"/>
      </w:pPr>
      <w:bookmarkStart w:id="22" w:name="linear-mixed-effects-models"/>
      <w:bookmarkEnd w:id="22"/>
      <w:r>
        <w:t xml:space="preserve">Linear mixed-effects models</w:t>
      </w:r>
    </w:p>
    <w:p>
      <w:pPr>
        <w:pStyle w:val="FirstParagraph"/>
      </w:pPr>
      <w:r>
        <w:t xml:space="preserve">In practice, multiple observations are often taken from the same subject or experimental unit. This type of data is called</w:t>
      </w:r>
      <w:r>
        <w:t xml:space="preserve"> </w:t>
      </w:r>
      <w:r>
        <w:rPr>
          <w:i/>
        </w:rPr>
        <w:t xml:space="preserve">repeated measures</w:t>
      </w:r>
      <w:r>
        <w:t xml:space="preserve"> </w:t>
      </w:r>
      <w:r>
        <w:t xml:space="preserve">data. This includes, for example,</w:t>
      </w:r>
      <w:r>
        <w:t xml:space="preserve"> </w:t>
      </w:r>
      <w:r>
        <w:rPr>
          <w:i/>
        </w:rPr>
        <w:t xml:space="preserve">longitudinal</w:t>
      </w:r>
      <w:r>
        <w:t xml:space="preserve"> </w:t>
      </w:r>
      <w:r>
        <w:t xml:space="preserve">data or</w:t>
      </w:r>
      <w:r>
        <w:t xml:space="preserve"> </w:t>
      </w:r>
      <w:r>
        <w:rPr>
          <w:i/>
        </w:rPr>
        <w:t xml:space="preserve">panel</w:t>
      </w:r>
      <w:r>
        <w:t xml:space="preserve"> </w:t>
      </w:r>
      <w:r>
        <w:t xml:space="preserve">data (where experimental units are observed over time). The one feature to remember about repeated measures is that the individual observations are no longer independent. This feature must be taken into account in order to obtain valid standard errors, confidence intervals, etc. One of the most common and flexible ways for handling repeated measures data is to use LMMs.</w:t>
      </w:r>
    </w:p>
    <w:p>
      <w:pPr>
        <w:pStyle w:val="BodyText"/>
      </w:pPr>
      <w:r>
        <w:t xml:space="preserve">LMMs (i.e., linear regression models with random coefficients) can be represented in many different, but equivalent forms. One of the most common forms, attributed to</w:t>
      </w:r>
      <w:r>
        <w:t xml:space="preserve"> </w:t>
      </w:r>
      <w:r>
        <w:t xml:space="preserve">Laird and Ware (1982)</w:t>
      </w:r>
      <w:r>
        <w:t xml:space="preserve">, is</w:t>
      </w:r>
    </w:p>
    <w:p>
      <w:pPr>
        <w:pStyle w:val="BodyText"/>
      </w:pPr>
      <m:oMathPara>
        <m:oMathParaPr>
          <m:jc m:val="center"/>
        </m:oMathParaPr>
        <m:oMath>
          <m:sSub>
            <m:e>
              <m:r>
                <m:rPr>
                  <m:sty m:val="p"/>
                  <m:scr m:val="script"/>
                </m:rPr>
                <m:t>Y</m:t>
              </m:r>
            </m:e>
            <m:sub>
              <m:r>
                <m:t>i</m:t>
              </m:r>
            </m:sub>
          </m:sSub>
          <m:r>
            <m:t>=</m:t>
          </m:r>
          <m:sSub>
            <m:e>
              <m:r>
                <m:rPr>
                  <m:sty m:val="b"/>
                </m:rPr>
                <m:t>X</m:t>
              </m:r>
            </m:e>
            <m:sub>
              <m:r>
                <m:t>i</m:t>
              </m:r>
            </m:sub>
          </m:sSub>
          <m:r>
            <m:rPr>
              <m:sty m:val="b"/>
            </m:rPr>
            <m:t>β</m:t>
          </m:r>
          <m:r>
            <m:t>+</m:t>
          </m:r>
          <m:sSub>
            <m:e>
              <m:r>
                <m:rPr>
                  <m:sty m:val="b"/>
                </m:rPr>
                <m:t>Z</m:t>
              </m:r>
            </m:e>
            <m:sub>
              <m:r>
                <m:t>i</m:t>
              </m:r>
            </m:sub>
          </m:sSub>
          <m:sSub>
            <m:e>
              <m:r>
                <m:rPr>
                  <m:sty m:val="b"/>
                </m:rPr>
                <m:t>b</m:t>
              </m:r>
            </m:e>
            <m:sub>
              <m:r>
                <m:t>i</m:t>
              </m:r>
            </m:sub>
          </m:sSub>
          <m:r>
            <m:t>+</m:t>
          </m:r>
          <m:sSub>
            <m:e>
              <m:r>
                <m:rPr>
                  <m:sty m:val="b"/>
                </m:rPr>
                <m:t>ϵ</m:t>
              </m:r>
            </m:e>
            <m:sub>
              <m:r>
                <m:t>i</m:t>
              </m:r>
            </m:sub>
          </m:sSub>
          <m:r>
            <m:t>,</m:t>
          </m:r>
          <m:r>
            <m:t> </m:t>
          </m:r>
          <m:r>
            <m:t>i</m:t>
          </m:r>
          <m:r>
            <m:t>=</m:t>
          </m:r>
          <m:r>
            <m:t>1</m:t>
          </m:r>
          <m:r>
            <m:t>,</m:t>
          </m:r>
          <m:r>
            <m:t>.</m:t>
          </m:r>
          <m:r>
            <m:t>.</m:t>
          </m:r>
          <m:r>
            <m:t>.</m:t>
          </m:r>
          <m:r>
            <m:t>,</m:t>
          </m:r>
          <m:r>
            <m:t>m</m:t>
          </m:r>
          <m:r>
            <m:t>,</m:t>
          </m:r>
          <m:r>
            <m:t>  </m:t>
          </m:r>
          <m:r>
            <m:t>(</m:t>
          </m:r>
          <m:r>
            <m:t>1</m:t>
          </m:r>
          <m:r>
            <m:t>)</m:t>
          </m:r>
        </m:oMath>
      </m:oMathPara>
    </w:p>
    <w:p>
      <w:pPr>
        <w:pStyle w:val="FirstParagraph"/>
      </w:pPr>
      <w:r>
        <w:t xml:space="preserve">where</w:t>
      </w:r>
    </w:p>
    <w:p>
      <w:pPr>
        <w:pStyle w:val="Compact"/>
        <w:numPr>
          <w:numId w:val="1001"/>
          <w:ilvl w:val="0"/>
        </w:numPr>
      </w:pPr>
      <m:oMath>
        <m:sSub>
          <m:e>
            <m:r>
              <m:rPr>
                <m:sty m:val="p"/>
                <m:scr m:val="script"/>
              </m:rPr>
              <m:t>Y</m:t>
            </m:r>
          </m:e>
          <m:sub>
            <m:r>
              <m:t>i</m:t>
            </m:r>
          </m:sub>
        </m:sSub>
      </m:oMath>
      <w:r>
        <w:t xml:space="preserve"> </w:t>
      </w:r>
      <w:r>
        <w:t xml:space="preserve">is an</w:t>
      </w:r>
      <w:r>
        <w:t xml:space="preserve"> </w:t>
      </w:r>
      <m:oMath>
        <m:sSub>
          <m:e>
            <m:r>
              <m:t>n</m:t>
            </m:r>
          </m:e>
          <m:sub>
            <m:r>
              <m:t>i</m:t>
            </m:r>
          </m:sub>
        </m:sSub>
        <m:r>
          <m:t>×</m:t>
        </m:r>
        <m:r>
          <m:t>1</m:t>
        </m:r>
      </m:oMath>
      <w:r>
        <w:t xml:space="preserve"> </w:t>
      </w:r>
      <w:r>
        <w:t xml:space="preserve">response vector for the</w:t>
      </w:r>
      <w:r>
        <w:t xml:space="preserve"> </w:t>
      </w:r>
      <m:oMath>
        <m:r>
          <m:t>i</m:t>
        </m:r>
      </m:oMath>
      <w:r>
        <w:t xml:space="preserve">-th subject/cluster/group;</w:t>
      </w:r>
    </w:p>
    <w:p>
      <w:pPr>
        <w:pStyle w:val="Compact"/>
        <w:numPr>
          <w:numId w:val="1001"/>
          <w:ilvl w:val="0"/>
        </w:numPr>
      </w:pPr>
      <m:oMath>
        <m:sSub>
          <m:e>
            <m:r>
              <m:rPr>
                <m:sty m:val="b"/>
              </m:rPr>
              <m:t>X</m:t>
            </m:r>
          </m:e>
          <m:sub>
            <m:r>
              <m:t>i</m:t>
            </m:r>
          </m:sub>
        </m:sSub>
      </m:oMath>
      <w:r>
        <w:t xml:space="preserve"> </w:t>
      </w:r>
      <w:r>
        <w:t xml:space="preserve">is an</w:t>
      </w:r>
      <w:r>
        <w:t xml:space="preserve"> </w:t>
      </w:r>
      <m:oMath>
        <m:sSub>
          <m:e>
            <m:r>
              <m:t>n</m:t>
            </m:r>
          </m:e>
          <m:sub>
            <m:r>
              <m:t>i</m:t>
            </m:r>
          </m:sub>
        </m:sSub>
        <m:r>
          <m:t>×</m:t>
        </m:r>
        <m:r>
          <m:t>p</m:t>
        </m:r>
      </m:oMath>
      <w:r>
        <w:t xml:space="preserve"> </w:t>
      </w:r>
      <w:r>
        <w:t xml:space="preserve">design matrix for the fixed-effects;</w:t>
      </w:r>
    </w:p>
    <w:p>
      <w:pPr>
        <w:pStyle w:val="Compact"/>
        <w:numPr>
          <w:numId w:val="1001"/>
          <w:ilvl w:val="0"/>
        </w:numPr>
      </w:pPr>
      <m:oMath>
        <m:sSub>
          <m:e>
            <m:r>
              <m:rPr>
                <m:sty m:val="b"/>
              </m:rPr>
              <m:t>Z</m:t>
            </m:r>
          </m:e>
          <m:sub>
            <m:r>
              <m:t>i</m:t>
            </m:r>
          </m:sub>
        </m:sSub>
      </m:oMath>
      <w:r>
        <w:t xml:space="preserve"> </w:t>
      </w:r>
      <w:r>
        <w:t xml:space="preserve">is an</w:t>
      </w:r>
      <w:r>
        <w:t xml:space="preserve"> </w:t>
      </w:r>
      <m:oMath>
        <m:sSub>
          <m:e>
            <m:r>
              <m:t>n</m:t>
            </m:r>
          </m:e>
          <m:sub>
            <m:r>
              <m:t>i</m:t>
            </m:r>
          </m:sub>
        </m:sSub>
        <m:r>
          <m:t>×</m:t>
        </m:r>
        <m:r>
          <m:t>q</m:t>
        </m:r>
      </m:oMath>
      <w:r>
        <w:t xml:space="preserve"> </w:t>
      </w:r>
      <w:r>
        <w:t xml:space="preserve">design matrix for the random-effects;</w:t>
      </w:r>
    </w:p>
    <w:p>
      <w:pPr>
        <w:pStyle w:val="Compact"/>
        <w:numPr>
          <w:numId w:val="1001"/>
          <w:ilvl w:val="0"/>
        </w:numPr>
      </w:pPr>
      <m:oMath>
        <m:r>
          <m:rPr>
            <m:sty m:val="b"/>
          </m:rPr>
          <m:t>β</m:t>
        </m:r>
      </m:oMath>
      <w:r>
        <w:t xml:space="preserve"> </w:t>
      </w:r>
      <w:r>
        <w:t xml:space="preserve">is a</w:t>
      </w:r>
      <w:r>
        <w:t xml:space="preserve"> </w:t>
      </w:r>
      <m:oMath>
        <m:r>
          <m:t>p</m:t>
        </m:r>
        <m:r>
          <m:t>×</m:t>
        </m:r>
        <m:r>
          <m:t>1</m:t>
        </m:r>
      </m:oMath>
      <w:r>
        <w:t xml:space="preserve"> </w:t>
      </w:r>
      <w:r>
        <w:t xml:space="preserve">vector of fixed-effects coefficients;</w:t>
      </w:r>
    </w:p>
    <w:p>
      <w:pPr>
        <w:pStyle w:val="Compact"/>
        <w:numPr>
          <w:numId w:val="1001"/>
          <w:ilvl w:val="0"/>
        </w:numPr>
      </w:pPr>
      <m:oMath>
        <m:sSub>
          <m:e>
            <m:r>
              <m:rPr>
                <m:sty m:val="b"/>
              </m:rPr>
              <m:t>b</m:t>
            </m:r>
          </m:e>
          <m:sub>
            <m:r>
              <m:t>i</m:t>
            </m:r>
          </m:sub>
        </m:sSub>
      </m:oMath>
      <w:r>
        <w:t xml:space="preserve"> </w:t>
      </w:r>
      <w:r>
        <w:t xml:space="preserve">is a</w:t>
      </w:r>
      <w:r>
        <w:t xml:space="preserve"> </w:t>
      </w:r>
      <m:oMath>
        <m:r>
          <m:t>q</m:t>
        </m:r>
        <m:r>
          <m:t>×</m:t>
        </m:r>
        <m:r>
          <m:t>1</m:t>
        </m:r>
      </m:oMath>
      <w:r>
        <w:t xml:space="preserve"> </w:t>
      </w:r>
      <w:r>
        <w:t xml:space="preserve">vector of random-effects coefficients with mean zero and variance-covariance matrix</w:t>
      </w:r>
      <w:r>
        <w:t xml:space="preserve"> </w:t>
      </w:r>
      <m:oMath>
        <m:r>
          <m:rPr>
            <m:sty m:val="b"/>
          </m:rPr>
          <m:t>D</m:t>
        </m:r>
      </m:oMath>
      <w:r>
        <w:t xml:space="preserve">;</w:t>
      </w:r>
    </w:p>
    <w:p>
      <w:pPr>
        <w:pStyle w:val="Compact"/>
        <w:numPr>
          <w:numId w:val="1001"/>
          <w:ilvl w:val="0"/>
        </w:numPr>
      </w:pPr>
      <m:oMath>
        <m:r>
          <m:rPr>
            <m:sty m:val="b"/>
          </m:rPr>
          <m:t>D</m:t>
        </m:r>
      </m:oMath>
      <w:r>
        <w:t xml:space="preserve"> </w:t>
      </w:r>
      <w:r>
        <w:t xml:space="preserve">is a</w:t>
      </w:r>
      <w:r>
        <w:t xml:space="preserve"> </w:t>
      </w:r>
      <m:oMath>
        <m:r>
          <m:t>q</m:t>
        </m:r>
        <m:r>
          <m:t>×</m:t>
        </m:r>
        <m:r>
          <m:t>q</m:t>
        </m:r>
      </m:oMath>
      <w:r>
        <w:t xml:space="preserve"> </w:t>
      </w:r>
      <w:r>
        <w:t xml:space="preserve">variance-covariance matrix for the random-effects;</w:t>
      </w:r>
    </w:p>
    <w:p>
      <w:pPr>
        <w:pStyle w:val="Compact"/>
        <w:numPr>
          <w:numId w:val="1001"/>
          <w:ilvl w:val="0"/>
        </w:numPr>
      </w:pPr>
      <m:oMath>
        <m:sSub>
          <m:e>
            <m:r>
              <m:rPr>
                <m:sty m:val="b"/>
              </m:rPr>
              <m:t>ϵ</m:t>
            </m:r>
          </m:e>
          <m:sub>
            <m:r>
              <m:t>i</m:t>
            </m:r>
          </m:sub>
        </m:sSub>
      </m:oMath>
      <w:r>
        <w:t xml:space="preserve"> </w:t>
      </w:r>
      <w:r>
        <w:t xml:space="preserve">is an</w:t>
      </w:r>
      <w:r>
        <w:t xml:space="preserve"> </w:t>
      </w:r>
      <m:oMath>
        <m:sSub>
          <m:e>
            <m:r>
              <m:t>n</m:t>
            </m:r>
          </m:e>
          <m:sub>
            <m:r>
              <m:t>i</m:t>
            </m:r>
          </m:sub>
        </m:sSub>
        <m:r>
          <m:t>×</m:t>
        </m:r>
        <m:r>
          <m:t>1</m:t>
        </m:r>
      </m:oMath>
      <w:r>
        <w:t xml:space="preserve"> </w:t>
      </w:r>
      <w:r>
        <w:t xml:space="preserve">vector of random errors with mean zero and variance-covariance matrix</w:t>
      </w:r>
      <w:r>
        <w:t xml:space="preserve"> </w:t>
      </w:r>
      <m:oMath>
        <m:sSup>
          <m:e>
            <m:r>
              <m:t>σ</m:t>
            </m:r>
          </m:e>
          <m:sup>
            <m:r>
              <m:t>2</m:t>
            </m:r>
          </m:sup>
        </m:sSup>
        <m:r>
          <m:rPr>
            <m:sty m:val="b"/>
          </m:rPr>
          <m:t>I</m:t>
        </m:r>
      </m:oMath>
      <w:r>
        <w:t xml:space="preserve">.</w:t>
      </w:r>
    </w:p>
    <w:p>
      <w:pPr>
        <w:pStyle w:val="FirstParagraph"/>
      </w:pPr>
      <w:r>
        <w:t xml:space="preserve">The random-effects</w:t>
      </w:r>
      <w:r>
        <w:t xml:space="preserve"> </w:t>
      </w:r>
      <m:oMath>
        <m:sSub>
          <m:e>
            <m:r>
              <m:rPr>
                <m:sty m:val="b"/>
              </m:rPr>
              <m:t>b</m:t>
            </m:r>
          </m:e>
          <m:sub>
            <m:r>
              <m:t>i</m:t>
            </m:r>
          </m:sub>
        </m:sSub>
      </m:oMath>
      <w:r>
        <w:t xml:space="preserve"> </w:t>
      </w:r>
      <w:r>
        <w:t xml:space="preserve">and errors</w:t>
      </w:r>
      <w:r>
        <w:t xml:space="preserve"> </w:t>
      </w:r>
      <m:oMath>
        <m:sSub>
          <m:e>
            <m:r>
              <m:rPr>
                <m:sty m:val="b"/>
              </m:rPr>
              <m:t>ϵ</m:t>
            </m:r>
          </m:e>
          <m:sub>
            <m:r>
              <m:t>i</m:t>
            </m:r>
          </m:sub>
        </m:sSub>
      </m:oMath>
      <w:r>
        <w:t xml:space="preserve"> </w:t>
      </w:r>
      <w:r>
        <w:t xml:space="preserve">are often assumed to follow a normal distribution. By stacking the data, the (normal) LMM can be written concisely as</w:t>
      </w:r>
    </w:p>
    <w:p>
      <w:pPr>
        <w:pStyle w:val="BodyText"/>
      </w:pPr>
      <m:oMathPara>
        <m:oMathParaPr>
          <m:jc m:val="center"/>
        </m:oMathParaPr>
        <m:oMath>
          <m:r>
            <m:rPr>
              <m:sty m:val="p"/>
              <m:scr m:val="script"/>
            </m:rPr>
            <m:t>Y</m:t>
          </m:r>
          <m:r>
            <m:t>=</m:t>
          </m:r>
          <m:r>
            <m:rPr>
              <m:sty m:val="b"/>
            </m:rPr>
            <m:t>X</m:t>
          </m:r>
          <m:r>
            <m:rPr>
              <m:sty m:val="b"/>
            </m:rPr>
            <m:t>β</m:t>
          </m:r>
          <m:r>
            <m:t>+</m:t>
          </m:r>
          <m:r>
            <m:rPr>
              <m:sty m:val="b"/>
            </m:rPr>
            <m:t>Z</m:t>
          </m:r>
          <m:r>
            <m:rPr>
              <m:sty m:val="b"/>
            </m:rPr>
            <m:t>b</m:t>
          </m:r>
          <m:r>
            <m:t>+</m:t>
          </m:r>
          <m:r>
            <m:rPr>
              <m:sty m:val="b"/>
            </m:rPr>
            <m:t>ϵ</m:t>
          </m:r>
          <m:r>
            <m:t>,</m:t>
          </m:r>
          <m:r>
            <m:t> </m:t>
          </m:r>
          <m:d>
            <m:dPr>
              <m:begChr m:val="["/>
              <m:endChr m:val="]"/>
              <m:grow/>
            </m:dPr>
            <m:e>
              <m:m>
                <m:mPr>
                  <m:baseJc m:val="center"/>
                  <m:plcHide m:val="1"/>
                  <m:mcs>
                    <m:mc>
                      <m:mcPr>
                        <m:mcJc m:val="center"/>
                        <m:count m:val="1"/>
                      </m:mcPr>
                    </m:mc>
                  </m:mcs>
                </m:mPr>
                <m:mr>
                  <m:e>
                    <m:r>
                      <m:rPr>
                        <m:sty m:val="b"/>
                      </m:rPr>
                      <m:t>b</m:t>
                    </m:r>
                  </m:e>
                </m:mr>
                <m:mr>
                  <m:e>
                    <m:r>
                      <m:rPr>
                        <m:sty m:val="b"/>
                      </m:rPr>
                      <m:t>ϵ</m:t>
                    </m:r>
                  </m:e>
                </m:mr>
              </m:m>
            </m:e>
          </m:d>
          <m:r>
            <m:t>∼</m:t>
          </m:r>
          <m:r>
            <m:rPr>
              <m:sty m:val="p"/>
              <m:scr m:val="script"/>
            </m:rPr>
            <m:t>N</m:t>
          </m:r>
          <m:d>
            <m:dPr>
              <m:begChr m:val="("/>
              <m:endChr m:val=")"/>
              <m:grow/>
            </m:dPr>
            <m:e>
              <m:d>
                <m:dPr>
                  <m:begChr m:val="["/>
                  <m:endChr m:val="]"/>
                  <m:grow/>
                </m:dPr>
                <m:e>
                  <m:m>
                    <m:mPr>
                      <m:baseJc m:val="center"/>
                      <m:plcHide m:val="1"/>
                      <m:mcs>
                        <m:mc>
                          <m:mcPr>
                            <m:mcJc m:val="center"/>
                            <m:count m:val="1"/>
                          </m:mcPr>
                        </m:mc>
                      </m:mcs>
                    </m:mPr>
                    <m:mr>
                      <m:e>
                        <m:r>
                          <m:rPr>
                            <m:sty m:val="b"/>
                          </m:rPr>
                          <m:t>0</m:t>
                        </m:r>
                      </m:e>
                    </m:mr>
                    <m:mr>
                      <m:e>
                        <m:r>
                          <m:rPr>
                            <m:sty m:val="b"/>
                          </m:rPr>
                          <m:t>0</m:t>
                        </m:r>
                      </m:e>
                    </m:mr>
                  </m:m>
                </m:e>
              </m:d>
              <m:r>
                <m:t>,</m:t>
              </m:r>
              <m:d>
                <m:dPr>
                  <m:begChr m:val="["/>
                  <m:endChr m:val="]"/>
                  <m:grow/>
                </m:dPr>
                <m:e>
                  <m:m>
                    <m:mPr>
                      <m:baseJc m:val="center"/>
                      <m:plcHide m:val="1"/>
                      <m:mcs>
                        <m:mc>
                          <m:mcPr>
                            <m:mcJc m:val="center"/>
                            <m:count m:val="1"/>
                          </m:mcPr>
                        </m:mc>
                        <m:mc>
                          <m:mcPr>
                            <m:mcJc m:val="center"/>
                            <m:count m:val="1"/>
                          </m:mcPr>
                        </m:mc>
                      </m:mcs>
                    </m:mPr>
                    <m:mr>
                      <m:e>
                        <m:r>
                          <m:rPr>
                            <m:sty m:val="b"/>
                          </m:rPr>
                          <m:t>D</m:t>
                        </m:r>
                      </m:e>
                      <m:e>
                        <m:r>
                          <m:rPr>
                            <m:sty m:val="b"/>
                          </m:rPr>
                          <m:t>0</m:t>
                        </m:r>
                      </m:e>
                    </m:mr>
                    <m:mr>
                      <m:e>
                        <m:r>
                          <m:rPr>
                            <m:sty m:val="b"/>
                          </m:rPr>
                          <m:t>0</m:t>
                        </m:r>
                      </m:e>
                      <m:e>
                        <m:sSup>
                          <m:e>
                            <m:r>
                              <m:t>σ</m:t>
                            </m:r>
                          </m:e>
                          <m:sup>
                            <m:r>
                              <m:t>2</m:t>
                            </m:r>
                          </m:sup>
                        </m:sSup>
                        <m:r>
                          <m:rPr>
                            <m:sty m:val="b"/>
                          </m:rPr>
                          <m:t>I</m:t>
                        </m:r>
                      </m:e>
                    </m:mr>
                  </m:m>
                </m:e>
              </m:d>
            </m:e>
          </m:d>
          <m:r>
            <m:t>,</m:t>
          </m:r>
        </m:oMath>
      </m:oMathPara>
    </w:p>
    <w:p>
      <w:pPr>
        <w:pStyle w:val="FirstParagraph"/>
      </w:pPr>
      <w:r>
        <w:t xml:space="preserve">where</w:t>
      </w:r>
      <w:r>
        <w:t xml:space="preserve"> </w:t>
      </w:r>
      <m:oMath>
        <m:r>
          <m:rPr>
            <m:sty m:val="p"/>
            <m:scr m:val="script"/>
          </m:rPr>
          <m:t>Y</m:t>
        </m:r>
        <m:r>
          <m:t>=</m:t>
        </m:r>
        <m:r>
          <m:t>c</m:t>
        </m:r>
        <m:r>
          <m:t>o</m:t>
        </m:r>
        <m:r>
          <m:t>l</m:t>
        </m:r>
        <m:d>
          <m:dPr>
            <m:begChr m:val="{"/>
            <m:endChr m:val="}"/>
            <m:grow/>
          </m:dPr>
          <m:e>
            <m:sSub>
              <m:e>
                <m:r>
                  <m:rPr>
                    <m:sty m:val="p"/>
                    <m:scr m:val="script"/>
                  </m:rPr>
                  <m:t>Y</m:t>
                </m:r>
              </m:e>
              <m:sub>
                <m:r>
                  <m:t>i</m:t>
                </m:r>
              </m:sub>
            </m:sSub>
          </m:e>
        </m:d>
      </m:oMath>
      <w:r>
        <w:t xml:space="preserve">,</w:t>
      </w:r>
      <w:r>
        <w:t xml:space="preserve"> </w:t>
      </w:r>
      <m:oMath>
        <m:r>
          <m:rPr>
            <m:sty m:val="b"/>
          </m:rPr>
          <m:t>X</m:t>
        </m:r>
        <m:r>
          <m:t>=</m:t>
        </m:r>
        <m:r>
          <m:t>c</m:t>
        </m:r>
        <m:r>
          <m:t>o</m:t>
        </m:r>
        <m:r>
          <m:t>l</m:t>
        </m:r>
        <m:d>
          <m:dPr>
            <m:begChr m:val="{"/>
            <m:endChr m:val="}"/>
            <m:grow/>
          </m:dPr>
          <m:e>
            <m:sSub>
              <m:e>
                <m:r>
                  <m:rPr>
                    <m:sty m:val="b"/>
                  </m:rPr>
                  <m:t>X</m:t>
                </m:r>
              </m:e>
              <m:sub>
                <m:r>
                  <m:t>i</m:t>
                </m:r>
              </m:sub>
            </m:sSub>
          </m:e>
        </m:d>
      </m:oMath>
      <w:r>
        <w:t xml:space="preserve">,</w:t>
      </w:r>
      <w:r>
        <w:t xml:space="preserve"> </w:t>
      </w:r>
      <m:oMath>
        <m:r>
          <m:rPr>
            <m:sty m:val="b"/>
          </m:rPr>
          <m:t>Z</m:t>
        </m:r>
        <m:r>
          <m:t>=</m:t>
        </m:r>
        <m:r>
          <m:t>d</m:t>
        </m:r>
        <m:r>
          <m:t>i</m:t>
        </m:r>
        <m:r>
          <m:t>a</m:t>
        </m:r>
        <m:r>
          <m:t>g</m:t>
        </m:r>
        <m:d>
          <m:dPr>
            <m:begChr m:val="{"/>
            <m:endChr m:val="}"/>
            <m:grow/>
          </m:dPr>
          <m:e>
            <m:sSub>
              <m:e>
                <m:r>
                  <m:rPr>
                    <m:sty m:val="b"/>
                  </m:rPr>
                  <m:t>Z</m:t>
                </m:r>
              </m:e>
              <m:sub>
                <m:r>
                  <m:t>i</m:t>
                </m:r>
              </m:sub>
            </m:sSub>
          </m:e>
        </m:d>
      </m:oMath>
      <w:r>
        <w:t xml:space="preserve">,</w:t>
      </w:r>
      <w:r>
        <w:t xml:space="preserve"> </w:t>
      </w:r>
      <m:oMath>
        <m:r>
          <m:rPr>
            <m:sty m:val="b"/>
          </m:rPr>
          <m:t>b</m:t>
        </m:r>
        <m:r>
          <m:t>=</m:t>
        </m:r>
        <m:r>
          <m:t>c</m:t>
        </m:r>
        <m:r>
          <m:t>o</m:t>
        </m:r>
        <m:r>
          <m:t>l</m:t>
        </m:r>
        <m:d>
          <m:dPr>
            <m:begChr m:val="{"/>
            <m:endChr m:val="}"/>
            <m:grow/>
          </m:dPr>
          <m:e>
            <m:sSub>
              <m:e>
                <m:r>
                  <m:rPr>
                    <m:sty m:val="b"/>
                  </m:rPr>
                  <m:t>b</m:t>
                </m:r>
              </m:e>
              <m:sub>
                <m:r>
                  <m:t>i</m:t>
                </m:r>
              </m:sub>
            </m:sSub>
          </m:e>
        </m:d>
      </m:oMath>
      <w:r>
        <w:t xml:space="preserve">, and</w:t>
      </w:r>
      <w:r>
        <w:t xml:space="preserve"> </w:t>
      </w:r>
      <m:oMath>
        <m:r>
          <m:rPr>
            <m:sty m:val="b"/>
          </m:rPr>
          <m:t>ϵ</m:t>
        </m:r>
        <m:r>
          <m:t>=</m:t>
        </m:r>
        <m:r>
          <m:t>c</m:t>
        </m:r>
        <m:r>
          <m:t>o</m:t>
        </m:r>
        <m:r>
          <m:t>l</m:t>
        </m:r>
        <m:d>
          <m:dPr>
            <m:begChr m:val="{"/>
            <m:endChr m:val="}"/>
            <m:grow/>
          </m:dPr>
          <m:e>
            <m:sSub>
              <m:e>
                <m:r>
                  <m:rPr>
                    <m:sty m:val="b"/>
                  </m:rPr>
                  <m:t>ϵ</m:t>
                </m:r>
              </m:e>
              <m:sub>
                <m:r>
                  <m:t>i</m:t>
                </m:r>
              </m:sub>
            </m:sSub>
          </m:e>
        </m:d>
      </m:oMath>
      <w:r>
        <w:t xml:space="preserve"> </w:t>
      </w:r>
      <w:r>
        <w:t xml:space="preserve">for</w:t>
      </w:r>
      <w:r>
        <w:t xml:space="preserve"> </w:t>
      </w:r>
      <m:oMath>
        <m:r>
          <m:t>i</m:t>
        </m:r>
        <m:r>
          <m:t>=</m:t>
        </m:r>
        <m:r>
          <m:t>1</m:t>
        </m:r>
        <m:r>
          <m:t>,</m:t>
        </m:r>
        <m:r>
          <m:t>.</m:t>
        </m:r>
        <m:r>
          <m:t>.</m:t>
        </m:r>
        <m:r>
          <m:t>.</m:t>
        </m:r>
        <m:r>
          <m:t>,</m:t>
        </m:r>
        <m:r>
          <m:t>m</m:t>
        </m:r>
      </m:oMath>
      <w:r>
        <w:t xml:space="preserve">. Since</w:t>
      </w:r>
      <w:r>
        <w:t xml:space="preserve"> </w:t>
      </w:r>
      <m:oMath>
        <m:r>
          <m:t>C</m:t>
        </m:r>
        <m:r>
          <m:t>O</m:t>
        </m:r>
        <m:r>
          <m:t>V</m:t>
        </m:r>
        <m:d>
          <m:dPr>
            <m:begChr m:val="["/>
            <m:endChr m:val="]"/>
            <m:grow/>
          </m:dPr>
          <m:e>
            <m:r>
              <m:rPr>
                <m:sty m:val="b"/>
              </m:rPr>
              <m:t>b</m:t>
            </m:r>
            <m:r>
              <m:t>,</m:t>
            </m:r>
            <m:r>
              <m:rPr>
                <m:sty m:val="b"/>
              </m:rPr>
              <m:t>ϵ</m:t>
            </m:r>
          </m:e>
        </m:d>
        <m:r>
          <m:t>=</m:t>
        </m:r>
        <m:r>
          <m:rPr>
            <m:sty m:val="b"/>
          </m:rPr>
          <m:t>0</m:t>
        </m:r>
      </m:oMath>
      <w:r>
        <w:t xml:space="preserve">, it is assumed that the random vectors</w:t>
      </w:r>
      <w:r>
        <w:t xml:space="preserve"> </w:t>
      </w:r>
      <m:oMath>
        <m:r>
          <m:t>{</m:t>
        </m:r>
        <m:sSub>
          <m:e>
            <m:r>
              <m:rPr>
                <m:sty m:val="b"/>
              </m:rPr>
              <m:t>b</m:t>
            </m:r>
          </m:e>
          <m:sub>
            <m:r>
              <m:t>i</m:t>
            </m:r>
          </m:sub>
        </m:sSub>
        <m:r>
          <m:t>,</m:t>
        </m:r>
        <m:sSub>
          <m:e>
            <m:r>
              <m:rPr>
                <m:sty m:val="b"/>
              </m:rPr>
              <m:t>ϵ</m:t>
            </m:r>
          </m:e>
          <m:sub>
            <m:r>
              <m:t>i</m:t>
            </m:r>
          </m:sub>
        </m:sSub>
        <m:sSubSup>
          <m:e>
            <m:r>
              <m:t>}</m:t>
            </m:r>
          </m:e>
          <m:sub>
            <m:r>
              <m:t>i</m:t>
            </m:r>
            <m:r>
              <m:t>=</m:t>
            </m:r>
            <m:r>
              <m:t>1</m:t>
            </m:r>
          </m:sub>
          <m:sup>
            <m:r>
              <m:t>m</m:t>
            </m:r>
          </m:sup>
        </m:sSubSup>
      </m:oMath>
      <w:r>
        <w:t xml:space="preserve"> </w:t>
      </w:r>
      <w:r>
        <w:t xml:space="preserve">are mutually independent.</w:t>
      </w:r>
    </w:p>
    <w:p>
      <w:pPr>
        <w:pStyle w:val="BodyText"/>
      </w:pPr>
      <w:r>
        <w:t xml:space="preserve">The additional term</w:t>
      </w:r>
      <w:r>
        <w:t xml:space="preserve"> </w:t>
      </w:r>
      <m:oMath>
        <m:r>
          <m:rPr>
            <m:sty m:val="b"/>
          </m:rPr>
          <m:t>Z</m:t>
        </m:r>
        <m:r>
          <m:rPr>
            <m:sty m:val="b"/>
          </m:rPr>
          <m:t>b</m:t>
        </m:r>
      </m:oMath>
      <w:r>
        <w:t xml:space="preserve"> </w:t>
      </w:r>
      <w:r>
        <w:t xml:space="preserve">in the model imposes a specific variance-covariance structure on the response vector</w:t>
      </w:r>
      <w:r>
        <w:t xml:space="preserve"> </w:t>
      </w:r>
      <m:oMath>
        <m:r>
          <m:rPr>
            <m:sty m:val="p"/>
            <m:scr m:val="script"/>
          </m:rPr>
          <m:t>Y</m:t>
        </m:r>
      </m:oMath>
      <w:r>
        <w:t xml:space="preserve">:</w:t>
      </w:r>
    </w:p>
    <w:p>
      <w:pPr>
        <w:pStyle w:val="BodyText"/>
      </w:pPr>
      <m:oMathPara>
        <m:oMathParaPr>
          <m:jc m:val="center"/>
        </m:oMathParaPr>
        <m:oMath>
          <m:r>
            <m:rPr>
              <m:sty m:val="p"/>
              <m:scr m:val="script"/>
            </m:rPr>
            <m:t>Y</m:t>
          </m:r>
          <m:r>
            <m:t>∼</m:t>
          </m:r>
          <m:r>
            <m:rPr>
              <m:sty m:val="p"/>
              <m:scr m:val="script"/>
            </m:rPr>
            <m:t>N</m:t>
          </m:r>
          <m:d>
            <m:dPr>
              <m:begChr m:val="("/>
              <m:endChr m:val=")"/>
              <m:grow/>
            </m:dPr>
            <m:e>
              <m:r>
                <m:rPr>
                  <m:sty m:val="b"/>
                </m:rPr>
                <m:t>X</m:t>
              </m:r>
              <m:r>
                <m:rPr>
                  <m:sty m:val="b"/>
                </m:rPr>
                <m:t>β</m:t>
              </m:r>
              <m:r>
                <m:t>,</m:t>
              </m:r>
              <m:r>
                <m:rPr>
                  <m:sty m:val="b"/>
                </m:rPr>
                <m:t>V</m:t>
              </m:r>
            </m:e>
          </m:d>
          <m:r>
            <m:t>,</m:t>
          </m:r>
          <m:r>
            <m:t> </m:t>
          </m:r>
          <m:r>
            <m:rPr>
              <m:sty m:val="b"/>
            </m:rPr>
            <m:t>V</m:t>
          </m:r>
          <m:r>
            <m:t>=</m:t>
          </m:r>
          <m:r>
            <m:rPr>
              <m:sty m:val="b"/>
            </m:rPr>
            <m:t>Z</m:t>
          </m:r>
          <m:r>
            <m:rPr>
              <m:sty m:val="b"/>
            </m:rPr>
            <m:t>D</m:t>
          </m:r>
          <m:sSup>
            <m:e>
              <m:r>
                <m:rPr>
                  <m:sty m:val="b"/>
                </m:rPr>
                <m:t>Z</m:t>
              </m:r>
            </m:e>
            <m:sup>
              <m:r>
                <m:t>⊤</m:t>
              </m:r>
            </m:sup>
          </m:sSup>
          <m:r>
            <m:t>+</m:t>
          </m:r>
          <m:sSup>
            <m:e>
              <m:r>
                <m:t>σ</m:t>
              </m:r>
            </m:e>
            <m:sup>
              <m:r>
                <m:t>2</m:t>
              </m:r>
            </m:sup>
          </m:sSup>
          <m:r>
            <m:rPr>
              <m:sty m:val="b"/>
            </m:rPr>
            <m:t>I</m:t>
          </m:r>
          <m:r>
            <m:t>.</m:t>
          </m:r>
        </m:oMath>
      </m:oMathPara>
    </w:p>
    <w:p>
      <w:pPr>
        <w:pStyle w:val="FirstParagraph"/>
      </w:pPr>
      <w:r>
        <w:t xml:space="preserve">Thus, the fixed-effects determine the mean of</w:t>
      </w:r>
      <w:r>
        <w:t xml:space="preserve"> </w:t>
      </w:r>
      <m:oMath>
        <m:r>
          <m:rPr>
            <m:sty m:val="p"/>
            <m:scr m:val="script"/>
          </m:rPr>
          <m:t>Y</m:t>
        </m:r>
      </m:oMath>
      <w:r>
        <w:t xml:space="preserve">, while the random-effects govern the variance-covariance structure of</w:t>
      </w:r>
      <w:r>
        <w:t xml:space="preserve"> </w:t>
      </w:r>
      <m:oMath>
        <m:r>
          <m:rPr>
            <m:sty m:val="p"/>
            <m:scr m:val="script"/>
          </m:rPr>
          <m:t>Y</m:t>
        </m:r>
      </m:oMath>
      <w:r>
        <w:t xml:space="preserve">. Different random-effects structures impose different variance-covariance structures on the response resulting in a highly flexible framework for modelling repeated measures.</w:t>
      </w:r>
    </w:p>
    <w:p>
      <w:pPr>
        <w:pStyle w:val="BodyText"/>
      </w:pPr>
      <w:r>
        <w:t xml:space="preserve">The random-effects variance-covariance matrix</w:t>
      </w:r>
      <w:r>
        <w:t xml:space="preserve"> </w:t>
      </w:r>
      <m:oMath>
        <m:r>
          <m:rPr>
            <m:sty m:val="b"/>
          </m:rPr>
          <m:t>D</m:t>
        </m:r>
      </m:oMath>
      <w:r>
        <w:t xml:space="preserve"> </w:t>
      </w:r>
      <w:r>
        <w:t xml:space="preserve">has at most</w:t>
      </w:r>
      <w:r>
        <w:t xml:space="preserve"> </w:t>
      </w:r>
      <m:oMath>
        <m:r>
          <m:t>q</m:t>
        </m:r>
        <m:r>
          <m:t>(</m:t>
        </m:r>
        <m:r>
          <m:t>q</m:t>
        </m:r>
        <m:r>
          <m:t>+</m:t>
        </m:r>
        <m:r>
          <m:t>1</m:t>
        </m:r>
        <m:r>
          <m:t>)</m:t>
        </m:r>
        <m:r>
          <m:t>/</m:t>
        </m:r>
        <m:r>
          <m:t>2</m:t>
        </m:r>
      </m:oMath>
      <w:r>
        <w:t xml:space="preserve"> </w:t>
      </w:r>
      <w:r>
        <w:t xml:space="preserve">unique elements which we represent by the vector</w:t>
      </w:r>
      <w:r>
        <w:t xml:space="preserve"> </w:t>
      </w:r>
      <m:oMath>
        <m:r>
          <m:rPr>
            <m:sty m:val="b"/>
          </m:rPr>
          <m:t>θ</m:t>
        </m:r>
      </m:oMath>
      <w:r>
        <w:t xml:space="preserve">. There are a number of methods available for estimating</w:t>
      </w:r>
      <w:r>
        <w:t xml:space="preserve"> </w:t>
      </w:r>
      <m:oMath>
        <m:d>
          <m:dPr>
            <m:begChr m:val="("/>
            <m:endChr m:val=")"/>
            <m:grow/>
          </m:dPr>
          <m:e>
            <m:r>
              <m:rPr>
                <m:sty m:val="b"/>
              </m:rPr>
              <m:t>β</m:t>
            </m:r>
            <m:r>
              <m:t>,</m:t>
            </m:r>
            <m:sSup>
              <m:e>
                <m:r>
                  <m:t>σ</m:t>
                </m:r>
              </m:e>
              <m:sup>
                <m:r>
                  <m:t>2</m:t>
                </m:r>
              </m:sup>
            </m:sSup>
            <m:r>
              <m:t>,</m:t>
            </m:r>
            <m:r>
              <m:rPr>
                <m:sty m:val="b"/>
              </m:rPr>
              <m:t>θ</m:t>
            </m:r>
          </m:e>
        </m:d>
      </m:oMath>
      <w:r>
        <w:t xml:space="preserve">; see, for example,</w:t>
      </w:r>
      <w:r>
        <w:t xml:space="preserve"> </w:t>
      </w:r>
      <w:r>
        <w:t xml:space="preserve">McCulloch, Searle, and Neuhaus (2008)</w:t>
      </w:r>
      <w:r>
        <w:t xml:space="preserve">, chap. 6, and</w:t>
      </w:r>
      <w:r>
        <w:t xml:space="preserve"> </w:t>
      </w:r>
      <w:r>
        <w:t xml:space="preserve">Demidenko (2013)</w:t>
      </w:r>
      <w:r>
        <w:t xml:space="preserve">, chap. 2. Most commonly, the fixed-effects</w:t>
      </w:r>
      <w:r>
        <w:t xml:space="preserve"> </w:t>
      </w:r>
      <m:oMath>
        <m:r>
          <m:rPr>
            <m:sty m:val="b"/>
          </m:rPr>
          <m:t>β</m:t>
        </m:r>
      </m:oMath>
      <w:r>
        <w:t xml:space="preserve"> </w:t>
      </w:r>
      <w:r>
        <w:t xml:space="preserve">are estimated via the method of maximum likelihood (ML), while the variance components</w:t>
      </w:r>
      <w:r>
        <w:t xml:space="preserve"> </w:t>
      </w:r>
      <m:oMath>
        <m:d>
          <m:dPr>
            <m:begChr m:val="("/>
            <m:endChr m:val=")"/>
            <m:grow/>
          </m:dPr>
          <m:e>
            <m:sSup>
              <m:e>
                <m:r>
                  <m:t>σ</m:t>
                </m:r>
              </m:e>
              <m:sup>
                <m:r>
                  <m:t>2</m:t>
                </m:r>
              </m:sup>
            </m:sSup>
            <m:r>
              <m:t>,</m:t>
            </m:r>
            <m:r>
              <m:rPr>
                <m:sty m:val="b"/>
              </m:rPr>
              <m:t>θ</m:t>
            </m:r>
          </m:e>
        </m:d>
      </m:oMath>
      <w:r>
        <w:t xml:space="preserve"> </w:t>
      </w:r>
      <w:r>
        <w:t xml:space="preserve">are estimated via restricted maximum likelihood (REML). The ML estimator of</w:t>
      </w:r>
      <w:r>
        <w:t xml:space="preserve"> </w:t>
      </w:r>
      <m:oMath>
        <m:r>
          <m:rPr>
            <m:sty m:val="b"/>
          </m:rPr>
          <m:t>β</m:t>
        </m:r>
      </m:oMath>
      <w:r>
        <w:t xml:space="preserve">, given by</w:t>
      </w:r>
    </w:p>
    <w:p>
      <w:pPr>
        <w:pStyle w:val="BodyText"/>
      </w:pPr>
      <m:oMathPara>
        <m:oMathParaPr>
          <m:jc m:val="center"/>
        </m:oMathParaPr>
        <m:oMath>
          <m:groupChr>
            <m:groupChrPr>
              <m:chr m:val="ˆ"/>
              <m:pos m:val="top"/>
              <m:vertJc m:val="bot"/>
            </m:groupChrPr>
            <m:e>
              <m:r>
                <m:rPr>
                  <m:sty m:val="b"/>
                </m:rPr>
                <m:t>β</m:t>
              </m:r>
            </m:e>
          </m:groupChr>
          <m:r>
            <m:t>=</m:t>
          </m:r>
          <m:d>
            <m:dPr>
              <m:begChr m:val="("/>
              <m:endChr m:val=")"/>
              <m:grow/>
            </m:dPr>
            <m:e>
              <m:sSup>
                <m:e>
                  <m:r>
                    <m:rPr>
                      <m:sty m:val="b"/>
                    </m:rPr>
                    <m:t>X</m:t>
                  </m:r>
                </m:e>
                <m:sup>
                  <m:r>
                    <m:t>⊤</m:t>
                  </m:r>
                </m:sup>
              </m:sSup>
              <m:sSup>
                <m:e>
                  <m:groupChr>
                    <m:groupChrPr>
                      <m:chr m:val="ˆ"/>
                      <m:pos m:val="top"/>
                      <m:vertJc m:val="bot"/>
                    </m:groupChrPr>
                    <m:e>
                      <m:r>
                        <m:rPr>
                          <m:sty m:val="b"/>
                        </m:rPr>
                        <m:t>V</m:t>
                      </m:r>
                    </m:e>
                  </m:groupChr>
                </m:e>
                <m:sup>
                  <m:r>
                    <m:t>−</m:t>
                  </m:r>
                  <m:r>
                    <m:t>1</m:t>
                  </m:r>
                </m:sup>
              </m:sSup>
              <m:r>
                <m:rPr>
                  <m:sty m:val="b"/>
                </m:rPr>
                <m:t>X</m:t>
              </m:r>
            </m:e>
          </m:d>
          <m:sSup>
            <m:e>
              <m:r>
                <m:rPr>
                  <m:sty m:val="b"/>
                </m:rPr>
                <m:t>X</m:t>
              </m:r>
            </m:e>
            <m:sup>
              <m:r>
                <m:t>⊤</m:t>
              </m:r>
            </m:sup>
          </m:sSup>
          <m:r>
            <m:rPr>
              <m:sty m:val="p"/>
              <m:scr m:val="script"/>
            </m:rPr>
            <m:t>Y</m:t>
          </m:r>
          <m:r>
            <m:t>,</m:t>
          </m:r>
        </m:oMath>
      </m:oMathPara>
    </w:p>
    <w:p>
      <w:pPr>
        <w:pStyle w:val="FirstParagraph"/>
      </w:pPr>
      <w:r>
        <w:t xml:space="preserve">depends on the estimated variance components through</w:t>
      </w:r>
      <w:r>
        <w:t xml:space="preserve"> </w:t>
      </w:r>
      <m:oMath>
        <m:groupChr>
          <m:groupChrPr>
            <m:chr m:val="ˆ"/>
            <m:pos m:val="top"/>
            <m:vertJc m:val="bot"/>
          </m:groupChrPr>
          <m:e>
            <m:r>
              <m:rPr>
                <m:sty m:val="b"/>
              </m:rPr>
              <m:t>V</m:t>
            </m:r>
          </m:e>
        </m:groupChr>
      </m:oMath>
      <w:r>
        <w:t xml:space="preserve"> </w:t>
      </w:r>
      <w:r>
        <w:t xml:space="preserve">which makes it difficult to capture the variability of</w:t>
      </w:r>
      <w:r>
        <w:t xml:space="preserve"> </w:t>
      </w:r>
      <m:oMath>
        <m:groupChr>
          <m:groupChrPr>
            <m:chr m:val="ˆ"/>
            <m:pos m:val="top"/>
            <m:vertJc m:val="bot"/>
          </m:groupChrPr>
          <m:e>
            <m:r>
              <m:rPr>
                <m:sty m:val="b"/>
              </m:rPr>
              <m:t>β</m:t>
            </m:r>
          </m:e>
        </m:groupChr>
      </m:oMath>
      <w:r>
        <w:t xml:space="preserve"> </w:t>
      </w:r>
      <w:r>
        <w:t xml:space="preserve">in small sample sizes</w:t>
      </w:r>
      <w:r>
        <w:t xml:space="preserve"> </w:t>
      </w:r>
      <w:r>
        <w:t xml:space="preserve">(see McCulloch, Searle, and Neuhaus 2008, 165–67)</w:t>
      </w:r>
      <w:r>
        <w:t xml:space="preserve">. The usual practice is to ignore the variability of the estimated variance components when making inference about the fixed-effects; that is, treat</w:t>
      </w:r>
      <w:r>
        <w:t xml:space="preserve"> </w:t>
      </w:r>
      <m:oMath>
        <m:groupChr>
          <m:groupChrPr>
            <m:chr m:val="ˆ"/>
            <m:pos m:val="top"/>
            <m:vertJc m:val="bot"/>
          </m:groupChrPr>
          <m:e>
            <m:r>
              <m:rPr>
                <m:sty m:val="b"/>
              </m:rPr>
              <m:t>V</m:t>
            </m:r>
          </m:e>
        </m:groupChr>
      </m:oMath>
      <w:r>
        <w:t xml:space="preserve"> </w:t>
      </w:r>
      <w:r>
        <w:t xml:space="preserve">as the true (fixed) value of</w:t>
      </w:r>
      <w:r>
        <w:t xml:space="preserve"> </w:t>
      </w:r>
      <m:oMath>
        <m:r>
          <m:rPr>
            <m:sty m:val="b"/>
          </m:rPr>
          <m:t>V</m:t>
        </m:r>
      </m:oMath>
      <w:r>
        <w:t xml:space="preserve">. Modern computational procedures such as the parametric bootstrap and Markov chain Monte Carlo (MCMC) methods are two ways of accounting for the variability of the estimated variance components.</w:t>
      </w:r>
    </w:p>
    <w:p>
      <w:pPr>
        <w:pStyle w:val="Heading2"/>
      </w:pPr>
      <w:bookmarkStart w:id="23" w:name="point-estimation"/>
      <w:bookmarkEnd w:id="23"/>
      <w:r>
        <w:t xml:space="preserve">Point estimation</w:t>
      </w:r>
    </w:p>
    <w:p>
      <w:pPr>
        <w:pStyle w:val="FirstParagraph"/>
      </w:pPr>
      <w:r>
        <w:t xml:space="preserve">The standard methods of calibration, (i.e., the Wald-based and inversion confidence intervals) are easily extended to the case of random coefficients. For convenience, let us rewrite the LMM (1) as</w:t>
      </w:r>
    </w:p>
    <w:p>
      <w:pPr>
        <w:pStyle w:val="BodyText"/>
      </w:pPr>
      <m:oMathPara>
        <m:oMathParaPr>
          <m:jc m:val="center"/>
        </m:oMathParaPr>
        <m:oMath>
          <m:sSub>
            <m:e>
              <m:r>
                <m:rPr>
                  <m:sty m:val="p"/>
                  <m:scr m:val="script"/>
                </m:rPr>
                <m:t>Y</m:t>
              </m:r>
            </m:e>
            <m:sub>
              <m:r>
                <m:t>i</m:t>
              </m:r>
              <m:r>
                <m:t>j</m:t>
              </m:r>
            </m:sub>
          </m:sSub>
          <m:r>
            <m:t>=</m:t>
          </m:r>
          <m:r>
            <m:t>f</m:t>
          </m:r>
          <m:d>
            <m:dPr>
              <m:begChr m:val="("/>
              <m:endChr m:val=")"/>
              <m:grow/>
            </m:dPr>
            <m:e>
              <m:sSub>
                <m:e>
                  <m:r>
                    <m:t>x</m:t>
                  </m:r>
                </m:e>
                <m:sub>
                  <m:r>
                    <m:t>i</m:t>
                  </m:r>
                  <m:r>
                    <m:t>j</m:t>
                  </m:r>
                </m:sub>
              </m:sSub>
              <m:r>
                <m:t>;</m:t>
              </m:r>
              <m:r>
                <m:rPr>
                  <m:sty m:val="b"/>
                </m:rPr>
                <m:t>β</m:t>
              </m:r>
            </m:e>
          </m:d>
          <m:r>
            <m:t>+</m:t>
          </m:r>
          <m:r>
            <m:t>R</m:t>
          </m:r>
          <m:d>
            <m:dPr>
              <m:begChr m:val="("/>
              <m:endChr m:val=")"/>
              <m:grow/>
            </m:dPr>
            <m:e>
              <m:sSub>
                <m:e>
                  <m:r>
                    <m:t>x</m:t>
                  </m:r>
                </m:e>
                <m:sub>
                  <m:r>
                    <m:t>i</m:t>
                  </m:r>
                  <m:r>
                    <m:t>j</m:t>
                  </m:r>
                </m:sub>
              </m:sSub>
              <m:r>
                <m:t>;</m:t>
              </m:r>
              <m:sSub>
                <m:e>
                  <m:r>
                    <m:rPr>
                      <m:sty m:val="b"/>
                    </m:rPr>
                    <m:t>b</m:t>
                  </m:r>
                </m:e>
                <m:sub>
                  <m:r>
                    <m:t>i</m:t>
                  </m:r>
                </m:sub>
              </m:sSub>
            </m:e>
          </m:d>
          <m:r>
            <m:t>+</m:t>
          </m:r>
          <m:sSub>
            <m:e>
              <m:r>
                <m:t>ϵ</m:t>
              </m:r>
            </m:e>
            <m:sub>
              <m:r>
                <m:t>i</m:t>
              </m:r>
              <m:r>
                <m:t>j</m:t>
              </m:r>
            </m:sub>
          </m:sSub>
          <m:r>
            <m:t>,</m:t>
          </m:r>
        </m:oMath>
      </m:oMathPara>
    </w:p>
    <w:p>
      <w:pPr>
        <w:pStyle w:val="FirstParagraph"/>
      </w:pPr>
      <w:r>
        <w:t xml:space="preserve">where</w:t>
      </w:r>
      <w:r>
        <w:t xml:space="preserve"> </w:t>
      </w:r>
      <m:oMath>
        <m:r>
          <m:t>f</m:t>
        </m:r>
        <m:r>
          <m:t>(</m:t>
        </m:r>
        <m:r>
          <m:t>⋅</m:t>
        </m:r>
        <m:r>
          <m:t>)</m:t>
        </m:r>
      </m:oMath>
      <w:r>
        <w:t xml:space="preserve"> </w:t>
      </w:r>
      <w:r>
        <w:t xml:space="preserve">and</w:t>
      </w:r>
      <w:r>
        <w:t xml:space="preserve"> </w:t>
      </w:r>
      <m:oMath>
        <m:r>
          <m:t>R</m:t>
        </m:r>
        <m:r>
          <m:t>(</m:t>
        </m:r>
        <m:r>
          <m:t>⋅</m:t>
        </m:r>
        <m:r>
          <m:t>)</m:t>
        </m:r>
      </m:oMath>
      <w:r>
        <w:t xml:space="preserve"> </w:t>
      </w:r>
      <w:r>
        <w:t xml:space="preserve">are linear in</w:t>
      </w:r>
      <w:r>
        <w:t xml:space="preserve"> </w:t>
      </w:r>
      <m:oMath>
        <m:r>
          <m:rPr>
            <m:sty m:val="b"/>
          </m:rPr>
          <m:t>β</m:t>
        </m:r>
      </m:oMath>
      <w:r>
        <w:t xml:space="preserve"> </w:t>
      </w:r>
      <w:r>
        <w:t xml:space="preserve">and</w:t>
      </w:r>
      <w:r>
        <w:t xml:space="preserve"> </w:t>
      </w:r>
      <m:oMath>
        <m:sSub>
          <m:e>
            <m:r>
              <m:rPr>
                <m:sty m:val="b"/>
              </m:rPr>
              <m:t>b</m:t>
            </m:r>
          </m:e>
          <m:sub>
            <m:r>
              <m:t>i</m:t>
            </m:r>
          </m:sub>
        </m:sSub>
      </m:oMath>
      <w:r>
        <w:t xml:space="preserve">, respectively. For instance, the random intercept and slope model has</w:t>
      </w:r>
      <w:r>
        <w:t xml:space="preserve"> </w:t>
      </w:r>
      <m:oMath>
        <m:r>
          <m:t>f</m:t>
        </m:r>
        <m:d>
          <m:dPr>
            <m:begChr m:val="("/>
            <m:endChr m:val=")"/>
            <m:grow/>
          </m:dPr>
          <m:e>
            <m:sSub>
              <m:e>
                <m:r>
                  <m:t>V</m:t>
                </m:r>
              </m:e>
              <m:sub>
                <m:r>
                  <m:t>i</m:t>
                </m:r>
                <m:r>
                  <m:t>j</m:t>
                </m:r>
              </m:sub>
            </m:sSub>
            <m:r>
              <m:t>;</m:t>
            </m:r>
            <m:r>
              <m:rPr>
                <m:sty m:val="b"/>
              </m:rPr>
              <m:t>β</m:t>
            </m:r>
          </m:e>
        </m:d>
        <m:r>
          <m:t>=</m:t>
        </m:r>
        <m:sSub>
          <m:e>
            <m:r>
              <m:t>β</m:t>
            </m:r>
          </m:e>
          <m:sub>
            <m:r>
              <m:t>0</m:t>
            </m:r>
          </m:sub>
        </m:sSub>
        <m:r>
          <m:t>+</m:t>
        </m:r>
        <m:sSub>
          <m:e>
            <m:r>
              <m:t>β</m:t>
            </m:r>
          </m:e>
          <m:sub>
            <m:r>
              <m:t>1</m:t>
            </m:r>
          </m:sub>
        </m:sSub>
        <m:sSub>
          <m:e>
            <m:r>
              <m:t>V</m:t>
            </m:r>
          </m:e>
          <m:sub>
            <m:r>
              <m:t>i</m:t>
            </m:r>
            <m:r>
              <m:t>j</m:t>
            </m:r>
          </m:sub>
        </m:sSub>
      </m:oMath>
      <w:r>
        <w:t xml:space="preserve"> </w:t>
      </w:r>
      <w:r>
        <w:t xml:space="preserve">and</w:t>
      </w:r>
      <w:r>
        <w:t xml:space="preserve"> </w:t>
      </w:r>
      <m:oMath>
        <m:r>
          <m:t>R</m:t>
        </m:r>
        <m:d>
          <m:dPr>
            <m:begChr m:val="("/>
            <m:endChr m:val=")"/>
            <m:grow/>
          </m:dPr>
          <m:e>
            <m:sSub>
              <m:e>
                <m:r>
                  <m:t>V</m:t>
                </m:r>
              </m:e>
              <m:sub>
                <m:r>
                  <m:t>i</m:t>
                </m:r>
                <m:r>
                  <m:t>j</m:t>
                </m:r>
              </m:sub>
            </m:sSub>
            <m:r>
              <m:t>;</m:t>
            </m:r>
            <m:sSub>
              <m:e>
                <m:r>
                  <m:rPr>
                    <m:sty m:val="b"/>
                  </m:rPr>
                  <m:t>b</m:t>
                </m:r>
              </m:e>
              <m:sub>
                <m:r>
                  <m:t>i</m:t>
                </m:r>
              </m:sub>
            </m:sSub>
          </m:e>
        </m:d>
        <m:r>
          <m:t>=</m:t>
        </m:r>
        <m:sSub>
          <m:e>
            <m:r>
              <m:t>b</m:t>
            </m:r>
          </m:e>
          <m:sub>
            <m:r>
              <m:t>0</m:t>
            </m:r>
            <m:r>
              <m:t>i</m:t>
            </m:r>
          </m:sub>
        </m:sSub>
        <m:r>
          <m:t>+</m:t>
        </m:r>
        <m:sSub>
          <m:e>
            <m:r>
              <m:t>b</m:t>
            </m:r>
          </m:e>
          <m:sub>
            <m:r>
              <m:t>1</m:t>
            </m:r>
            <m:r>
              <m:t>i</m:t>
            </m:r>
          </m:sub>
        </m:sSub>
        <m:sSub>
          <m:e>
            <m:r>
              <m:t>V</m:t>
            </m:r>
          </m:e>
          <m:sub>
            <m:r>
              <m:t>i</m:t>
            </m:r>
            <m:r>
              <m:t>j</m:t>
            </m:r>
          </m:sub>
        </m:sSub>
      </m:oMath>
      <w:r>
        <w:t xml:space="preserve"> </w:t>
      </w:r>
      <w:r>
        <w:t xml:space="preserve">with</w:t>
      </w:r>
      <w:r>
        <w:t xml:space="preserve"> </w:t>
      </w:r>
      <m:oMath>
        <m:r>
          <m:t>E</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r>
          <m:t>0</m:t>
        </m:r>
      </m:oMath>
      <w:r>
        <w:t xml:space="preserve"> </w:t>
      </w:r>
      <w:r>
        <w:t xml:space="preserve">and</w:t>
      </w:r>
      <w:r>
        <w:t xml:space="preserve"> </w:t>
      </w:r>
      <m:oMath>
        <m:r>
          <m:t>V</m:t>
        </m:r>
        <m:r>
          <m:t>A</m:t>
        </m:r>
        <m:r>
          <m:t>R</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sSubSup>
          <m:e>
            <m:r>
              <m:t>θ</m:t>
            </m:r>
          </m:e>
          <m:sub>
            <m:r>
              <m:t>0</m:t>
            </m:r>
          </m:sub>
          <m:sup>
            <m:r>
              <m:t>2</m:t>
            </m:r>
          </m:sup>
        </m:sSubSup>
        <m:r>
          <m:t>+</m:t>
        </m:r>
        <m:sSubSup>
          <m:e>
            <m:r>
              <m:t>V</m:t>
            </m:r>
          </m:e>
          <m:sub>
            <m:r>
              <m:t>i</m:t>
            </m:r>
            <m:r>
              <m:t>j</m:t>
            </m:r>
          </m:sub>
          <m:sup>
            <m:r>
              <m:t>2</m:t>
            </m:r>
          </m:sup>
        </m:sSubSup>
        <m:sSubSup>
          <m:e>
            <m:r>
              <m:t>θ</m:t>
            </m:r>
          </m:e>
          <m:sub>
            <m:r>
              <m:t>1</m:t>
            </m:r>
          </m:sub>
          <m:sup>
            <m:r>
              <m:t>2</m:t>
            </m:r>
          </m:sup>
        </m:sSubSup>
      </m:oMath>
      <w:r>
        <w:t xml:space="preserve">.</w:t>
      </w:r>
    </w:p>
    <w:p>
      <w:pPr>
        <w:pStyle w:val="BodyText"/>
      </w:pPr>
      <w:r>
        <w:t xml:space="preserve">Assume that, after the data are collected and a model is fitted, we obtain a new observation, denoted</w:t>
      </w:r>
      <w:r>
        <w:t xml:space="preserve"> </w:t>
      </w:r>
      <m:oMath>
        <m:sSub>
          <m:e>
            <m:r>
              <m:rPr>
                <m:sty m:val="p"/>
                <m:scr m:val="script"/>
              </m:rPr>
              <m:t>Y</m:t>
            </m:r>
          </m:e>
          <m:sub>
            <m:r>
              <m:t>0</m:t>
            </m:r>
          </m:sub>
        </m:sSub>
      </m:oMath>
      <w:r>
        <w:t xml:space="preserve">, from the same population under study for which the value of the explanatory variable</w:t>
      </w:r>
      <w:r>
        <w:t xml:space="preserve"> </w:t>
      </w:r>
      <m:oMath>
        <m:sSub>
          <m:e>
            <m:r>
              <m:t>x</m:t>
            </m:r>
          </m:e>
          <m:sub>
            <m:r>
              <m:t>0</m:t>
            </m:r>
          </m:sub>
        </m:sSub>
      </m:oMath>
      <w:r>
        <w:t xml:space="preserve"> </w:t>
      </w:r>
      <w:r>
        <w:t xml:space="preserve">is unknown. We assume that the new observation belongs to a group not included in our analysis. Estimating</w:t>
      </w:r>
      <w:r>
        <w:t xml:space="preserve"> </w:t>
      </w:r>
      <m:oMath>
        <m:sSub>
          <m:e>
            <m:r>
              <m:t>x</m:t>
            </m:r>
          </m:e>
          <m:sub>
            <m:r>
              <m:t>0</m:t>
            </m:r>
          </m:sub>
        </m:sSub>
      </m:oMath>
      <w:r>
        <w:t xml:space="preserve"> </w:t>
      </w:r>
      <w:r>
        <w:t xml:space="preserve">is rather straightforward. By assumption, the new observation</w:t>
      </w:r>
      <w:r>
        <w:t xml:space="preserve"> </w:t>
      </w:r>
      <m:oMath>
        <m:sSub>
          <m:e>
            <m:r>
              <m:rPr>
                <m:sty m:val="p"/>
                <m:scr m:val="script"/>
              </m:rPr>
              <m:t>Y</m:t>
            </m:r>
          </m:e>
          <m:sub>
            <m:r>
              <m:t>0</m:t>
            </m:r>
          </m:sub>
        </m:sSub>
      </m:oMath>
      <w:r>
        <w:t xml:space="preserve"> </w:t>
      </w:r>
      <w:r>
        <w:t xml:space="preserve">is distributed as a</w:t>
      </w:r>
      <w:r>
        <w:t xml:space="preserve"> </w:t>
      </w:r>
      <m:oMath>
        <m:r>
          <m:rPr>
            <m:sty m:val="p"/>
            <m:scr m:val="script"/>
          </m:rPr>
          <m:t>N</m:t>
        </m:r>
        <m:d>
          <m:dPr>
            <m:begChr m:val="{"/>
            <m:endChr m:val="}"/>
            <m:grow/>
          </m:dPr>
          <m:e>
            <m:r>
              <m:t>f</m:t>
            </m:r>
            <m:d>
              <m:dPr>
                <m:begChr m:val="("/>
                <m:endChr m:val=")"/>
                <m:grow/>
              </m:dPr>
              <m:e>
                <m:sSub>
                  <m:e>
                    <m:r>
                      <m:t>x</m:t>
                    </m:r>
                  </m:e>
                  <m:sub>
                    <m:r>
                      <m:t>0</m:t>
                    </m:r>
                  </m:sub>
                </m:sSub>
                <m:r>
                  <m:t>;</m:t>
                </m:r>
                <m:r>
                  <m:rPr>
                    <m:sty m:val="b"/>
                  </m:rPr>
                  <m:t>β</m:t>
                </m:r>
              </m:e>
            </m:d>
            <m:r>
              <m:t>,</m:t>
            </m:r>
            <m:sSubSup>
              <m:e>
                <m:r>
                  <m:t>σ</m:t>
                </m:r>
              </m:e>
              <m:sub>
                <m:r>
                  <m:t>0</m:t>
                </m:r>
              </m:sub>
              <m:sup>
                <m:r>
                  <m:t>2</m:t>
                </m:r>
              </m:sup>
            </m:sSubSup>
          </m:e>
        </m:d>
      </m:oMath>
      <w:r>
        <w:t xml:space="preserve"> </w:t>
      </w:r>
      <w:r>
        <w:t xml:space="preserve">random variable with</w:t>
      </w:r>
      <w:r>
        <w:t xml:space="preserve"> </w:t>
      </w:r>
      <m:oMath>
        <m:sSubSup>
          <m:e>
            <m:r>
              <m:t>σ</m:t>
            </m:r>
          </m:e>
          <m:sub>
            <m:r>
              <m:t>0</m:t>
            </m:r>
          </m:sub>
          <m:sup>
            <m:r>
              <m:t>2</m:t>
            </m:r>
          </m:sup>
        </m:sSubSup>
        <m:r>
          <m:t>=</m:t>
        </m:r>
        <m:r>
          <m:t>V</m:t>
        </m:r>
        <m:r>
          <m:t>A</m:t>
        </m:r>
        <m:r>
          <m:t>R</m:t>
        </m:r>
        <m:d>
          <m:dPr>
            <m:begChr m:val="["/>
            <m:endChr m:val="]"/>
            <m:grow/>
          </m:dPr>
          <m:e>
            <m:r>
              <m:t>R</m:t>
            </m:r>
            <m:d>
              <m:dPr>
                <m:begChr m:val="("/>
                <m:endChr m:val=")"/>
                <m:grow/>
              </m:dPr>
              <m:e>
                <m:sSub>
                  <m:e>
                    <m:r>
                      <m:t>x</m:t>
                    </m:r>
                  </m:e>
                  <m:sub>
                    <m:r>
                      <m:t>0</m:t>
                    </m:r>
                  </m:sub>
                </m:sSub>
                <m:r>
                  <m:t>;</m:t>
                </m:r>
                <m:sSub>
                  <m:e>
                    <m:r>
                      <m:rPr>
                        <m:sty m:val="b"/>
                      </m:rPr>
                      <m:t>b</m:t>
                    </m:r>
                  </m:e>
                  <m:sub>
                    <m:r>
                      <m:t>0</m:t>
                    </m:r>
                  </m:sub>
                </m:sSub>
              </m:e>
            </m:d>
          </m:e>
        </m:d>
        <m:r>
          <m:t>+</m:t>
        </m:r>
        <m:sSup>
          <m:e>
            <m:r>
              <m:t>σ</m:t>
            </m:r>
          </m:e>
          <m:sup>
            <m:r>
              <m:t>2</m:t>
            </m:r>
          </m:sup>
        </m:sSup>
      </m:oMath>
      <w:r>
        <w:t xml:space="preserve">. A natural estimator for</w:t>
      </w:r>
      <w:r>
        <w:t xml:space="preserve"> </w:t>
      </w:r>
      <m:oMath>
        <m:sSub>
          <m:e>
            <m:r>
              <m:t>x</m:t>
            </m:r>
          </m:e>
          <m:sub>
            <m:r>
              <m:t>0</m:t>
            </m:r>
          </m:sub>
        </m:sSub>
      </m:oMath>
      <w:r>
        <w:t xml:space="preserve"> </w:t>
      </w:r>
      <w:r>
        <w:t xml:space="preserve">is obtained by inverting</w:t>
      </w:r>
      <w:r>
        <w:t xml:space="preserve"> </w:t>
      </w:r>
      <m:oMath>
        <m:r>
          <m:t>f</m:t>
        </m:r>
      </m:oMath>
      <w:r>
        <w:t xml:space="preserve"> </w:t>
      </w:r>
      <w:r>
        <w:t xml:space="preserve">to obtain</w:t>
      </w:r>
    </w:p>
    <w:p>
      <w:pPr>
        <w:pStyle w:val="BodyText"/>
      </w:pPr>
      <m:oMathPara>
        <m:oMathParaPr>
          <m:jc m:val="center"/>
        </m:oMathParaP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r>
            <m:t>,</m:t>
          </m:r>
          <m:r>
            <m:t>  </m:t>
          </m:r>
          <m:r>
            <m:t>(</m:t>
          </m:r>
          <m:r>
            <m:t>2</m:t>
          </m:r>
          <m:r>
            <m:t>)</m:t>
          </m:r>
        </m:oMath>
      </m:oMathPara>
    </w:p>
    <w:p>
      <w:pPr>
        <w:pStyle w:val="FirstParagraph"/>
      </w:pPr>
      <w:r>
        <w:t xml:space="preserve">where</w:t>
      </w:r>
      <w:r>
        <w:t xml:space="preserve"> </w:t>
      </w:r>
      <m:oMath>
        <m:groupChr>
          <m:groupChrPr>
            <m:chr m:val="ˆ"/>
            <m:pos m:val="top"/>
            <m:vertJc m:val="bot"/>
          </m:groupChrPr>
          <m:e>
            <m:r>
              <m:rPr>
                <m:sty m:val="b"/>
              </m:rPr>
              <m:t>β</m:t>
            </m:r>
          </m:e>
        </m:groupChr>
      </m:oMath>
      <w:r>
        <w:t xml:space="preserve"> </w:t>
      </w:r>
      <w:r>
        <w:t xml:space="preserve">is the ML estimator of</w:t>
      </w:r>
      <w:r>
        <w:t xml:space="preserve"> </w:t>
      </w:r>
      <m:oMath>
        <m:r>
          <m:rPr>
            <m:sty m:val="b"/>
          </m:rPr>
          <m:t>β</m:t>
        </m:r>
      </m:oMath>
      <w:r>
        <w:t xml:space="preserve">. We shall refer to Equation (2) as the inverse estimator. Note that the point estimate</w:t>
      </w:r>
      <w:r>
        <w:t xml:space="preserve"> </w:t>
      </w:r>
      <m:oMath>
        <m:sSub>
          <m:e>
            <m:groupChr>
              <m:groupChrPr>
                <m:chr m:val="ˆ"/>
                <m:pos m:val="top"/>
                <m:vertJc m:val="bot"/>
              </m:groupChrPr>
              <m:e>
                <m:r>
                  <m:t>x</m:t>
                </m:r>
              </m:e>
            </m:groupChr>
          </m:e>
          <m:sub>
            <m:r>
              <m:t>0</m:t>
            </m:r>
          </m:sub>
        </m:sSub>
      </m:oMath>
      <w:r>
        <w:t xml:space="preserve"> </w:t>
      </w:r>
      <w:r>
        <w:t xml:space="preserve">does not involve any of the random-effects; the random-effects only contribute to the variance-covariance structure of the response. Further arguments for the use of (2) as an estimate for</w:t>
      </w:r>
      <w:r>
        <w:t xml:space="preserve"> </w:t>
      </w:r>
      <m:oMath>
        <m:sSub>
          <m:e>
            <m:r>
              <m:t>x</m:t>
            </m:r>
          </m:e>
          <m:sub>
            <m:r>
              <m:t>0</m:t>
            </m:r>
          </m:sub>
        </m:sSub>
      </m:oMath>
      <w:r>
        <w:t xml:space="preserve"> </w:t>
      </w:r>
      <w:r>
        <w:t xml:space="preserve">are given in</w:t>
      </w:r>
      <w:r>
        <w:t xml:space="preserve"> </w:t>
      </w:r>
      <w:r>
        <w:t xml:space="preserve">Greenwell (2014)</w:t>
      </w:r>
      <w:r>
        <w:t xml:space="preserve">, Section 5.2.</w:t>
      </w:r>
    </w:p>
    <w:p>
      <w:pPr>
        <w:pStyle w:val="BodyText"/>
      </w:pPr>
      <w:r>
        <w:t xml:space="preserve">Another approach is to maximize the profiled likelihood for</w:t>
      </w:r>
      <w:r>
        <w:t xml:space="preserve"> </w:t>
      </w:r>
      <m:oMath>
        <m:sSub>
          <m:e>
            <m:r>
              <m:t>x</m:t>
            </m:r>
          </m:e>
          <m:sub>
            <m:r>
              <m:t>0</m:t>
            </m:r>
          </m:sub>
        </m:sSub>
      </m:oMath>
      <w:r>
        <w:t xml:space="preserve">. This can be done simply by updating the original fitted model after adding a new point to the original data. Doing this for a range of values for</w:t>
      </w:r>
      <w:r>
        <w:t xml:space="preserve"> </w:t>
      </w:r>
      <m:oMath>
        <m:sSub>
          <m:e>
            <m:r>
              <m:t>x</m:t>
            </m:r>
          </m:e>
          <m:sub>
            <m:r>
              <m:t>0</m:t>
            </m:r>
          </m:sub>
        </m:sSub>
      </m:oMath>
      <w:r>
        <w:t xml:space="preserve"> </w:t>
      </w:r>
      <w:r>
        <w:t xml:space="preserve">will give the profile lilekihood</w:t>
      </w:r>
      <w:r>
        <w:t xml:space="preserve"> </w:t>
      </w:r>
      <m:oMath>
        <m:sSub>
          <m:e>
            <m:r>
              <m:t>L</m:t>
            </m:r>
          </m:e>
          <m:sub>
            <m:r>
              <m:t>p</m:t>
            </m:r>
          </m:sub>
        </m:sSub>
        <m:d>
          <m:dPr>
            <m:begChr m:val="("/>
            <m:endChr m:val=")"/>
            <m:grow/>
          </m:dPr>
          <m:e>
            <m:sSub>
              <m:e>
                <m:r>
                  <m:t>x</m:t>
                </m:r>
              </m:e>
              <m:sub>
                <m:r>
                  <m:t>0</m:t>
                </m:r>
              </m:sub>
            </m:sSub>
          </m:e>
        </m:d>
      </m:oMath>
      <w:r>
        <w:t xml:space="preserve">. The maximum likelihood estimate of</w:t>
      </w:r>
      <w:r>
        <w:t xml:space="preserve"> </w:t>
      </w:r>
      <m:oMath>
        <m:sSub>
          <m:e>
            <m:r>
              <m:t>x</m:t>
            </m:r>
          </m:e>
          <m:sub>
            <m:r>
              <m:t>0</m:t>
            </m:r>
          </m:sub>
        </m:sSub>
      </m:oMath>
      <w:r>
        <w:t xml:space="preserve"> </w:t>
      </w:r>
      <w:r>
        <w:t xml:space="preserve">is then</w:t>
      </w:r>
    </w:p>
    <w:p>
      <w:pPr>
        <w:pStyle w:val="BodyText"/>
      </w:pPr>
      <w:r>
        <w:t xml:space="preserve">$$
\widehat{x}_0 = \argmax_{x_0} L_p\left(x_0\right)
$$</w:t>
      </w:r>
    </w:p>
    <w:p>
      <w:pPr>
        <w:pStyle w:val="FirstParagraph"/>
      </w:pPr>
      <w:r>
        <w:t xml:space="preserve">For a balanced random intercept model, this coincides with the inverse estimator (2).</w:t>
      </w:r>
    </w:p>
    <w:p>
      <w:pPr>
        <w:pStyle w:val="Heading2"/>
      </w:pPr>
      <w:bookmarkStart w:id="24" w:name="interval-estimation"/>
      <w:bookmarkEnd w:id="24"/>
      <w:r>
        <w:t xml:space="preserve">Interval estimation</w:t>
      </w:r>
    </w:p>
    <w:p>
      <w:pPr>
        <w:pStyle w:val="FirstParagraph"/>
      </w:pPr>
      <w:r>
        <w:t xml:space="preserve">Before introducing our parametric bootstrap algorithm, we first discuss two asymptotic appraoches to interval estimation:</w:t>
      </w:r>
    </w:p>
    <w:p>
      <w:pPr>
        <w:pStyle w:val="Compact"/>
        <w:numPr>
          <w:numId w:val="1002"/>
          <w:ilvl w:val="0"/>
        </w:numPr>
      </w:pPr>
      <w:r>
        <w:t xml:space="preserve">using a Taylor series approximation to the standard error of</w:t>
      </w:r>
      <w:r>
        <w:t xml:space="preserve"> </w:t>
      </w:r>
      <m:oMath>
        <m:sSub>
          <m:e>
            <m:groupChr>
              <m:groupChrPr>
                <m:chr m:val="ˆ"/>
                <m:pos m:val="top"/>
                <m:vertJc m:val="bot"/>
              </m:groupChrPr>
              <m:e>
                <m:r>
                  <m:t>x</m:t>
                </m:r>
              </m:e>
            </m:groupChr>
          </m:e>
          <m:sub>
            <m:r>
              <m:t>0</m:t>
            </m:r>
          </m:sub>
        </m:sSub>
      </m:oMath>
      <w:r>
        <w:t xml:space="preserve"> </w:t>
      </w:r>
      <w:r>
        <w:t xml:space="preserve">to formulate a Wald-based interval;</w:t>
      </w:r>
    </w:p>
    <w:p>
      <w:pPr>
        <w:pStyle w:val="Compact"/>
        <w:numPr>
          <w:numId w:val="1002"/>
          <w:ilvl w:val="0"/>
        </w:numPr>
      </w:pPr>
      <w:r>
        <w:t xml:space="preserve">inverting an asymptotic prediction interval for</w:t>
      </w:r>
      <w:r>
        <w:t xml:space="preserve"> </w:t>
      </w:r>
      <m:oMath>
        <m:sSub>
          <m:e>
            <m:r>
              <m:t>Y</m:t>
            </m:r>
          </m:e>
          <m:sub>
            <m:r>
              <m:t>0</m:t>
            </m:r>
          </m:sub>
        </m:sSub>
      </m:oMath>
      <w:r>
        <w:t xml:space="preserve">.</w:t>
      </w:r>
    </w:p>
    <w:p>
      <w:pPr>
        <w:pStyle w:val="FirstParagraph"/>
      </w:pPr>
      <w:r>
        <w:t xml:space="preserve">These methods have the benefit of being fast to compute; but, as we will see in the next two sections, these methods do not take into account the variance of the estimated variance components leading to confidence intervals for</w:t>
      </w:r>
      <w:r>
        <w:t xml:space="preserve"> </w:t>
      </w:r>
      <m:oMath>
        <m:sSub>
          <m:e>
            <m:r>
              <m:t>x</m:t>
            </m:r>
          </m:e>
          <m:sub>
            <m:r>
              <m:t>0</m:t>
            </m:r>
          </m:sub>
        </m:sSub>
      </m:oMath>
      <w:r>
        <w:t xml:space="preserve"> </w:t>
      </w:r>
      <w:r>
        <w:t xml:space="preserve">that are too narrow.</w:t>
      </w:r>
    </w:p>
    <w:p>
      <w:pPr>
        <w:pStyle w:val="Heading3"/>
      </w:pPr>
      <w:bookmarkStart w:id="25" w:name="wald-interval"/>
      <w:bookmarkEnd w:id="25"/>
      <w:r>
        <w:t xml:space="preserve">Wald interval</w:t>
      </w:r>
    </w:p>
    <w:p>
      <w:pPr>
        <w:pStyle w:val="FirstParagraph"/>
      </w:pPr>
      <w:r>
        <w:t xml:space="preserve">There is no "textbook" formula for the standard error of</w:t>
      </w:r>
      <w:r>
        <w:t xml:space="preserve"> </w:t>
      </w:r>
      <m:oMath>
        <m:sSub>
          <m:e>
            <m:groupChr>
              <m:groupChrPr>
                <m:chr m:val="ˆ"/>
                <m:pos m:val="top"/>
                <m:vertJc m:val="bot"/>
              </m:groupChrPr>
              <m:e>
                <m:r>
                  <m:t>x</m:t>
                </m:r>
              </m:e>
            </m:groupChr>
          </m:e>
          <m:sub>
            <m:r>
              <m:t>0</m:t>
            </m:r>
          </m:sub>
        </m:sSub>
      </m:oMath>
      <w:r>
        <w:t xml:space="preserve">---not even in the case of the simple linear regression model with independent and identically distributed (i.i.d.) normal errors. Instead, an estimate of the standard error can be obtained using a first-order Taylor series approximation, or better yet, a parametric bootstrap approximation.</w:t>
      </w:r>
    </w:p>
    <w:p>
      <w:pPr>
        <w:pStyle w:val="BodyText"/>
      </w:pPr>
      <w:r>
        <w:t xml:space="preserve">The Taylor series approximation of the standard error, denoted</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relies on the variance-covariance matrix of</w:t>
      </w:r>
      <w:r>
        <w:t xml:space="preserve"> </w:t>
      </w:r>
      <m:oMath>
        <m:sSup>
          <m:e>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sup>
            <m:r>
              <m:t>⊤</m:t>
            </m:r>
          </m:sup>
        </m:sSup>
      </m:oMath>
      <w:r>
        <w:t xml:space="preserve">; namely,</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s>
                </m:mPr>
                <m:mr>
                  <m:e>
                    <m:r>
                      <m:t>V</m:t>
                    </m:r>
                    <m:r>
                      <m:t>A</m:t>
                    </m:r>
                    <m:r>
                      <m:t>R</m:t>
                    </m:r>
                    <m:d>
                      <m:dPr>
                        <m:begChr m:val="["/>
                        <m:endChr m:val="]"/>
                        <m:grow/>
                      </m:dPr>
                      <m:e>
                        <m:sSub>
                          <m:e>
                            <m:r>
                              <m:rPr>
                                <m:sty m:val="p"/>
                                <m:scr m:val="script"/>
                              </m:rPr>
                              <m:t>Y</m:t>
                            </m:r>
                          </m:e>
                          <m:sub>
                            <m:r>
                              <m:t>0</m:t>
                            </m:r>
                          </m:sub>
                        </m:sSub>
                      </m:e>
                    </m:d>
                  </m:e>
                  <m:e>
                    <m:r>
                      <m:rPr>
                        <m:sty m:val="b"/>
                      </m:rPr>
                      <m:t>0</m:t>
                    </m:r>
                  </m:e>
                </m:mr>
                <m:mr>
                  <m:e>
                    <m:r>
                      <m:rPr>
                        <m:sty m:val="b"/>
                      </m:rPr>
                      <m:t>0</m:t>
                    </m:r>
                  </m:e>
                  <m:e>
                    <m:r>
                      <m:t>V</m:t>
                    </m:r>
                    <m:r>
                      <m:t>A</m:t>
                    </m:r>
                    <m:r>
                      <m:t>R</m:t>
                    </m:r>
                    <m:d>
                      <m:dPr>
                        <m:begChr m:val="["/>
                        <m:endChr m:val="]"/>
                        <m:grow/>
                      </m:dPr>
                      <m:e>
                        <m:groupChr>
                          <m:groupChrPr>
                            <m:chr m:val="ˆ"/>
                            <m:pos m:val="top"/>
                            <m:vertJc m:val="bot"/>
                          </m:groupChrPr>
                          <m:e>
                            <m:r>
                              <m:rPr>
                                <m:sty m:val="b"/>
                              </m:rPr>
                              <m:t>β</m:t>
                            </m:r>
                          </m:e>
                        </m:groupChr>
                      </m:e>
                    </m:d>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sub>
                      <m:sup>
                        <m:r>
                          <m:t>2</m:t>
                        </m:r>
                      </m:sup>
                    </m:sSubSup>
                  </m:e>
                  <m:e>
                    <m:r>
                      <m:rPr>
                        <m:sty m:val="b"/>
                      </m:rPr>
                      <m:t>0</m:t>
                    </m:r>
                  </m:e>
                </m:mr>
                <m:mr>
                  <m:e>
                    <m:r>
                      <m:rPr>
                        <m:sty m:val="b"/>
                      </m:rPr>
                      <m:t>0</m:t>
                    </m:r>
                  </m:e>
                  <m:e>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e>
                </m:mr>
              </m:m>
            </m:e>
          </m:d>
          <m:r>
            <m:t>.</m:t>
          </m:r>
        </m:oMath>
      </m:oMathPara>
    </w:p>
    <w:p>
      <w:pPr>
        <w:pStyle w:val="FirstParagraph"/>
      </w:pPr>
      <w:r>
        <w:t xml:space="preserve">Since</w:t>
      </w:r>
      <w:r>
        <w:t xml:space="preserve"> </w:t>
      </w:r>
      <m:oMath>
        <m:sSub>
          <m:e>
            <m:r>
              <m:rPr>
                <m:sty m:val="p"/>
                <m:scr m:val="script"/>
              </m:rPr>
              <m:t>Y</m:t>
            </m:r>
          </m:e>
          <m:sub>
            <m:r>
              <m:t>0</m:t>
            </m:r>
          </m:sub>
        </m:sSub>
      </m:oMath>
      <w:r>
        <w:t xml:space="preserve"> </w:t>
      </w:r>
      <w:r>
        <w:t xml:space="preserve">is independent of</w:t>
      </w:r>
      <w:r>
        <w:t xml:space="preserve"> </w:t>
      </w:r>
      <m:oMath>
        <m:r>
          <m:rPr>
            <m:sty m:val="p"/>
            <m:scr m:val="script"/>
          </m:rPr>
          <m:t>Y</m:t>
        </m:r>
      </m:oMath>
      <w:r>
        <w:t xml:space="preserve">, it is also independent of</w:t>
      </w:r>
      <w:r>
        <w:t xml:space="preserve"> </w:t>
      </w:r>
      <m:oMath>
        <m:groupChr>
          <m:groupChrPr>
            <m:chr m:val="ˆ"/>
            <m:pos m:val="top"/>
            <m:vertJc m:val="bot"/>
          </m:groupChrPr>
          <m:e>
            <m:r>
              <m:rPr>
                <m:sty m:val="b"/>
              </m:rPr>
              <m:t>β</m:t>
            </m:r>
          </m:e>
        </m:groupChr>
      </m:oMath>
      <w:r>
        <w:t xml:space="preserve">, hence the diagonal structure of</w:t>
      </w:r>
      <w:r>
        <w:t xml:space="preserve"> </w:t>
      </w:r>
      <m:oMath>
        <m:r>
          <m:t>Σ</m:t>
        </m:r>
      </m:oMath>
      <w:r>
        <w:t xml:space="preserve">. Recall that our point estimate has the form</w:t>
      </w:r>
      <w:r>
        <w:t xml:space="preserve"> </w:t>
      </w:r>
      <m:oMath>
        <m:r>
          <m:t>x</m:t>
        </m:r>
        <m:r>
          <m:t>=</m:t>
        </m:r>
        <m:sSup>
          <m:e>
            <m:r>
              <m:t>f</m:t>
            </m:r>
          </m:e>
          <m:sup>
            <m:r>
              <m:t>−</m:t>
            </m:r>
            <m:r>
              <m:t>1</m:t>
            </m:r>
          </m:sup>
        </m:sSup>
        <m:d>
          <m:dPr>
            <m:begChr m:val="("/>
            <m:endChr m:val=")"/>
            <m:grow/>
          </m:dPr>
          <m:e>
            <m:r>
              <m:t>y</m:t>
            </m:r>
            <m:r>
              <m:t>;</m:t>
            </m:r>
            <m:r>
              <m:rPr>
                <m:sty m:val="b"/>
              </m:rPr>
              <m:t>β</m:t>
            </m:r>
          </m:e>
        </m:d>
      </m:oMath>
      <w:r>
        <w:t xml:space="preserve">. Let</w:t>
      </w:r>
      <w:r>
        <w:t xml:space="preserve"> </w:t>
      </w:r>
      <m:oMath>
        <m:sSubSup>
          <m:e>
            <m:r>
              <m:t>f</m:t>
            </m:r>
          </m:e>
          <m:sub>
            <m:r>
              <m:t>1</m:t>
            </m:r>
          </m:sub>
          <m:sup>
            <m:r>
              <m:t>−</m:t>
            </m:r>
            <m:r>
              <m:t>1</m:t>
            </m:r>
          </m:sup>
        </m:sSubSup>
        <m:d>
          <m:dPr>
            <m:begChr m:val="("/>
            <m:endChr m:val=")"/>
            <m:grow/>
          </m:dPr>
          <m:e>
            <m:r>
              <m:t>y</m:t>
            </m:r>
            <m:r>
              <m:t>;</m:t>
            </m:r>
            <m:r>
              <m:rPr>
                <m:sty m:val="b"/>
              </m:rPr>
              <m:t>β</m:t>
            </m:r>
          </m:e>
        </m:d>
      </m:oMath>
      <w:r>
        <w:t xml:space="preserve"> </w:t>
      </w:r>
      <w:r>
        <w:t xml:space="preserve">and</w:t>
      </w:r>
      <w:r>
        <w:t xml:space="preserve"> </w:t>
      </w:r>
      <m:oMath>
        <m:sSubSup>
          <m:e>
            <m:r>
              <m:t>f</m:t>
            </m:r>
          </m:e>
          <m:sub>
            <m:r>
              <m:t>2</m:t>
            </m:r>
          </m:sub>
          <m:sup>
            <m:r>
              <m:t>−</m:t>
            </m:r>
            <m:r>
              <m:t>1</m:t>
            </m:r>
          </m:sup>
        </m:sSubSup>
        <m:d>
          <m:dPr>
            <m:begChr m:val="("/>
            <m:endChr m:val=")"/>
            <m:grow/>
          </m:dPr>
          <m:e>
            <m:r>
              <m:t>y</m:t>
            </m:r>
            <m:r>
              <m:t>;</m:t>
            </m:r>
            <m:r>
              <m:rPr>
                <m:sty m:val="b"/>
              </m:rPr>
              <m:t>β</m:t>
            </m:r>
          </m:e>
        </m:d>
      </m:oMath>
      <w:r>
        <w:t xml:space="preserve"> </w:t>
      </w:r>
      <w:r>
        <w:t xml:space="preserve">denote the partial derivatives of</w:t>
      </w:r>
      <w:r>
        <w:t xml:space="preserve"> </w:t>
      </w:r>
      <m:oMath>
        <m:sSup>
          <m:e>
            <m:r>
              <m:t>f</m:t>
            </m:r>
          </m:e>
          <m:sup>
            <m:r>
              <m:t>−</m:t>
            </m:r>
            <m:r>
              <m:t>1</m:t>
            </m:r>
          </m:sup>
        </m:sSup>
      </m:oMath>
      <w:r>
        <w:t xml:space="preserve"> </w:t>
      </w:r>
      <w:r>
        <w:t xml:space="preserve">with respect to the parameters</w:t>
      </w:r>
      <w:r>
        <w:t xml:space="preserve"> </w:t>
      </w:r>
      <m:oMath>
        <m:r>
          <m:t>y</m:t>
        </m:r>
      </m:oMath>
      <w:r>
        <w:t xml:space="preserve"> </w:t>
      </w:r>
      <w:r>
        <w:t xml:space="preserve">and</w:t>
      </w:r>
      <w:r>
        <w:t xml:space="preserve"> </w:t>
      </w:r>
      <m:oMath>
        <m:r>
          <m:rPr>
            <m:sty m:val="b"/>
          </m:rPr>
          <m:t>β</m:t>
        </m:r>
      </m:oMath>
      <w:r>
        <w:t xml:space="preserve">, respectively. A first-order Taylor-series approximation for the variance of</w:t>
      </w:r>
      <w:r>
        <w:t xml:space="preserve"> </w:t>
      </w:r>
      <m:oMath>
        <m:sSub>
          <m:e>
            <m:groupChr>
              <m:groupChrPr>
                <m:chr m:val="ˆ"/>
                <m:pos m:val="top"/>
                <m:vertJc m:val="bot"/>
              </m:groupChrPr>
              <m:e>
                <m:r>
                  <m:t>x</m:t>
                </m:r>
              </m:e>
            </m:groupChr>
          </m:e>
          <m:sub>
            <m:r>
              <m:t>0</m:t>
            </m:r>
          </m:sub>
        </m:sSub>
      </m:oMath>
      <w:r>
        <w:t xml:space="preserve"> </w:t>
      </w:r>
      <w:r>
        <w:t xml:space="preserve">is given by</w:t>
      </w:r>
    </w:p>
    <w:p>
      <w:pPr>
        <w:pStyle w:val="BodyText"/>
      </w:pPr>
      <m:oMathPara>
        <m:oMathParaPr>
          <m:jc m:val="center"/>
        </m:oMathParaPr>
        <m:oMath>
          <m:r>
            <m:t>V</m:t>
          </m:r>
          <m:r>
            <m:t>A</m:t>
          </m:r>
          <m:r>
            <m:t>R</m:t>
          </m:r>
          <m:d>
            <m:dPr>
              <m:begChr m:val="["/>
              <m:endChr m:val="]"/>
              <m:grow/>
            </m:dPr>
            <m:e>
              <m:sSub>
                <m:e>
                  <m:groupChr>
                    <m:groupChrPr>
                      <m:chr m:val="ˆ"/>
                      <m:pos m:val="top"/>
                      <m:vertJc m:val="bot"/>
                    </m:groupChrPr>
                    <m:e>
                      <m:r>
                        <m:t>x</m:t>
                      </m:r>
                    </m:e>
                  </m:groupChr>
                </m:e>
                <m:sub>
                  <m:r>
                    <m:t>0</m:t>
                  </m:r>
                </m:sub>
              </m:sSub>
            </m:e>
          </m:d>
          <m:r>
            <m:t>≈</m:t>
          </m:r>
          <m:sSup>
            <m:e>
              <m:d>
                <m:dPr>
                  <m:begChr m:val="["/>
                  <m:endChr m:val="]"/>
                  <m:grow/>
                </m:dPr>
                <m:e>
                  <m:sSubSup>
                    <m:e>
                      <m:r>
                        <m:t>f</m:t>
                      </m:r>
                    </m:e>
                    <m:sub>
                      <m:r>
                        <m:t>1</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2</m:t>
              </m:r>
            </m:sup>
          </m:sSup>
          <m:sSubSup>
            <m:e>
              <m:r>
                <m:t>σ</m:t>
              </m:r>
            </m:e>
            <m:sub>
              <m:r>
                <m:t>0</m:t>
              </m:r>
            </m:sub>
            <m:sup>
              <m:r>
                <m:t>2</m:t>
              </m:r>
            </m:sup>
          </m:sSubSup>
          <m:r>
            <m:t>+</m:t>
          </m:r>
          <m:sSup>
            <m:e>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m:t>
              </m:r>
            </m:sup>
          </m:sSup>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r>
            <m:t>.</m:t>
          </m:r>
        </m:oMath>
      </m:oMathPara>
    </w:p>
    <w:p>
      <w:pPr>
        <w:pStyle w:val="FirstParagraph"/>
      </w:pPr>
      <w:r>
        <w:t xml:space="preserve">To obtain</w:t>
      </w:r>
      <w:r>
        <w:t xml:space="preserve"> </w:t>
      </w:r>
      <m:oMath>
        <m:r>
          <m:t>S</m:t>
        </m:r>
        <m:r>
          <m:t>E</m:t>
        </m:r>
        <m:d>
          <m:dPr>
            <m:begChr m:val="["/>
            <m:endChr m:val="]"/>
            <m:grow/>
          </m:dPr>
          <m:e>
            <m:sSub>
              <m:e>
                <m:groupChr>
                  <m:groupChrPr>
                    <m:chr m:val="ˆ"/>
                    <m:pos m:val="top"/>
                    <m:vertJc m:val="bot"/>
                  </m:groupChrPr>
                  <m:e>
                    <m:r>
                      <m:t>x</m:t>
                    </m:r>
                  </m:e>
                </m:groupChr>
              </m:e>
              <m:sub>
                <m:r>
                  <m:t>0</m:t>
                </m:r>
              </m:sub>
            </m:sSub>
          </m:e>
        </m:d>
        <m:r>
          <m:t>=</m:t>
        </m:r>
        <m:r>
          <m:t>{</m:t>
        </m:r>
        <m:groupChr>
          <m:groupChrPr>
            <m:chr m:val="ˆ"/>
            <m:pos m:val="top"/>
            <m:vertJc m:val="bot"/>
          </m:groupChrPr>
          <m:e>
            <m:r>
              <m:t>V</m:t>
            </m:r>
            <m:r>
              <m:t>A</m:t>
            </m:r>
            <m:r>
              <m:t>R</m:t>
            </m:r>
          </m:e>
        </m:groupChr>
        <m:d>
          <m:dPr>
            <m:begChr m:val="["/>
            <m:endChr m:val="]"/>
            <m:grow/>
          </m:dPr>
          <m:e>
            <m:sSub>
              <m:e>
                <m:groupChr>
                  <m:groupChrPr>
                    <m:chr m:val="ˆ"/>
                    <m:pos m:val="top"/>
                    <m:vertJc m:val="bot"/>
                  </m:groupChrPr>
                  <m:e>
                    <m:r>
                      <m:t>x</m:t>
                    </m:r>
                  </m:e>
                </m:groupChr>
              </m:e>
              <m:sub>
                <m:r>
                  <m:t>0</m:t>
                </m:r>
              </m:sub>
            </m:sSub>
          </m:e>
        </m:d>
        <m:sSup>
          <m:e>
            <m:r>
              <m:t>}</m:t>
            </m:r>
          </m:e>
          <m:sup>
            <m:r>
              <m:t>1</m:t>
            </m:r>
            <m:r>
              <m:t>/</m:t>
            </m:r>
            <m:r>
              <m:t>2</m:t>
            </m:r>
          </m:sup>
        </m:sSup>
      </m:oMath>
      <w:r>
        <w:t xml:space="preserve">, we simply replace</w:t>
      </w:r>
      <w:r>
        <w:t xml:space="preserve"> </w:t>
      </w:r>
      <m:oMath>
        <m:sSubSup>
          <m:e>
            <m:r>
              <m:t>σ</m:t>
            </m:r>
          </m:e>
          <m:sub>
            <m:r>
              <m:t>0</m:t>
            </m:r>
          </m:sub>
          <m:sup>
            <m:r>
              <m:t>2</m:t>
            </m:r>
          </m:sup>
        </m:sSubSup>
      </m:oMath>
      <w:r>
        <w:t xml:space="preserve"> </w:t>
      </w:r>
      <w:r>
        <w:t xml:space="preserve">and</w:t>
      </w:r>
      <w:r>
        <w:t xml:space="preserve"> </w:t>
      </w:r>
      <m:oMath>
        <m:r>
          <m:rPr>
            <m:sty m:val="b"/>
          </m:rPr>
          <m:t>V</m:t>
        </m:r>
      </m:oMath>
      <w:r>
        <w:t xml:space="preserve"> </w:t>
      </w:r>
      <w:r>
        <w:t xml:space="preserve">with their respective estimates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 Assuming large sample normality for</w:t>
      </w:r>
      <w:r>
        <w:t xml:space="preserve"> </w:t>
      </w:r>
      <m:oMath>
        <m:sSub>
          <m:e>
            <m:groupChr>
              <m:groupChrPr>
                <m:chr m:val="ˆ"/>
                <m:pos m:val="top"/>
                <m:vertJc m:val="bot"/>
              </m:groupChrPr>
              <m:e>
                <m:r>
                  <m:t>x</m:t>
                </m:r>
              </m:e>
            </m:groupChr>
          </m:e>
          <m:sub>
            <m:r>
              <m:t>0</m:t>
            </m:r>
          </m:sub>
        </m:sSub>
      </m:oMath>
      <w:r>
        <w:t xml:space="preserve"> </w:t>
      </w:r>
      <w:r>
        <w:t xml:space="preserve">leads to an approximate</w:t>
      </w:r>
      <w:r>
        <w:t xml:space="preserve"> </w:t>
      </w:r>
      <m:oMath>
        <m:r>
          <m:t>1</m:t>
        </m:r>
        <m:r>
          <m:t>−</m:t>
        </m:r>
        <m:r>
          <m:t>α</m:t>
        </m:r>
      </m:oMath>
      <w:r>
        <w:t xml:space="preserve"> </w:t>
      </w:r>
      <w:r>
        <w:t xml:space="preserve">Wald confidence interval for</w:t>
      </w:r>
      <w:r>
        <w:t xml:space="preserve"> </w:t>
      </w:r>
      <m:oMath>
        <m:sSub>
          <m:e>
            <m:r>
              <m:t>x</m:t>
            </m:r>
          </m:e>
          <m:sub>
            <m:r>
              <m:t>0</m:t>
            </m:r>
          </m:sub>
        </m:sSub>
      </m:oMath>
      <w:r>
        <w:t xml:space="preserve"> </w:t>
      </w:r>
      <w:r>
        <w:t xml:space="preserve">of</w:t>
      </w:r>
    </w:p>
    <w:p>
      <w:pPr>
        <w:pStyle w:val="BodyText"/>
      </w:pPr>
      <m:oMathPara>
        <m:oMathParaPr>
          <m:jc m:val="center"/>
        </m:oMathParaPr>
        <m:oMath>
          <m:r>
            <m:t>C</m:t>
          </m:r>
          <m:sSub>
            <m:e>
              <m:r>
                <m:t>I</m:t>
              </m:r>
            </m:e>
            <m:sub>
              <m:r>
                <m:t>W</m:t>
              </m:r>
            </m:sub>
          </m:sSub>
          <m:d>
            <m:dPr>
              <m:begChr m:val="("/>
              <m:endChr m:val=")"/>
              <m:grow/>
            </m:dPr>
            <m:e>
              <m:sSub>
                <m:e>
                  <m:r>
                    <m:t>x</m:t>
                  </m:r>
                </m:e>
                <m:sub>
                  <m:r>
                    <m:t>0</m:t>
                  </m:r>
                </m:sub>
              </m:sSub>
            </m:e>
          </m:d>
          <m:r>
            <m:t>=</m:t>
          </m:r>
          <m:d>
            <m:dPr>
              <m:begChr m:val="("/>
              <m:endChr m:val=")"/>
              <m:grow/>
            </m:dPr>
            <m:e>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α</m:t>
                  </m:r>
                  <m:r>
                    <m:t>/</m:t>
                  </m:r>
                  <m:r>
                    <m:t>2</m:t>
                  </m:r>
                </m:e>
              </m:d>
              <m:r>
                <m:t>,</m:t>
              </m:r>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1</m:t>
                  </m:r>
                  <m:r>
                    <m:t>−</m:t>
                  </m:r>
                  <m:r>
                    <m:t>α</m:t>
                  </m:r>
                  <m:r>
                    <m:t>/</m:t>
                  </m:r>
                  <m:r>
                    <m:t>2</m:t>
                  </m:r>
                </m:e>
              </m:d>
            </m:e>
          </m:d>
          <m:r>
            <m:t>,</m:t>
          </m:r>
          <m:r>
            <m:t>  </m:t>
          </m:r>
          <m:r>
            <m:t>(</m:t>
          </m:r>
          <m:r>
            <m:t>2</m:t>
          </m:r>
          <m:r>
            <m:t>)</m:t>
          </m:r>
        </m:oMath>
      </m:oMathPara>
    </w:p>
    <w:p>
      <w:pPr>
        <w:pStyle w:val="FirstParagraph"/>
      </w:pPr>
      <w:r>
        <w:t xml:space="preserve">where</w:t>
      </w:r>
      <w:r>
        <w:t xml:space="preserve"> </w:t>
      </w:r>
      <m:oMath>
        <m:sSup>
          <m:e>
            <m:r>
              <m:t>Φ</m:t>
            </m:r>
          </m:e>
          <m:sup>
            <m:r>
              <m:t>−</m:t>
            </m:r>
            <m:r>
              <m:t>1</m:t>
            </m:r>
          </m:sup>
        </m:sSup>
      </m:oMath>
      <w:r>
        <w:t xml:space="preserve"> </w:t>
      </w:r>
      <w:r>
        <w:t xml:space="preserve">is the probit function.</w:t>
      </w:r>
    </w:p>
    <w:p>
      <w:pPr>
        <w:pStyle w:val="BodyText"/>
      </w:pPr>
      <w:r>
        <w:t xml:space="preserve">Alternatively, one can use a parametric bootstrap estimate of the standard error, say</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this is discussed in a later section. The advantage of using</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w:t>
      </w:r>
      <w:r>
        <w:t xml:space="preserve">over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w:t>
      </w:r>
      <w:r>
        <w:t xml:space="preserve">is that</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through simulation, would take into account the variability of the estimated variance components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w:t>
      </w:r>
    </w:p>
    <w:p>
      <w:pPr>
        <w:pStyle w:val="Heading3"/>
      </w:pPr>
      <w:bookmarkStart w:id="26" w:name="inversion-interval"/>
      <w:bookmarkEnd w:id="26"/>
      <w:r>
        <w:t xml:space="preserve">Inversion interval</w:t>
      </w:r>
    </w:p>
    <w:p>
      <w:pPr>
        <w:pStyle w:val="FirstParagraph"/>
      </w:pPr>
      <w:r>
        <w:t xml:space="preserve">In the case of the simple linear regression model with i.i.d. normal errors, an exact</w:t>
      </w:r>
      <w:r>
        <w:t xml:space="preserve"> </w:t>
      </w:r>
      <m:oMath>
        <m:r>
          <m:t>1</m:t>
        </m:r>
        <m:r>
          <m:t>−</m:t>
        </m:r>
        <m:r>
          <m:t>α</m:t>
        </m:r>
      </m:oMath>
      <w:r>
        <w:t xml:space="preserve"> </w:t>
      </w:r>
      <w:r>
        <w:t xml:space="preserve">confidence interval for</w:t>
      </w:r>
      <w:r>
        <w:t xml:space="preserve"> </w:t>
      </w:r>
      <m:oMath>
        <m:sSub>
          <m:e>
            <m:r>
              <m:t>x</m:t>
            </m:r>
          </m:e>
          <m:sub>
            <m:r>
              <m:t>0</m:t>
            </m:r>
          </m:sub>
        </m:sSub>
      </m:oMath>
      <w:r>
        <w:t xml:space="preserve"> </w:t>
      </w:r>
      <w:r>
        <w:t xml:space="preserve">can be derived</w:t>
      </w:r>
      <w:r>
        <w:t xml:space="preserve"> </w:t>
      </w:r>
      <w:r>
        <w:t xml:space="preserve">(see, for example, Graybill 1976)</w:t>
      </w:r>
      <w:r>
        <w:t xml:space="preserve">. This can be generalized to an approximate method in the case of polynomial and nonlinear regression models with i.i.d. normal errors; see, for example,</w:t>
      </w:r>
      <w:r>
        <w:t xml:space="preserve"> </w:t>
      </w:r>
      <w:r>
        <w:t xml:space="preserve">Seber and Wild (2003)</w:t>
      </w:r>
      <w:r>
        <w:t xml:space="preserve"> </w:t>
      </w:r>
      <w:r>
        <w:t xml:space="preserve">and</w:t>
      </w:r>
      <w:r>
        <w:t xml:space="preserve"> </w:t>
      </w:r>
      <w:r>
        <w:t xml:space="preserve">Huet (2004)</w:t>
      </w:r>
      <w:r>
        <w:t xml:space="preserve">. In a similar fashion, we can generalize the same results to an approximate method for LMMs.</w:t>
      </w:r>
    </w:p>
    <w:p>
      <w:pPr>
        <w:pStyle w:val="BodyText"/>
      </w:pPr>
      <w:r>
        <w:t xml:space="preserve">Let</w:t>
      </w:r>
      <w:r>
        <w:t xml:space="preserve"> </w:t>
      </w:r>
      <m:oMath>
        <m:sSub>
          <m:e>
            <m:groupChr>
              <m:groupChrPr>
                <m:chr m:val="ˆ"/>
                <m:pos m:val="top"/>
                <m:vertJc m:val="bot"/>
              </m:groupChrPr>
              <m:e>
                <m:r>
                  <m:t>f</m:t>
                </m:r>
              </m:e>
            </m:groupChr>
          </m:e>
          <m:sub>
            <m:r>
              <m:t>0</m:t>
            </m:r>
          </m:sub>
        </m:sSub>
        <m:r>
          <m:t>=</m:t>
        </m:r>
        <m:r>
          <m:t>f</m:t>
        </m:r>
        <m:d>
          <m:dPr>
            <m:begChr m:val="("/>
            <m:endChr m:val=")"/>
            <m:grow/>
          </m:dPr>
          <m:e>
            <m:sSub>
              <m:e>
                <m:r>
                  <m:t>x</m:t>
                </m:r>
              </m:e>
              <m:sub>
                <m:r>
                  <m:t>0</m:t>
                </m:r>
              </m:sub>
            </m:sSub>
            <m:r>
              <m:t>;</m:t>
            </m:r>
            <m:groupChr>
              <m:groupChrPr>
                <m:chr m:val="ˆ"/>
                <m:pos m:val="top"/>
                <m:vertJc m:val="bot"/>
              </m:groupChrPr>
              <m:e>
                <m:r>
                  <m:rPr>
                    <m:sty m:val="b"/>
                  </m:rPr>
                  <m:t>β</m:t>
                </m:r>
              </m:e>
            </m:groupChr>
          </m:e>
        </m:d>
      </m:oMath>
      <w:r>
        <w:t xml:space="preserve"> </w:t>
      </w:r>
      <w:r>
        <w:t xml:space="preserve">be the predicted mean response at</w:t>
      </w:r>
      <w:r>
        <w:t xml:space="preserve"> </w:t>
      </w:r>
      <m:oMath>
        <m:r>
          <m:t>x</m:t>
        </m:r>
        <m:r>
          <m:t>=</m:t>
        </m:r>
        <m:sSub>
          <m:e>
            <m:r>
              <m:t>x</m:t>
            </m:r>
          </m:e>
          <m:sub>
            <m:r>
              <m:t>0</m:t>
            </m:r>
          </m:sub>
        </m:sSub>
      </m:oMath>
      <w:r>
        <w:t xml:space="preserve">. A prediction interval for</w:t>
      </w:r>
      <w:r>
        <w:t xml:space="preserve"> </w:t>
      </w:r>
      <m:oMath>
        <m:sSub>
          <m:e>
            <m:r>
              <m:rPr>
                <m:sty m:val="p"/>
                <m:scr m:val="script"/>
              </m:rPr>
              <m:t>Y</m:t>
            </m:r>
          </m:e>
          <m:sub>
            <m:r>
              <m:t>0</m:t>
            </m:r>
          </m:sub>
        </m:sSub>
      </m:oMath>
      <w:r>
        <w:t xml:space="preserve"> </w:t>
      </w:r>
      <w:r>
        <w:t xml:space="preserve">at</w:t>
      </w:r>
      <w:r>
        <w:t xml:space="preserve"> </w:t>
      </w:r>
      <m:oMath>
        <m:r>
          <m:t>x</m:t>
        </m:r>
        <m:r>
          <m:t>=</m:t>
        </m:r>
        <m:sSub>
          <m:e>
            <m:r>
              <m:t>x</m:t>
            </m:r>
          </m:e>
          <m:sub>
            <m:r>
              <m:t>0</m:t>
            </m:r>
          </m:sub>
        </m:sSub>
      </m:oMath>
      <w:r>
        <w:t xml:space="preserve"> </w:t>
      </w:r>
      <w:r>
        <w:t xml:space="preserve">with asymptotic coverage probability</w:t>
      </w:r>
      <w:r>
        <w:t xml:space="preserve"> </w:t>
      </w:r>
      <m:oMath>
        <m:r>
          <m:t>1</m:t>
        </m:r>
        <m:r>
          <m:t>−</m:t>
        </m:r>
        <m:r>
          <m:t>α</m:t>
        </m:r>
      </m:oMath>
      <w:r>
        <w:t xml:space="preserve"> </w:t>
      </w:r>
      <w:r>
        <w:t xml:space="preserve">is</w:t>
      </w:r>
    </w:p>
    <w:p>
      <w:pPr>
        <w:pStyle w:val="BodyText"/>
      </w:pPr>
      <m:oMathPara>
        <m:oMathParaPr>
          <m:jc m:val="center"/>
        </m:oMathParaPr>
        <m:oMath>
          <m:sSub>
            <m:e>
              <m:r>
                <m:rPr>
                  <m:sty m:val="p"/>
                  <m:scr m:val="script"/>
                </m:rPr>
                <m:t>I</m:t>
              </m:r>
            </m:e>
            <m:sub>
              <m:r>
                <m:t>∞</m:t>
              </m:r>
            </m:sub>
          </m:sSub>
          <m:d>
            <m:dPr>
              <m:begChr m:val="("/>
              <m:endChr m:val=")"/>
              <m:grow/>
            </m:dPr>
            <m:e>
              <m:sSub>
                <m:e>
                  <m:r>
                    <m:t>x</m:t>
                  </m:r>
                </m:e>
                <m:sub>
                  <m:r>
                    <m:t>0</m:t>
                  </m:r>
                </m:sub>
              </m:sSub>
            </m:e>
          </m:d>
          <m:r>
            <m:t>=</m:t>
          </m:r>
          <m:sSub>
            <m:e>
              <m:groupChr>
                <m:groupChrPr>
                  <m:chr m:val="ˆ"/>
                  <m:pos m:val="top"/>
                  <m:vertJc m:val="bot"/>
                </m:groupChrPr>
                <m:e>
                  <m:r>
                    <m:t>f</m:t>
                  </m:r>
                </m:e>
              </m:groupChr>
            </m:e>
            <m:sub>
              <m:r>
                <m:t>0</m:t>
              </m:r>
            </m:sub>
          </m:sSub>
          <m:r>
            <m:t>±</m:t>
          </m:r>
          <m:sSub>
            <m:e>
              <m:r>
                <m:t>z</m:t>
              </m:r>
            </m:e>
            <m:sub>
              <m:r>
                <m:t>1</m:t>
              </m:r>
              <m:r>
                <m:t>−</m:t>
              </m:r>
              <m:r>
                <m:t>α</m:t>
              </m:r>
              <m:r>
                <m:t>/</m:t>
              </m:r>
              <m:r>
                <m:t>2</m:t>
              </m:r>
            </m:sub>
          </m:sSub>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sSub>
                        <m:e>
                          <m:groupChr>
                            <m:groupChrPr>
                              <m:chr m:val="ˆ"/>
                              <m:pos m:val="top"/>
                              <m:vertJc m:val="bot"/>
                            </m:groupChrPr>
                            <m:e>
                              <m:r>
                                <m:t>f</m:t>
                              </m:r>
                            </m:e>
                          </m:groupChr>
                        </m:e>
                        <m:sub>
                          <m:r>
                            <m:t>0</m:t>
                          </m:r>
                        </m:sub>
                      </m:sSub>
                    </m:e>
                  </m:d>
                </m:e>
              </m:d>
            </m:e>
            <m:sup>
              <m:r>
                <m:t>1</m:t>
              </m:r>
              <m:r>
                <m:t>/</m:t>
              </m:r>
              <m:r>
                <m:t>2</m:t>
              </m:r>
            </m:sup>
          </m:sSup>
          <m:r>
            <m:t>.</m:t>
          </m:r>
        </m:oMath>
      </m:oMathPara>
    </w:p>
    <w:p>
      <w:pPr>
        <w:pStyle w:val="FirstParagraph"/>
      </w:pPr>
      <w:r>
        <w:t xml:space="preserve">If instead,</w:t>
      </w:r>
      <w:r>
        <w:t xml:space="preserve"> </w:t>
      </w:r>
      <m:oMath>
        <m:sSub>
          <m:e>
            <m:r>
              <m:rPr>
                <m:sty m:val="p"/>
                <m:scr m:val="script"/>
              </m:rPr>
              <m:t>Y</m:t>
            </m:r>
          </m:e>
          <m:sub>
            <m:r>
              <m:t>0</m:t>
            </m:r>
          </m:sub>
        </m:sSub>
      </m:oMath>
      <w:r>
        <w:t xml:space="preserve"> </w:t>
      </w:r>
      <w:r>
        <w:t xml:space="preserve">is observed to be</w:t>
      </w:r>
      <w:r>
        <w:t xml:space="preserve"> </w:t>
      </w:r>
      <m:oMath>
        <m:sSub>
          <m:e>
            <m:r>
              <m:t>y</m:t>
            </m:r>
          </m:e>
          <m:sub>
            <m:r>
              <m:t>0</m:t>
            </m:r>
          </m:sub>
        </m:sSub>
      </m:oMath>
      <w:r>
        <w:t xml:space="preserve"> </w:t>
      </w:r>
      <w:r>
        <w:t xml:space="preserve">and</w:t>
      </w:r>
      <w:r>
        <w:t xml:space="preserve"> </w:t>
      </w:r>
      <m:oMath>
        <m:sSub>
          <m:e>
            <m:r>
              <m:t>x</m:t>
            </m:r>
          </m:e>
          <m:sub>
            <m:r>
              <m:t>0</m:t>
            </m:r>
          </m:sub>
        </m:sSub>
      </m:oMath>
      <w:r>
        <w:t xml:space="preserve"> </w:t>
      </w:r>
      <w:r>
        <w:t xml:space="preserve">is unknown, then an asymptotic</w:t>
      </w:r>
      <w:r>
        <w:t xml:space="preserve"> </w:t>
      </w:r>
      <m:oMath>
        <m:r>
          <m:t>1</m:t>
        </m:r>
        <m:r>
          <m:t>−</m:t>
        </m:r>
        <m:r>
          <m:t>α</m:t>
        </m:r>
      </m:oMath>
      <w:r>
        <w:t xml:space="preserve"> </w:t>
      </w:r>
      <w:r>
        <w:t xml:space="preserve">confidence interval for the unknown</w:t>
      </w:r>
      <w:r>
        <w:t xml:space="preserve"> </w:t>
      </w:r>
      <m:oMath>
        <m:sSub>
          <m:e>
            <m:r>
              <m:t>x</m:t>
            </m:r>
          </m:e>
          <m:sub>
            <m:r>
              <m:t>0</m:t>
            </m:r>
          </m:sub>
        </m:sSub>
      </m:oMath>
      <w:r>
        <w:t xml:space="preserve"> </w:t>
      </w:r>
      <w:r>
        <w:t xml:space="preserve">can be obtained by inverting</w:t>
      </w:r>
      <w:r>
        <w:t xml:space="preserve"> </w:t>
      </w:r>
      <m:oMath>
        <m:sSub>
          <m:e>
            <m:r>
              <m:rPr>
                <m:sty m:val="p"/>
                <m:scr m:val="script"/>
              </m:rPr>
              <m:t>I</m:t>
            </m:r>
          </m:e>
          <m:sub>
            <m:r>
              <m:t>∞</m:t>
            </m:r>
          </m:sub>
        </m:sSub>
        <m:d>
          <m:dPr>
            <m:begChr m:val="("/>
            <m:endChr m:val=")"/>
            <m:grow/>
          </m:dPr>
          <m:e>
            <m:sSub>
              <m:e>
                <m:r>
                  <m:t>x</m:t>
                </m:r>
              </m:e>
              <m:sub>
                <m:r>
                  <m:t>0</m:t>
                </m:r>
              </m:sub>
            </m:sSub>
          </m:e>
        </m:d>
      </m:oMath>
      <w:r>
        <w:t xml:space="preserve">:</w:t>
      </w:r>
    </w:p>
    <w:p>
      <w:pPr>
        <w:pStyle w:val="BodyText"/>
      </w:pPr>
      <m:oMathPara>
        <m:oMathParaPr>
          <m:jc m:val="center"/>
        </m:oMathParaPr>
        <m:oMath>
          <m:r>
            <m:t>C</m:t>
          </m:r>
          <m:sSub>
            <m:e>
              <m:r>
                <m:t>I</m:t>
              </m:r>
            </m:e>
            <m:sub>
              <m:r>
                <m:t>I</m:t>
              </m:r>
            </m:sub>
          </m:sSub>
          <m:d>
            <m:dPr>
              <m:begChr m:val="("/>
              <m:endChr m:val=")"/>
              <m:grow/>
            </m:dPr>
            <m:e>
              <m:sSub>
                <m:e>
                  <m:r>
                    <m:t>x</m:t>
                  </m:r>
                </m:e>
                <m:sub>
                  <m:r>
                    <m:t>0</m:t>
                  </m:r>
                </m:sub>
              </m:sSub>
            </m:e>
          </m:d>
          <m:r>
            <m:t>=</m:t>
          </m:r>
          <m:d>
            <m:dPr>
              <m:begChr m:val="{"/>
              <m:endChr m:val="}"/>
              <m:grow/>
            </m:dPr>
            <m:e>
              <m:r>
                <m:t>x</m:t>
              </m:r>
              <m:r>
                <m:t>:</m:t>
              </m:r>
              <m:sSup>
                <m:e>
                  <m:r>
                    <m:t>Φ</m:t>
                  </m:r>
                </m:e>
                <m:sup>
                  <m:r>
                    <m:t>−</m:t>
                  </m:r>
                  <m:r>
                    <m:t>1</m:t>
                  </m:r>
                </m:sup>
              </m:sSup>
              <m:d>
                <m:dPr>
                  <m:begChr m:val="("/>
                  <m:endChr m:val=")"/>
                  <m:grow/>
                </m:dPr>
                <m:e>
                  <m:r>
                    <m:t>α</m:t>
                  </m:r>
                  <m:r>
                    <m:t>/</m:t>
                  </m:r>
                  <m:r>
                    <m:t>2</m:t>
                  </m:r>
                </m:e>
              </m:d>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r>
                <m:t>≤</m:t>
              </m:r>
              <m:sSup>
                <m:e>
                  <m:r>
                    <m:t>Φ</m:t>
                  </m:r>
                </m:e>
                <m:sup>
                  <m:r>
                    <m:t>−</m:t>
                  </m:r>
                  <m:r>
                    <m:t>1</m:t>
                  </m:r>
                </m:sup>
              </m:sSup>
              <m:d>
                <m:dPr>
                  <m:begChr m:val="("/>
                  <m:endChr m:val=")"/>
                  <m:grow/>
                </m:dPr>
                <m:e>
                  <m:r>
                    <m:t>1</m:t>
                  </m:r>
                  <m:r>
                    <m:t>−</m:t>
                  </m:r>
                  <m:r>
                    <m:t>α</m:t>
                  </m:r>
                  <m:r>
                    <m:t>/</m:t>
                  </m:r>
                  <m:r>
                    <m:t>2</m:t>
                  </m:r>
                </m:e>
              </m:d>
            </m:e>
          </m:d>
          <m:r>
            <m:t>.</m:t>
          </m:r>
          <m:r>
            <m:t>  </m:t>
          </m:r>
          <m:r>
            <m:t>(</m:t>
          </m:r>
          <m:r>
            <m:t>3</m:t>
          </m:r>
          <m:r>
            <m:t>)</m:t>
          </m:r>
        </m:oMath>
      </m:oMathPara>
    </w:p>
    <w:p>
      <w:pPr>
        <w:pStyle w:val="FirstParagraph"/>
      </w:pPr>
      <w:r>
        <w:t xml:space="preserve">This is known as the</w:t>
      </w:r>
      <w:r>
        <w:t xml:space="preserve"> </w:t>
      </w:r>
      <w:r>
        <w:rPr>
          <w:i/>
        </w:rPr>
        <w:t xml:space="preserve">inversion interval</w:t>
      </w:r>
      <w:r>
        <w:t xml:space="preserve"> </w:t>
      </w:r>
      <w:r>
        <w:t xml:space="preserve">and typically cannot be written in closed-form; therefore, numerical techniques are required to find the lower and upper bounds. Furthermore, note that</w:t>
      </w:r>
      <w:r>
        <w:t xml:space="preserve"> </w:t>
      </w:r>
      <m:oMath>
        <m:r>
          <m:t>C</m:t>
        </m:r>
        <m:sSub>
          <m:e>
            <m:r>
              <m:t>I</m:t>
            </m:r>
          </m:e>
          <m:sub>
            <m:r>
              <m:t>I</m:t>
            </m:r>
          </m:sub>
        </m:sSub>
        <m:d>
          <m:dPr>
            <m:begChr m:val="("/>
            <m:endChr m:val=")"/>
            <m:grow/>
          </m:dPr>
          <m:e>
            <m:sSub>
              <m:e>
                <m:r>
                  <m:t>x</m:t>
                </m:r>
              </m:e>
              <m:sub>
                <m:r>
                  <m:t>0</m:t>
                </m:r>
              </m:sub>
            </m:sSub>
          </m:e>
        </m:d>
      </m:oMath>
      <w:r>
        <w:t xml:space="preserve"> </w:t>
      </w:r>
      <w:r>
        <w:t xml:space="preserve">is not symmetric about</w:t>
      </w:r>
      <w:r>
        <w:t xml:space="preserve"> </w:t>
      </w:r>
      <m:oMath>
        <m:sSub>
          <m:e>
            <m:groupChr>
              <m:groupChrPr>
                <m:chr m:val="ˆ"/>
                <m:pos m:val="top"/>
                <m:vertJc m:val="bot"/>
              </m:groupChrPr>
              <m:e>
                <m:r>
                  <m:t>x</m:t>
                </m:r>
              </m:e>
            </m:groupChr>
          </m:e>
          <m:sub>
            <m:r>
              <m:t>0</m:t>
            </m:r>
          </m:sub>
        </m:sSub>
      </m:oMath>
      <w:r>
        <w:t xml:space="preserve"> </w:t>
      </w:r>
      <w:r>
        <w:t xml:space="preserve">and will not necessarily result in a single finite interval; see, for example,</w:t>
      </w:r>
      <w:r>
        <w:t xml:space="preserve"> </w:t>
      </w:r>
      <w:r>
        <w:t xml:space="preserve">Greenwell and Kabban (2014)</w:t>
      </w:r>
      <w:r>
        <w:t xml:space="preserve">.</w:t>
      </w:r>
    </w:p>
    <w:p>
      <w:pPr>
        <w:pStyle w:val="BodyText"/>
      </w:pPr>
      <w:r>
        <w:t xml:space="preserve">Finally, notice that</w:t>
      </w:r>
      <w:r>
        <w:t xml:space="preserve"> </w:t>
      </w:r>
      <m:oMath>
        <m:r>
          <m:t>C</m:t>
        </m:r>
        <m:sSub>
          <m:e>
            <m:r>
              <m:t>I</m:t>
            </m:r>
          </m:e>
          <m:sub>
            <m:r>
              <m:t>I</m:t>
            </m:r>
          </m:sub>
        </m:sSub>
        <m:d>
          <m:dPr>
            <m:begChr m:val="("/>
            <m:endChr m:val=")"/>
            <m:grow/>
          </m:dPr>
          <m:e>
            <m:sSub>
              <m:e>
                <m:r>
                  <m:t>x</m:t>
                </m:r>
              </m:e>
              <m:sub>
                <m:r>
                  <m:t>0</m:t>
                </m:r>
              </m:sub>
            </m:sSub>
          </m:e>
        </m:d>
      </m:oMath>
      <w:r>
        <w:t xml:space="preserve"> </w:t>
      </w:r>
      <w:r>
        <w:t xml:space="preserve">relies on the quantiles from a normal distribution. While it is likely that a</w:t>
      </w:r>
      <w:r>
        <w:t xml:space="preserve"> </w:t>
      </w:r>
      <m:oMath>
        <m:r>
          <m:t>t</m:t>
        </m:r>
      </m:oMath>
      <w:r>
        <w:t xml:space="preserve">-distribution may be more accurate, it is difficult to determine the appropriate degrees of freedom.</w:t>
      </w:r>
      <w:r>
        <w:t xml:space="preserve"> </w:t>
      </w:r>
      <w:r>
        <w:t xml:space="preserve">Oman (1998)</w:t>
      </w:r>
      <w:r>
        <w:t xml:space="preserve">, suggests a</w:t>
      </w:r>
      <w:r>
        <w:t xml:space="preserve"> </w:t>
      </w:r>
      <m:oMath>
        <m:r>
          <m:t>t</m:t>
        </m:r>
      </m:oMath>
      <w:r>
        <w:t xml:space="preserve">-distribution with</w:t>
      </w:r>
      <w:r>
        <w:t xml:space="preserve"> </w:t>
      </w:r>
      <m:oMath>
        <m:r>
          <m:t>N</m:t>
        </m:r>
        <m:r>
          <m:t>−</m:t>
        </m:r>
        <m:r>
          <m:t>1</m:t>
        </m:r>
      </m:oMath>
      <w:r>
        <w:t xml:space="preserve"> </w:t>
      </w:r>
      <w:r>
        <w:t xml:space="preserve">degrees of freedom (</w:t>
      </w:r>
      <m:oMath>
        <m:r>
          <m:t>N</m:t>
        </m:r>
      </m:oMath>
      <w:r>
        <w:t xml:space="preserve"> </w:t>
      </w:r>
      <w:r>
        <w:t xml:space="preserve">being the total sample size).</w:t>
      </w:r>
    </w:p>
    <w:p>
      <w:pPr>
        <w:pStyle w:val="Heading3"/>
      </w:pPr>
      <w:bookmarkStart w:id="27" w:name="monte-carlo-study"/>
      <w:bookmarkEnd w:id="27"/>
      <w:r>
        <w:t xml:space="preserve">Monte carlo study</w:t>
      </w:r>
    </w:p>
    <w:p>
      <w:pPr>
        <w:pStyle w:val="FirstParagraph"/>
      </w:pPr>
      <w:r>
        <w:t xml:space="preserve">To assess the empirical performance of</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we carried out a small Monte Carlo study. The simulation described in this section was conducted in R using packages</w:t>
      </w:r>
      <w:r>
        <w:t xml:space="preserve"> </w:t>
      </w:r>
      <w:r>
        <w:rPr>
          <w:rStyle w:val="VerbatimChar"/>
        </w:rPr>
        <w:t xml:space="preserve">plyr</w:t>
      </w:r>
      <w:r>
        <w:t xml:space="preserve"> </w:t>
      </w:r>
      <w:r>
        <w:t xml:space="preserve">(Wickham 2011)</w:t>
      </w:r>
      <w:r>
        <w:t xml:space="preserve">,</w:t>
      </w:r>
      <w:r>
        <w:t xml:space="preserve"> </w:t>
      </w:r>
      <w:r>
        <w:rPr>
          <w:rStyle w:val="VerbatimChar"/>
        </w:rPr>
        <w:t xml:space="preserve">nlme</w:t>
      </w:r>
      <w:r>
        <w:t xml:space="preserve">, and</w:t>
      </w:r>
      <w:r>
        <w:t xml:space="preserve"> </w:t>
      </w:r>
      <w:r>
        <w:rPr>
          <w:rStyle w:val="VerbatimChar"/>
        </w:rPr>
        <w:t xml:space="preserve">lme4</w:t>
      </w:r>
      <w:r>
        <w:t xml:space="preserve">; the source code can be made available upon request to the authors. The results are reported in Table 1 and indicate that both</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have asymptotic coverage probability close to</w:t>
      </w:r>
      <w:r>
        <w:t xml:space="preserve"> </w:t>
      </w:r>
      <m:oMath>
        <m:r>
          <m:t>1</m:t>
        </m:r>
        <m:r>
          <m:t>−</m:t>
        </m:r>
        <m:r>
          <m:t>α</m:t>
        </m:r>
      </m:oMath>
      <w:r>
        <w:t xml:space="preserve"> </w:t>
      </w:r>
      <w:r>
        <w:t xml:space="preserve">with sufficient sample size. The main point of this experiment was to highlight the fact that it is the number of subjects</w:t>
      </w:r>
      <w:r>
        <w:t xml:space="preserve"> </w:t>
      </w:r>
      <m:oMath>
        <m:r>
          <m:t>m</m:t>
        </m:r>
      </m:oMath>
      <w:r>
        <w:t xml:space="preserve">, not the sample size per subject</w:t>
      </w:r>
      <w:r>
        <w:t xml:space="preserve"> </w:t>
      </w:r>
      <m:oMath>
        <m:r>
          <m:t>n</m:t>
        </m:r>
      </m:oMath>
      <w:r>
        <w:t xml:space="preserve">, that has the biggest impact on the asymptotic coverage probability.</w:t>
      </w:r>
    </w:p>
    <w:p>
      <w:pPr>
        <w:pStyle w:val="BodyText"/>
      </w:pPr>
      <w:r>
        <w:t xml:space="preserve">We considered the values 5, 10, 30, 50, and 100 for both the number of subjects</w:t>
      </w:r>
      <w:r>
        <w:t xml:space="preserve"> </w:t>
      </w:r>
      <m:oMath>
        <m:r>
          <m:t>m</m:t>
        </m:r>
      </m:oMath>
      <w:r>
        <w:t xml:space="preserve"> </w:t>
      </w:r>
      <w:r>
        <w:t xml:space="preserve">and and the number of observations per subject</w:t>
      </w:r>
      <w:r>
        <w:t xml:space="preserve"> </w:t>
      </w:r>
      <m:oMath>
        <m:r>
          <m:t>n</m:t>
        </m:r>
      </m:oMath>
      <w:r>
        <w:t xml:space="preserve">. For each combination of sample sizes, we generated 1,000 data sets from a random intercept and slope model with parameters based off of an LMM fit to a real data set (the same data set used in Section 4). See Table 2 for the fixed-effects. The standard deviations for the (uncorrelated) random intercept and slope were 39.62499, and 14.28841, respectively. The residual standard deviation was</w:t>
      </w:r>
      <w:r>
        <w:t xml:space="preserve"> </w:t>
      </w:r>
      <m:oMath>
        <m:r>
          <m:t>σ</m:t>
        </m:r>
        <m:r>
          <m:t>=</m:t>
        </m:r>
        <m:r>
          <m:t>53.71511</m:t>
        </m:r>
      </m:oMath>
      <w:r>
        <w:t xml:space="preserve">. We chose</w:t>
      </w:r>
      <w:r>
        <w:t xml:space="preserve"> </w:t>
      </w:r>
      <m:oMath>
        <m:r>
          <m:t>f</m:t>
        </m:r>
        <m:d>
          <m:dPr>
            <m:begChr m:val="("/>
            <m:endChr m:val=")"/>
            <m:grow/>
          </m:dPr>
          <m:e>
            <m:sSub>
              <m:e>
                <m:r>
                  <m:t>x</m:t>
                </m:r>
              </m:e>
              <m:sub>
                <m:r>
                  <m:t>0</m:t>
                </m:r>
              </m:sub>
            </m:sSub>
            <m:r>
              <m:t>;</m:t>
            </m:r>
            <m:r>
              <m:rPr>
                <m:sty m:val="b"/>
              </m:rPr>
              <m:t>β</m:t>
            </m:r>
          </m:e>
        </m:d>
        <m:r>
          <m:t>=</m:t>
        </m:r>
        <m:r>
          <m:t>500</m:t>
        </m:r>
      </m:oMath>
      <w:r>
        <w:t xml:space="preserve"> </w:t>
      </w:r>
      <w:r>
        <w:t xml:space="preserve">so that the true unknown is</w:t>
      </w:r>
      <w:r>
        <w:t xml:space="preserve"> </w:t>
      </w:r>
      <m:oMath>
        <m:sSub>
          <m:e>
            <m:r>
              <m:t>x</m:t>
            </m:r>
          </m:e>
          <m:sub>
            <m:r>
              <m:t>0</m:t>
            </m:r>
          </m:sub>
        </m:sSub>
        <m:r>
          <m:t>=</m:t>
        </m:r>
        <m:r>
          <m:t>8.0155</m:t>
        </m:r>
      </m:oMath>
      <w:r>
        <w:t xml:space="preserve">. The standard deviation of the coverage estimates is approximately</w:t>
      </w:r>
      <w:r>
        <w:t xml:space="preserve"> </w:t>
      </w:r>
      <m:oMath>
        <m:rad>
          <m:radPr>
            <m:degHide m:val="1"/>
          </m:radPr>
          <m:deg/>
          <m:e>
            <m:r>
              <m:t>0.95</m:t>
            </m:r>
            <m:d>
              <m:dPr>
                <m:begChr m:val="("/>
                <m:endChr m:val=")"/>
                <m:grow/>
              </m:dPr>
              <m:e>
                <m:r>
                  <m:t>1</m:t>
                </m:r>
                <m:r>
                  <m:t>−</m:t>
                </m:r>
                <m:r>
                  <m:t>0.95</m:t>
                </m:r>
              </m:e>
            </m:d>
            <m:r>
              <m:t>/</m:t>
            </m:r>
            <m:r>
              <m:t>1000</m:t>
            </m:r>
          </m:e>
        </m:rad>
        <m:r>
          <m:t>=</m:t>
        </m:r>
        <m:r>
          <m:t>0.001</m:t>
        </m:r>
      </m:oMath>
      <w:r>
        <w:t xml:space="preserve">. A trellis plot of the results is given in Figure 1. The coverage estimates are plotted against the number of subjects</w:t>
      </w:r>
      <w:r>
        <w:t xml:space="preserve"> </w:t>
      </w:r>
      <m:oMath>
        <m:r>
          <m:t>m</m:t>
        </m:r>
      </m:oMath>
      <w:r>
        <w:t xml:space="preserve"> </w:t>
      </w:r>
      <w:r>
        <w:t xml:space="preserve">and paneled by number of observations per subject</w:t>
      </w:r>
      <w:r>
        <w:t xml:space="preserve"> </w:t>
      </w:r>
      <m:oMath>
        <m:r>
          <m:t>n</m:t>
        </m:r>
      </m:oMath>
      <w:r>
        <w:t xml:space="preserve">. The results indicate that</w:t>
      </w:r>
      <w:r>
        <w:t xml:space="preserve"> </w:t>
      </w:r>
      <m:oMath>
        <m:r>
          <m:t>m</m:t>
        </m:r>
        <m:r>
          <m:t>≥</m:t>
        </m:r>
        <m:r>
          <m:t>30</m:t>
        </m:r>
      </m:oMath>
      <w:r>
        <w:t xml:space="preserve"> </w:t>
      </w:r>
      <w:r>
        <w:t xml:space="preserve">with</w:t>
      </w:r>
      <w:r>
        <w:t xml:space="preserve"> </w:t>
      </w:r>
      <m:oMath>
        <m:r>
          <m:t>n</m:t>
        </m:r>
        <m:r>
          <m:t>≥</m:t>
        </m:r>
        <m:r>
          <m:t>5</m:t>
        </m:r>
      </m:oMath>
      <w:r>
        <w:t xml:space="preserve"> </w:t>
      </w:r>
      <w:r>
        <w:t xml:space="preserve">is sufficient for achieving close to the stated</w:t>
      </w:r>
      <w:r>
        <w:t xml:space="preserve"> </w:t>
      </w:r>
      <m:oMath>
        <m:r>
          <m:t>1</m:t>
        </m:r>
        <m:r>
          <m:t>−</m:t>
        </m:r>
        <m:r>
          <m:t>α</m:t>
        </m:r>
      </m:oMath>
      <w:r>
        <w:t xml:space="preserve"> </w:t>
      </w:r>
      <w:r>
        <w:t xml:space="preserve">coverage probability in this particular example.</w:t>
      </w:r>
    </w:p>
    <w:tbl>
      <w:tblPr>
        <w:tblStyle w:val="TableNormal"/>
        <w:tblW w:type="pct" w:w="0.0"/>
        <w:tblLook w:firstRow="1"/>
      </w:tblPr>
      <w:tblGrid/>
      <w:tr>
        <w:trPr>
          <w:cnfStyle w:firstRow="1"/>
        </w:trPr>
        <w:tc>
          <w:tcPr>
            <w:tcBorders>
              <w:bottom w:val="single"/>
            </w:tcBorders>
            <w:vAlign w:val="bottom"/>
          </w:tcPr>
          <w:p>
            <w:pPr>
              <w:pStyle w:val="Compact"/>
              <w:jc w:val="left"/>
            </w:pPr>
            <m:oMath>
              <m:r>
                <m:t>m</m:t>
              </m:r>
            </m:oMath>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m:oMath>
              <m:r>
                <m:t>n</m:t>
              </m:r>
              <m:r>
                <m:t>=</m:t>
              </m:r>
              <m:r>
                <m:t>5</m:t>
              </m:r>
            </m:oMath>
          </w:p>
        </w:tc>
        <w:tc>
          <w:tcPr>
            <w:tcBorders>
              <w:bottom w:val="single"/>
            </w:tcBorders>
            <w:vAlign w:val="bottom"/>
          </w:tcPr>
          <w:p>
            <w:pPr>
              <w:pStyle w:val="Compact"/>
              <w:jc w:val="left"/>
            </w:pPr>
            <m:oMath>
              <m:r>
                <m:t>n</m:t>
              </m:r>
              <m:r>
                <m:t>=</m:t>
              </m:r>
              <m:r>
                <m:t>10</m:t>
              </m:r>
            </m:oMath>
          </w:p>
        </w:tc>
        <w:tc>
          <w:tcPr>
            <w:tcBorders>
              <w:bottom w:val="single"/>
            </w:tcBorders>
            <w:vAlign w:val="bottom"/>
          </w:tcPr>
          <w:p>
            <w:pPr>
              <w:pStyle w:val="Compact"/>
              <w:jc w:val="left"/>
            </w:pPr>
            <m:oMath>
              <m:r>
                <m:t>n</m:t>
              </m:r>
              <m:r>
                <m:t>=</m:t>
              </m:r>
              <m:r>
                <m:t>30</m:t>
              </m:r>
            </m:oMath>
          </w:p>
        </w:tc>
        <w:tc>
          <w:tcPr>
            <w:tcBorders>
              <w:bottom w:val="single"/>
            </w:tcBorders>
            <w:vAlign w:val="bottom"/>
          </w:tcPr>
          <w:p>
            <w:pPr>
              <w:pStyle w:val="Compact"/>
              <w:jc w:val="left"/>
            </w:pPr>
            <m:oMath>
              <m:r>
                <m:t>n</m:t>
              </m:r>
              <m:r>
                <m:t>=</m:t>
              </m:r>
              <m:r>
                <m:t>50</m:t>
              </m:r>
            </m:oMath>
          </w:p>
        </w:tc>
        <w:tc>
          <w:tcPr>
            <w:tcBorders>
              <w:bottom w:val="single"/>
            </w:tcBorders>
            <w:vAlign w:val="bottom"/>
          </w:tcPr>
          <w:p>
            <w:pPr>
              <w:pStyle w:val="Compact"/>
              <w:jc w:val="left"/>
            </w:pPr>
            <m:oMath>
              <m:r>
                <m:t>n</m:t>
              </m:r>
              <m:r>
                <m:t>=</m:t>
              </m:r>
              <m:r>
                <m:t>100</m:t>
              </m:r>
            </m:oMath>
          </w:p>
        </w:tc>
      </w:tr>
      <w:tr>
        <w:tc>
          <w:p>
            <w:pPr>
              <w:pStyle w:val="Compact"/>
              <w:jc w:val="left"/>
            </w:pPr>
            <w:r>
              <w:t xml:space="preserve">5</w:t>
            </w:r>
          </w:p>
        </w:tc>
        <w:tc>
          <w:p>
            <w:pPr>
              <w:pStyle w:val="Compact"/>
              <w:jc w:val="left"/>
            </w:pPr>
            <w:r>
              <w:t xml:space="preserve">Wald</w:t>
            </w:r>
          </w:p>
        </w:tc>
        <w:tc>
          <w:p>
            <w:pPr>
              <w:pStyle w:val="Compact"/>
              <w:jc w:val="left"/>
            </w:pPr>
            <w:r>
              <w:t xml:space="preserve">0.89</w:t>
            </w:r>
          </w:p>
        </w:tc>
        <w:tc>
          <w:p>
            <w:pPr>
              <w:pStyle w:val="Compact"/>
              <w:jc w:val="left"/>
            </w:pPr>
            <w:r>
              <w:t xml:space="preserve">0.89</w:t>
            </w:r>
          </w:p>
        </w:tc>
        <w:tc>
          <w:p>
            <w:pPr>
              <w:pStyle w:val="Compact"/>
              <w:jc w:val="left"/>
            </w:pPr>
            <w:r>
              <w:t xml:space="preserve">0.89</w:t>
            </w:r>
          </w:p>
        </w:tc>
        <w:tc>
          <w:p>
            <w:pPr>
              <w:pStyle w:val="Compact"/>
              <w:jc w:val="left"/>
            </w:pPr>
            <w:r>
              <w:t xml:space="preserve">0.87</w:t>
            </w:r>
          </w:p>
        </w:tc>
        <w:tc>
          <w:p>
            <w:pPr>
              <w:pStyle w:val="Compact"/>
              <w:jc w:val="left"/>
            </w:pPr>
            <w:r>
              <w:t xml:space="preserve">0.89</w:t>
            </w:r>
          </w:p>
        </w:tc>
      </w:tr>
      <w:tr>
        <w:tc>
          <w:p>
            <w:pPr>
              <w:pStyle w:val="Compact"/>
            </w:pPr>
          </w:p>
        </w:tc>
        <w:tc>
          <w:p>
            <w:pPr>
              <w:pStyle w:val="Compact"/>
              <w:jc w:val="left"/>
            </w:pPr>
            <w:r>
              <w:t xml:space="preserve">Inversion</w:t>
            </w:r>
          </w:p>
        </w:tc>
        <w:tc>
          <w:p>
            <w:pPr>
              <w:pStyle w:val="Compact"/>
              <w:jc w:val="left"/>
            </w:pPr>
            <w:r>
              <w:t xml:space="preserve">0.89</w:t>
            </w:r>
          </w:p>
        </w:tc>
        <w:tc>
          <w:p>
            <w:pPr>
              <w:pStyle w:val="Compact"/>
              <w:jc w:val="left"/>
            </w:pPr>
            <w:r>
              <w:t xml:space="preserve">0.90</w:t>
            </w:r>
          </w:p>
        </w:tc>
        <w:tc>
          <w:p>
            <w:pPr>
              <w:pStyle w:val="Compact"/>
              <w:jc w:val="left"/>
            </w:pPr>
            <w:r>
              <w:t xml:space="preserve">0.89</w:t>
            </w:r>
          </w:p>
        </w:tc>
        <w:tc>
          <w:p>
            <w:pPr>
              <w:pStyle w:val="Compact"/>
              <w:jc w:val="left"/>
            </w:pPr>
            <w:r>
              <w:t xml:space="preserve">0.88</w:t>
            </w:r>
          </w:p>
        </w:tc>
        <w:tc>
          <w:p>
            <w:pPr>
              <w:pStyle w:val="Compact"/>
              <w:jc w:val="left"/>
            </w:pPr>
            <w:r>
              <w:t xml:space="preserve">0.90</w:t>
            </w:r>
          </w:p>
        </w:tc>
      </w:tr>
      <w:tr>
        <w:tc>
          <w:p>
            <w:pPr>
              <w:pStyle w:val="Compact"/>
              <w:jc w:val="left"/>
            </w:pPr>
            <w:r>
              <w:t xml:space="preserve">10</w:t>
            </w:r>
          </w:p>
        </w:tc>
        <w:tc>
          <w:p>
            <w:pPr>
              <w:pStyle w:val="Compact"/>
              <w:jc w:val="left"/>
            </w:pPr>
            <w:r>
              <w:t xml:space="preserve">Wald</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0.93</w:t>
            </w:r>
          </w:p>
        </w:tc>
        <w:tc>
          <w:p>
            <w:pPr>
              <w:pStyle w:val="Compact"/>
              <w:jc w:val="left"/>
            </w:pPr>
            <w:r>
              <w:t xml:space="preserve">0.93</w:t>
            </w:r>
          </w:p>
        </w:tc>
      </w:tr>
      <w:tr>
        <w:tc>
          <w:p>
            <w:pPr>
              <w:pStyle w:val="Compact"/>
            </w:pPr>
          </w:p>
        </w:tc>
        <w:tc>
          <w:p>
            <w:pPr>
              <w:pStyle w:val="Compact"/>
              <w:jc w:val="left"/>
            </w:pPr>
            <w:r>
              <w:t xml:space="preserve">Inversion</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0.94</w:t>
            </w:r>
          </w:p>
        </w:tc>
        <w:tc>
          <w:p>
            <w:pPr>
              <w:pStyle w:val="Compact"/>
              <w:jc w:val="left"/>
            </w:pPr>
            <w:r>
              <w:t xml:space="preserve">0.93</w:t>
            </w:r>
          </w:p>
        </w:tc>
      </w:tr>
      <w:tr>
        <w:tc>
          <w:p>
            <w:pPr>
              <w:pStyle w:val="Compact"/>
              <w:jc w:val="left"/>
            </w:pPr>
            <w:r>
              <w:t xml:space="preserve">30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0.95</w:t>
            </w:r>
          </w:p>
        </w:tc>
      </w:tr>
      <w:tr>
        <w:tc>
          <w:p>
            <w:pPr>
              <w:pStyle w:val="Compact"/>
              <w:jc w:val="left"/>
            </w:pPr>
            <w:r>
              <w:t xml:space="preserve">50</w:t>
            </w:r>
          </w:p>
        </w:tc>
        <w:tc>
          <w:p>
            <w:pPr>
              <w:pStyle w:val="Compact"/>
              <w:jc w:val="left"/>
            </w:pPr>
            <w:r>
              <w:t xml:space="preserve">Wald</w:t>
            </w:r>
          </w:p>
        </w:tc>
        <w:tc>
          <w:p>
            <w:pPr>
              <w:pStyle w:val="Compact"/>
              <w:jc w:val="left"/>
            </w:pPr>
            <w:r>
              <w:t xml:space="preserve">0.95</w:t>
            </w:r>
          </w:p>
        </w:tc>
        <w:tc>
          <w:p>
            <w:pPr>
              <w:pStyle w:val="Compact"/>
              <w:jc w:val="left"/>
            </w:pPr>
            <w:r>
              <w:t xml:space="preserve">0.96</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jc w:val="left"/>
            </w:pPr>
            <w:r>
              <w:t xml:space="preserve">100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bl>
    <w:p>
      <w:pPr>
        <w:pStyle w:val="BodyText"/>
      </w:pPr>
      <w:r>
        <w:rPr>
          <w:b/>
        </w:rPr>
        <w:t xml:space="preserve">Table 1.</w:t>
      </w:r>
      <w:r>
        <w:t xml:space="preserve"> </w:t>
      </w: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(rows) and the number of observations per subject (columns).</w:t>
      </w:r>
    </w:p>
    <w:p>
      <w:pPr>
        <w:pStyle w:val="FigureWithCaption"/>
      </w:pPr>
      <w:r>
        <w:drawing>
          <wp:inline>
            <wp:extent cx="4620126" cy="3696101"/>
            <wp:effectExtent b="0" l="0" r="0" t="0"/>
            <wp:docPr descr="Estimated coverage probability for CI_W\left(x_0\right) and CI_I\left(x_0\right) as a function of the number of subjects (x-axis) and the number of observations per subject (panels)." title="" id="1" name="Picture"/>
            <a:graphic>
              <a:graphicData uri="http://schemas.openxmlformats.org/drawingml/2006/picture">
                <pic:pic>
                  <pic:nvPicPr>
                    <pic:cNvPr descr="greenwell-inverse-2017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w:t>
      </w:r>
      <m:oMath>
        <m:r>
          <m:t>x</m:t>
        </m:r>
      </m:oMath>
      <w:r>
        <w:t xml:space="preserve">-axis) and the number of observations per subject (panels).</w:t>
      </w:r>
    </w:p>
    <w:p>
      <w:pPr>
        <w:pStyle w:val="Heading3"/>
      </w:pPr>
      <w:bookmarkStart w:id="29" w:name="parametric-bootstrap"/>
      <w:bookmarkEnd w:id="29"/>
      <w:r>
        <w:t xml:space="preserve">Parametric bootstrap</w:t>
      </w:r>
    </w:p>
    <w:p>
      <w:pPr>
        <w:pStyle w:val="FirstParagraph"/>
      </w:pPr>
      <w:r>
        <w:t xml:space="preserve">The bootstrap</w:t>
      </w:r>
      <w:r>
        <w:t xml:space="preserve"> </w:t>
      </w:r>
      <w:r>
        <w:t xml:space="preserve">(B. Efron 1979)</w:t>
      </w:r>
      <w:r>
        <w:t xml:space="preserve"> </w:t>
      </w:r>
      <w:r>
        <w:t xml:space="preserve">is a general-purpose computer-based method for assessing accuracy of estimators and forming confidence intervals for parameters.</w:t>
      </w:r>
      <w:r>
        <w:t xml:space="preserve"> </w:t>
      </w:r>
      <w:r>
        <w:t xml:space="preserve">Jones and Rocke (1999)</w:t>
      </w:r>
      <w:r>
        <w:t xml:space="preserve"> </w:t>
      </w:r>
      <w:r>
        <w:t xml:space="preserve">proposed a nonparametric bootstrap algorithm for controlled calibration with independent observations. However, since our application involves dependent observations, the nonparametric bootstrap does not easily apply, and instead, we adopt a parametric approach. In a parametric bootstrap, new samples are generated from a fitted parametric model, rather than sampling with replacement directly from the data. Fortunately, the parametric bootstrap confidence intervals are usually more accurate than nonparametric ones; however, by sampling from a fitted parametric family, we are implicitly assuming that we have the "correct model".</w:t>
      </w:r>
    </w:p>
    <w:p>
      <w:pPr>
        <w:pStyle w:val="BodyText"/>
      </w:pPr>
      <w:r>
        <w:t xml:space="preserve">Let</w:t>
      </w:r>
      <w:r>
        <w:t xml:space="preserve"> </w:t>
      </w:r>
      <m:oMath>
        <m:sSubSup>
          <m:e>
            <m:groupChr>
              <m:groupChrPr>
                <m:chr m:val="ˆ"/>
                <m:pos m:val="top"/>
                <m:vertJc m:val="bot"/>
              </m:groupChrPr>
              <m:e>
                <m:r>
                  <m:t>σ</m:t>
                </m:r>
              </m:e>
            </m:groupChr>
          </m:e>
          <m:sub>
            <m:r>
              <m:t>0</m:t>
            </m:r>
          </m:sub>
          <m:sup>
            <m:r>
              <m:t>2</m:t>
            </m:r>
          </m:sup>
        </m:sSubSup>
      </m:oMath>
      <w:r>
        <w:t xml:space="preserve"> </w:t>
      </w:r>
      <w:r>
        <w:t xml:space="preserve">be an estimate of the variance of the new observation</w:t>
      </w:r>
      <w:r>
        <w:t xml:space="preserve"> </w:t>
      </w:r>
      <m:oMath>
        <m:sSub>
          <m:e>
            <m:r>
              <m:rPr>
                <m:sty m:val="p"/>
                <m:scr m:val="script"/>
              </m:rPr>
              <m:t>Y</m:t>
            </m:r>
          </m:e>
          <m:sub>
            <m:r>
              <m:t>0</m:t>
            </m:r>
          </m:sub>
        </m:sSub>
      </m:oMath>
      <w:r>
        <w:t xml:space="preserve">. An algorithm for bootstrapping</w:t>
      </w:r>
      <w:r>
        <w:t xml:space="preserve"> </w:t>
      </w:r>
      <m:oMath>
        <m:sSub>
          <m:e>
            <m:groupChr>
              <m:groupChrPr>
                <m:chr m:val="ˆ"/>
                <m:pos m:val="top"/>
                <m:vertJc m:val="bot"/>
              </m:groupChrPr>
              <m:e>
                <m:r>
                  <m:t>x</m:t>
                </m:r>
              </m:e>
            </m:groupChr>
          </m:e>
          <m:sub>
            <m:r>
              <m:t>0</m:t>
            </m:r>
          </m:sub>
        </m:sSub>
      </m:oMath>
      <w:r>
        <w:t xml:space="preserve"> </w:t>
      </w:r>
      <w:r>
        <w:t xml:space="preserve">in an LMM is given below. Note that step (3) is crucial for calibration problems because we need to treat</w:t>
      </w:r>
      <w:r>
        <w:t xml:space="preserve"> </w:t>
      </w:r>
      <m:oMath>
        <m:sSub>
          <m:e>
            <m:r>
              <m:t>y</m:t>
            </m:r>
          </m:e>
          <m:sub>
            <m:r>
              <m:t>0</m:t>
            </m:r>
          </m:sub>
        </m:sSub>
      </m:oMath>
      <w:r>
        <w:t xml:space="preserve"> </w:t>
      </w:r>
      <w:r>
        <w:t xml:space="preserve">as a random quantity in the bootstrap simulation, otherwise the variability of</w:t>
      </w:r>
      <w:r>
        <w:t xml:space="preserve"> </w:t>
      </w:r>
      <m:oMath>
        <m:sSub>
          <m:e>
            <m:groupChr>
              <m:groupChrPr>
                <m:chr m:val="ˆ"/>
                <m:pos m:val="top"/>
                <m:vertJc m:val="bot"/>
              </m:groupChrPr>
              <m:e>
                <m:r>
                  <m:t>x</m:t>
                </m:r>
              </m:e>
            </m:groupChr>
          </m:e>
          <m:sub>
            <m:r>
              <m:t>0</m:t>
            </m:r>
          </m:sub>
        </m:sSub>
      </m:oMath>
      <w:r>
        <w:t xml:space="preserve"> </w:t>
      </w:r>
      <w:r>
        <w:t xml:space="preserve">will be underestimated; see, for example,</w:t>
      </w:r>
      <w:r>
        <w:t xml:space="preserve"> </w:t>
      </w:r>
      <w:r>
        <w:t xml:space="preserve">Jones and Rocke (1999)</w:t>
      </w:r>
      <w:r>
        <w:t xml:space="preserve"> </w:t>
      </w:r>
      <w:r>
        <w:t xml:space="preserve">and</w:t>
      </w:r>
      <w:r>
        <w:t xml:space="preserve"> </w:t>
      </w:r>
      <w:r>
        <w:t xml:space="preserve">Greenwell and Kabban (2014)</w:t>
      </w:r>
      <w:r>
        <w:t xml:space="preserve">.</w:t>
      </w:r>
    </w:p>
    <w:p>
      <w:r>
        <w:pict>
          <v:rect style="width:0;height:1.5pt" o:hralign="center" o:hrstd="t" o:hr="t"/>
        </w:pict>
      </w:r>
    </w:p>
    <w:p>
      <w:pPr>
        <w:pStyle w:val="Compact"/>
        <w:numPr>
          <w:numId w:val="1003"/>
          <w:ilvl w:val="0"/>
        </w:numPr>
      </w:pPr>
      <w:r>
        <w:t xml:space="preserve">Fit an LMM---Equation (1)---to the data and obtain estimates</w:t>
      </w:r>
      <w:r>
        <w:t xml:space="preserve"> </w:t>
      </w:r>
      <m:oMath>
        <m:groupChr>
          <m:groupChrPr>
            <m:chr m:val="ˆ"/>
            <m:pos m:val="top"/>
            <m:vertJc m:val="bot"/>
          </m:groupChrPr>
          <m:e>
            <m:r>
              <m:rPr>
                <m:sty m:val="b"/>
              </m:rPr>
              <m:t>β</m:t>
            </m:r>
          </m:e>
        </m:groupChr>
      </m:oMath>
      <w:r>
        <w:t xml:space="preserve">,</w:t>
      </w:r>
      <w:r>
        <w:t xml:space="preserve"> </w:t>
      </w:r>
      <m:oMath>
        <m:groupChr>
          <m:groupChrPr>
            <m:chr m:val="ˆ"/>
            <m:pos m:val="top"/>
            <m:vertJc m:val="bot"/>
          </m:groupChrPr>
          <m:e>
            <m:r>
              <m:rPr>
                <m:sty m:val="b"/>
              </m:rPr>
              <m:t>D</m:t>
            </m:r>
          </m:e>
        </m:groupChr>
      </m:oMath>
      <w:r>
        <w:t xml:space="preserve">, and</w:t>
      </w:r>
      <w:r>
        <w:t xml:space="preserve"> </w:t>
      </w:r>
      <m:oMath>
        <m:sSup>
          <m:e>
            <m:groupChr>
              <m:groupChrPr>
                <m:chr m:val="ˆ"/>
                <m:pos m:val="top"/>
                <m:vertJc m:val="bot"/>
              </m:groupChrPr>
              <m:e>
                <m:r>
                  <m:t>σ</m:t>
                </m:r>
              </m:e>
            </m:groupChr>
          </m:e>
          <m:sup>
            <m:r>
              <m:t>2</m:t>
            </m:r>
          </m:sup>
        </m:sSup>
      </m:oMath>
      <w:r>
        <w:t xml:space="preserve">.</w:t>
      </w:r>
    </w:p>
    <w:p>
      <w:pPr>
        <w:pStyle w:val="Compact"/>
        <w:numPr>
          <w:numId w:val="1004"/>
          <w:ilvl w:val="1"/>
        </w:numPr>
      </w:pPr>
      <w:r>
        <w:t xml:space="preserve">Define</w:t>
      </w:r>
      <w:r>
        <w:t xml:space="preserve"> </w:t>
      </w:r>
      <m:oMath>
        <m:sSup>
          <m:e>
            <m:r>
              <m:rPr>
                <m:sty m:val="b"/>
              </m:rPr>
              <m:t>y</m:t>
            </m:r>
          </m:e>
          <m:sup>
            <m:r>
              <m:t>⋆</m:t>
            </m:r>
          </m:sup>
        </m:sSup>
        <m:r>
          <m:t>=</m:t>
        </m:r>
        <m:r>
          <m:rPr>
            <m:sty m:val="b"/>
          </m:rPr>
          <m:t>X</m:t>
        </m:r>
        <m:groupChr>
          <m:groupChrPr>
            <m:chr m:val="ˆ"/>
            <m:pos m:val="top"/>
            <m:vertJc m:val="bot"/>
          </m:groupChrPr>
          <m:e>
            <m:r>
              <m:rPr>
                <m:sty m:val="b"/>
              </m:rPr>
              <m:t>β</m:t>
            </m:r>
          </m:e>
        </m:groupChr>
        <m:r>
          <m:t>+</m:t>
        </m:r>
        <m:r>
          <m:rPr>
            <m:sty m:val="b"/>
          </m:rPr>
          <m:t>Z</m:t>
        </m:r>
        <m:sSup>
          <m:e>
            <m:r>
              <m:rPr>
                <m:sty m:val="b"/>
              </m:rPr>
              <m:t>b</m:t>
            </m:r>
          </m:e>
          <m:sup>
            <m:r>
              <m:t>⋆</m:t>
            </m:r>
          </m:sup>
        </m:sSup>
        <m:r>
          <m:t>+</m:t>
        </m:r>
        <m:sSup>
          <m:e>
            <m:r>
              <m:rPr>
                <m:sty m:val="b"/>
              </m:rPr>
              <m:t>ϵ</m:t>
            </m:r>
          </m:e>
          <m:sup>
            <m:r>
              <m:t>⋆</m:t>
            </m:r>
          </m:sup>
        </m:sSup>
      </m:oMath>
      <w:r>
        <w:t xml:space="preserve">, where</w:t>
      </w:r>
      <w:r>
        <w:t xml:space="preserve"> </w:t>
      </w:r>
      <m:oMath>
        <m:sSup>
          <m:e>
            <m:r>
              <m:rPr>
                <m:sty m:val="b"/>
              </m:rPr>
              <m:t>b</m:t>
            </m:r>
          </m:e>
          <m:sup>
            <m:r>
              <m:t>⋆</m:t>
            </m:r>
          </m:sup>
        </m:sSup>
        <m:r>
          <m:t>∼</m:t>
        </m:r>
        <m:sSub>
          <m:e>
            <m:r>
              <m:rPr>
                <m:sty m:val="p"/>
                <m:scr m:val="script"/>
              </m:rPr>
              <m:t>N</m:t>
            </m:r>
          </m:e>
          <m:sub>
            <m:r>
              <m:t>q</m:t>
            </m:r>
          </m:sub>
        </m:sSub>
        <m:d>
          <m:dPr>
            <m:begChr m:val="("/>
            <m:endChr m:val=")"/>
            <m:grow/>
          </m:dPr>
          <m:e>
            <m:r>
              <m:rPr>
                <m:sty m:val="b"/>
              </m:rPr>
              <m:t>0</m:t>
            </m:r>
            <m:r>
              <m:t>,</m:t>
            </m:r>
            <m:groupChr>
              <m:groupChrPr>
                <m:chr m:val="ˆ"/>
                <m:pos m:val="top"/>
                <m:vertJc m:val="bot"/>
              </m:groupChrPr>
              <m:e>
                <m:r>
                  <m:rPr>
                    <m:sty m:val="b"/>
                  </m:rPr>
                  <m:t>D</m:t>
                </m:r>
              </m:e>
            </m:groupChr>
          </m:e>
        </m:d>
      </m:oMath>
      <w:r>
        <w:t xml:space="preserve"> </w:t>
      </w:r>
      <w:r>
        <w:t xml:space="preserve">and</w:t>
      </w:r>
      <w:r>
        <w:t xml:space="preserve"> </w:t>
      </w:r>
      <m:oMath>
        <m:sSup>
          <m:e>
            <m:r>
              <m:rPr>
                <m:sty m:val="b"/>
              </m:rPr>
              <m:t>ϵ</m:t>
            </m:r>
          </m:e>
          <m:sup>
            <m:r>
              <m:t>⋆</m:t>
            </m:r>
          </m:sup>
        </m:sSup>
        <m:r>
          <m:t>∼</m:t>
        </m:r>
        <m:sSub>
          <m:e>
            <m:r>
              <m:rPr>
                <m:sty m:val="p"/>
                <m:scr m:val="script"/>
              </m:rPr>
              <m:t>N</m:t>
            </m:r>
          </m:e>
          <m:sub>
            <m:r>
              <m:t>N</m:t>
            </m:r>
          </m:sub>
        </m:sSub>
        <m:d>
          <m:dPr>
            <m:begChr m:val="("/>
            <m:endChr m:val=")"/>
            <m:grow/>
          </m:dPr>
          <m:e>
            <m:r>
              <m:rPr>
                <m:sty m:val="b"/>
              </m:rPr>
              <m:t>0</m:t>
            </m:r>
            <m:r>
              <m:t>,</m:t>
            </m:r>
            <m:sSubSup>
              <m:e>
                <m:groupChr>
                  <m:groupChrPr>
                    <m:chr m:val="ˆ"/>
                    <m:pos m:val="top"/>
                    <m:vertJc m:val="bot"/>
                  </m:groupChrPr>
                  <m:e>
                    <m:r>
                      <m:t>σ</m:t>
                    </m:r>
                  </m:e>
                </m:groupChr>
              </m:e>
              <m:sub>
                <m:r>
                  <m:t>ϵ</m:t>
                </m:r>
              </m:sub>
              <m:sup>
                <m:r>
                  <m:t>2</m:t>
                </m:r>
              </m:sup>
            </m:sSubSup>
            <m:r>
              <m:rPr>
                <m:sty m:val="b"/>
              </m:rPr>
              <m:t>I</m:t>
            </m:r>
          </m:e>
        </m:d>
      </m:oMath>
      <w:r>
        <w:t xml:space="preserve">;</w:t>
      </w:r>
    </w:p>
    <w:p>
      <w:pPr>
        <w:pStyle w:val="Compact"/>
        <w:numPr>
          <w:numId w:val="1004"/>
          <w:ilvl w:val="1"/>
        </w:numPr>
      </w:pPr>
      <w:r>
        <w:t xml:space="preserve">Update the original model using</w:t>
      </w:r>
      <w:r>
        <w:t xml:space="preserve"> </w:t>
      </w:r>
      <m:oMath>
        <m:sSup>
          <m:e>
            <m:r>
              <m:rPr>
                <m:sty m:val="b"/>
              </m:rPr>
              <m:t>y</m:t>
            </m:r>
          </m:e>
          <m:sup>
            <m:r>
              <m:t>⋆</m:t>
            </m:r>
          </m:sup>
        </m:sSup>
      </m:oMath>
      <w:r>
        <w:t xml:space="preserve"> </w:t>
      </w:r>
      <w:r>
        <w:t xml:space="preserve">as the response vector to obtain</w:t>
      </w:r>
      <w:r>
        <w:t xml:space="preserve"> </w:t>
      </w:r>
      <m:oMath>
        <m:sSup>
          <m:e>
            <m:groupChr>
              <m:groupChrPr>
                <m:chr m:val="ˆ"/>
                <m:pos m:val="top"/>
                <m:vertJc m:val="bot"/>
              </m:groupChrPr>
              <m:e>
                <m:r>
                  <m:rPr>
                    <m:sty m:val="b"/>
                  </m:rPr>
                  <m:t>β</m:t>
                </m:r>
              </m:e>
            </m:groupChr>
          </m:e>
          <m:sup>
            <m:r>
              <m:t>⋆</m:t>
            </m:r>
          </m:sup>
        </m:sSup>
      </m:oMath>
      <w:r>
        <w:t xml:space="preserve"> </w:t>
      </w:r>
      <w:r>
        <w:t xml:space="preserve">and</w:t>
      </w:r>
      <w:r>
        <w:t xml:space="preserve"> </w:t>
      </w:r>
      <m:oMath>
        <m:sSubSup>
          <m:e>
            <m:groupChr>
              <m:groupChrPr>
                <m:chr m:val="ˆ"/>
                <m:pos m:val="top"/>
                <m:vertJc m:val="bot"/>
              </m:groupChrPr>
              <m:e>
                <m:r>
                  <m:t>σ</m:t>
                </m:r>
              </m:e>
            </m:groupChr>
          </m:e>
          <m:sub>
            <m:r>
              <m:t>0</m:t>
            </m:r>
          </m:sub>
          <m:sup>
            <m:r>
              <m:t>2</m:t>
            </m:r>
            <m:r>
              <m:t>⋆</m:t>
            </m:r>
          </m:sup>
        </m:sSubSup>
      </m:oMath>
      <w:r>
        <w:t xml:space="preserve">;</w:t>
      </w:r>
    </w:p>
    <w:p>
      <w:pPr>
        <w:pStyle w:val="Compact"/>
        <w:numPr>
          <w:numId w:val="1004"/>
          <w:ilvl w:val="1"/>
        </w:numPr>
      </w:pPr>
      <w:r>
        <w:t xml:space="preserve">Generate</w:t>
      </w:r>
      <w:r>
        <w:t xml:space="preserve"> </w:t>
      </w:r>
      <m:oMath>
        <m:sSubSup>
          <m:e>
            <m:r>
              <m:t>y</m:t>
            </m:r>
          </m:e>
          <m:sub>
            <m:r>
              <m:t>0</m:t>
            </m:r>
          </m:sub>
          <m:sup>
            <m:r>
              <m:t>⋆</m:t>
            </m:r>
          </m:sup>
        </m:sSubSup>
        <m:r>
          <m:t>∼</m:t>
        </m:r>
        <m:r>
          <m:rPr>
            <m:sty m:val="p"/>
            <m:scr m:val="script"/>
          </m:rPr>
          <m:t>N</m:t>
        </m:r>
        <m:d>
          <m:dPr>
            <m:begChr m:val="("/>
            <m:endChr m:val=")"/>
            <m:grow/>
          </m:dPr>
          <m:e>
            <m:sSub>
              <m:e>
                <m:r>
                  <m:t>y</m:t>
                </m:r>
              </m:e>
              <m:sub>
                <m:r>
                  <m:t>0</m:t>
                </m:r>
              </m:sub>
            </m:sSub>
            <m:r>
              <m:t>,</m:t>
            </m:r>
            <m:sSubSup>
              <m:e>
                <m:groupChr>
                  <m:groupChrPr>
                    <m:chr m:val="ˆ"/>
                    <m:pos m:val="top"/>
                    <m:vertJc m:val="bot"/>
                  </m:groupChrPr>
                  <m:e>
                    <m:r>
                      <m:t>σ</m:t>
                    </m:r>
                  </m:e>
                </m:groupChr>
              </m:e>
              <m:sub>
                <m:r>
                  <m:t>0</m:t>
                </m:r>
              </m:sub>
              <m:sup>
                <m:r>
                  <m:t>2</m:t>
                </m:r>
                <m:r>
                  <m:t>⋆</m:t>
                </m:r>
              </m:sup>
            </m:sSubSup>
          </m:e>
        </m:d>
      </m:oMath>
      <w:r>
        <w:t xml:space="preserve">;</w:t>
      </w:r>
    </w:p>
    <w:p>
      <w:pPr>
        <w:pStyle w:val="Compact"/>
        <w:numPr>
          <w:numId w:val="1004"/>
          <w:ilvl w:val="1"/>
        </w:numPr>
      </w:pPr>
      <w:r>
        <w:t xml:space="preserve">Define</w:t>
      </w:r>
      <w:r>
        <w:t xml:space="preserve"> </w:t>
      </w:r>
      <m:oMath>
        <m:sSubSup>
          <m:e>
            <m:groupChr>
              <m:groupChrPr>
                <m:chr m:val="ˆ"/>
                <m:pos m:val="top"/>
                <m:vertJc m:val="bot"/>
              </m:groupChrPr>
              <m:e>
                <m:r>
                  <m:t>x</m:t>
                </m:r>
              </m:e>
            </m:groupChr>
          </m:e>
          <m:sub>
            <m:r>
              <m:t>0</m:t>
            </m:r>
          </m:sub>
          <m:sup>
            <m:r>
              <m:t>⋆</m:t>
            </m:r>
          </m:sup>
        </m:sSubSup>
        <m:r>
          <m:t>=</m:t>
        </m:r>
        <m:sSup>
          <m:e>
            <m:r>
              <m:t>f</m:t>
            </m:r>
          </m:e>
          <m:sup>
            <m:r>
              <m:t>−</m:t>
            </m:r>
            <m:r>
              <m:t>1</m:t>
            </m:r>
          </m:sup>
        </m:sSup>
        <m:d>
          <m:dPr>
            <m:begChr m:val="("/>
            <m:endChr m:val=")"/>
            <m:grow/>
          </m:dPr>
          <m:e>
            <m:sSubSup>
              <m:e>
                <m:r>
                  <m:t>y</m:t>
                </m:r>
              </m:e>
              <m:sub>
                <m:r>
                  <m:t>0</m:t>
                </m:r>
              </m:sub>
              <m:sup>
                <m:r>
                  <m:t>⋆</m:t>
                </m:r>
              </m:sup>
            </m:sSubSup>
            <m:r>
              <m:t>;</m:t>
            </m:r>
            <m:sSup>
              <m:e>
                <m:groupChr>
                  <m:groupChrPr>
                    <m:chr m:val="ˆ"/>
                    <m:pos m:val="top"/>
                    <m:vertJc m:val="bot"/>
                  </m:groupChrPr>
                  <m:e>
                    <m:r>
                      <m:rPr>
                        <m:sty m:val="b"/>
                      </m:rPr>
                      <m:t>β</m:t>
                    </m:r>
                  </m:e>
                </m:groupChr>
              </m:e>
              <m:sup>
                <m:r>
                  <m:t>⋆</m:t>
                </m:r>
              </m:sup>
            </m:sSup>
          </m:e>
        </m:d>
      </m:oMath>
      <w:r>
        <w:t xml:space="preserve">;</w:t>
      </w:r>
    </w:p>
    <w:p>
      <w:pPr>
        <w:pStyle w:val="Compact"/>
        <w:numPr>
          <w:numId w:val="1003"/>
          <w:ilvl w:val="0"/>
        </w:numPr>
      </w:pPr>
      <w:r>
        <w:t xml:space="preserve">Repeat steps (1)-(4)</w:t>
      </w:r>
      <w:r>
        <w:t xml:space="preserve"> </w:t>
      </w:r>
      <m:oMath>
        <m:r>
          <m:t>R</m:t>
        </m:r>
      </m:oMath>
      <w:r>
        <w:t xml:space="preserve"> </w:t>
      </w:r>
      <w:r>
        <w:t xml:space="preserve">times.</w:t>
      </w:r>
    </w:p>
    <w:p>
      <w:r>
        <w:pict>
          <v:rect style="width:0;height:1.5pt" o:hralign="center" o:hrstd="t" o:hr="t"/>
        </w:pict>
      </w:r>
    </w:p>
    <w:p>
      <w:pPr>
        <w:pStyle w:val="FirstParagraph"/>
      </w:pPr>
      <w:r>
        <w:rPr>
          <w:b/>
        </w:rPr>
        <w:t xml:space="preserve">Algorithm 1.</w:t>
      </w:r>
      <w:r>
        <w:t xml:space="preserve"> </w:t>
      </w:r>
      <w:r>
        <w:t xml:space="preserve">Parametric bootstrap for controlled calibration in LMMs.</w:t>
      </w:r>
    </w:p>
    <w:p>
      <w:pPr>
        <w:pStyle w:val="BodyText"/>
      </w:pPr>
      <w:r>
        <w:t xml:space="preserve">There are many bootstrap confidence interval procedures available once a set of bootstrap replicates has been obtained, for instance: the percentile method</w:t>
      </w:r>
      <w:r>
        <w:t xml:space="preserve"> </w:t>
      </w:r>
      <w:r>
        <w:t xml:space="preserve">(B. Efron 1979)</w:t>
      </w:r>
      <w:r>
        <w:t xml:space="preserve">, the studentized bootstrap</w:t>
      </w:r>
      <w:r>
        <w:t xml:space="preserve"> </w:t>
      </w:r>
      <m:oMath>
        <m:r>
          <m:t>t</m:t>
        </m:r>
      </m:oMath>
      <w:r>
        <w:t xml:space="preserve"> </w:t>
      </w:r>
      <w:r>
        <w:t xml:space="preserve">method</w:t>
      </w:r>
      <w:r>
        <w:t xml:space="preserve"> </w:t>
      </w:r>
      <w:r>
        <w:t xml:space="preserve">(Bradley Efron 1982)</w:t>
      </w:r>
      <w:r>
        <w:t xml:space="preserve">, and the double bootstrap method</w:t>
      </w:r>
      <w:r>
        <w:t xml:space="preserve"> </w:t>
      </w:r>
      <w:r>
        <w:t xml:space="preserve">(Hall 1986)</w:t>
      </w:r>
      <w:r>
        <w:t xml:space="preserve">. For a good overview of these confidence interval procedures and more, see</w:t>
      </w:r>
      <w:r>
        <w:t xml:space="preserve"> </w:t>
      </w:r>
      <w:r>
        <w:t xml:space="preserve">Davison and Hinkley (1997)</w:t>
      </w:r>
      <w:r>
        <w:t xml:space="preserve">, chap. 5, and</w:t>
      </w:r>
      <w:r>
        <w:t xml:space="preserve"> </w:t>
      </w:r>
      <w:r>
        <w:t xml:space="preserve">Boos and Stefanski (2013)</w:t>
      </w:r>
      <w:r>
        <w:t xml:space="preserve">, chap. 11. In the next section, we discuss how to use Algorithm 1 to adjust the previously discussed inversion interval.</w:t>
      </w:r>
    </w:p>
    <w:p>
      <w:pPr>
        <w:pStyle w:val="BodyText"/>
      </w:pPr>
      <w:r>
        <w:t xml:space="preserve">It is possible to adopt a Bayesian approach to obtain the posterior distribution of</w:t>
      </w:r>
      <w:r>
        <w:t xml:space="preserve"> </w:t>
      </w:r>
      <m:oMath>
        <m:sSub>
          <m:e>
            <m:r>
              <m:t>x</m:t>
            </m:r>
          </m:e>
          <m:sub>
            <m:r>
              <m:t>0</m:t>
            </m:r>
          </m:sub>
        </m:sSub>
      </m:oMath>
      <w:r>
        <w:t xml:space="preserve">. However, as discussed in</w:t>
      </w:r>
      <w:r>
        <w:t xml:space="preserve"> </w:t>
      </w:r>
      <w:r>
        <w:t xml:space="preserve">Hoadley (1970)</w:t>
      </w:r>
      <w:r>
        <w:t xml:space="preserve"> </w:t>
      </w:r>
      <w:r>
        <w:t xml:space="preserve">(and the commenting articles), finding a prior for</w:t>
      </w:r>
      <w:r>
        <w:t xml:space="preserve"> </w:t>
      </w:r>
      <m:oMath>
        <m:sSub>
          <m:e>
            <m:r>
              <m:t>x</m:t>
            </m:r>
          </m:e>
          <m:sub>
            <m:r>
              <m:t>0</m:t>
            </m:r>
          </m:sub>
        </m:sSub>
      </m:oMath>
      <w:r>
        <w:t xml:space="preserve"> </w:t>
      </w:r>
      <w:r>
        <w:t xml:space="preserve">is not always straightforward, even in the case with independent observations. For the bladder volume example, it seems that any prior with positive support would be reasonable.</w:t>
      </w:r>
    </w:p>
    <w:p>
      <w:pPr>
        <w:pStyle w:val="Heading4"/>
      </w:pPr>
      <w:bookmarkStart w:id="30" w:name="a-bootstrap-adjusted-inversion-interval"/>
      <w:bookmarkEnd w:id="30"/>
      <w:r>
        <w:t xml:space="preserve">A bootstrap adjusted inversion interval</w:t>
      </w:r>
    </w:p>
    <w:p>
      <w:pPr>
        <w:pStyle w:val="FirstParagraph"/>
      </w:pPr>
      <w:r>
        <w:t xml:space="preserve">Huet (2004)</w:t>
      </w:r>
      <w:r>
        <w:t xml:space="preserve"> </w:t>
      </w:r>
      <w:r>
        <w:t xml:space="preserve">suggests a bootstrap modification of the usual inversion interval in nonlinear regression models with dependent data. In a similar fashion, we could use the parametric bootstrap to adjust</w:t>
      </w:r>
      <w:r>
        <w:t xml:space="preserve"> </w:t>
      </w:r>
      <m:oMath>
        <m:r>
          <m:t>C</m:t>
        </m:r>
        <m:sSub>
          <m:e>
            <m:r>
              <m:t>I</m:t>
            </m:r>
          </m:e>
          <m:sub>
            <m:r>
              <m:t>I</m:t>
            </m:r>
          </m:sub>
        </m:sSub>
        <m:d>
          <m:dPr>
            <m:begChr m:val="("/>
            <m:endChr m:val=")"/>
            <m:grow/>
          </m:dPr>
          <m:e>
            <m:sSub>
              <m:e>
                <m:r>
                  <m:t>x</m:t>
                </m:r>
              </m:e>
              <m:sub>
                <m:r>
                  <m:t>0</m:t>
                </m:r>
              </m:sub>
            </m:sSub>
          </m:e>
        </m:d>
      </m:oMath>
      <w:r>
        <w:t xml:space="preserve"> </w:t>
      </w:r>
      <w:r>
        <w:t xml:space="preserve">to account for the variability of the estimated variance components. The inversion interval assumes that the</w:t>
      </w:r>
      <w:r>
        <w:t xml:space="preserve"> </w:t>
      </w:r>
      <w:r>
        <w:rPr>
          <w:i/>
        </w:rPr>
        <w:t xml:space="preserve">predictive pivot</w:t>
      </w:r>
    </w:p>
    <w:p>
      <w:pPr>
        <w:pStyle w:val="BodyText"/>
      </w:pPr>
      <m:oMathPara>
        <m:oMathParaPr>
          <m:jc m:val="center"/>
        </m:oMathParaPr>
        <m:oMath>
          <m:sSub>
            <m:e>
              <m:r>
                <m:t>Q</m:t>
              </m:r>
            </m:e>
            <m:sub>
              <m:r>
                <m:t>I</m:t>
              </m:r>
            </m:sub>
          </m:sSub>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oMath>
      </m:oMathPara>
    </w:p>
    <w:p>
      <w:pPr>
        <w:pStyle w:val="FirstParagraph"/>
      </w:pPr>
      <w:r>
        <w:t xml:space="preserve">has a standard normal distribution. A bootstrap modified inversion interval would instead use the bootstrap replicates defined by</w:t>
      </w:r>
    </w:p>
    <w:p>
      <w:pPr>
        <w:pStyle w:val="BodyText"/>
      </w:pPr>
      <m:oMathPara>
        <m:oMathParaPr>
          <m:jc m:val="center"/>
        </m:oMathParaPr>
        <m:oMath>
          <m:sSubSup>
            <m:e>
              <m:r>
                <m:t>Q</m:t>
              </m:r>
            </m:e>
            <m:sub>
              <m:r>
                <m:t>I</m:t>
              </m:r>
            </m:sub>
            <m:sup>
              <m:r>
                <m:t>⋆</m:t>
              </m:r>
            </m:sup>
          </m:sSubSup>
          <m:r>
            <m:t>=</m:t>
          </m:r>
          <m:f>
            <m:fPr>
              <m:type m:val="bar"/>
            </m:fPr>
            <m:num>
              <m:sSubSup>
                <m:e>
                  <m:r>
                    <m:rPr>
                      <m:sty m:val="p"/>
                      <m:scr m:val="script"/>
                    </m:rPr>
                    <m:t>Y</m:t>
                  </m:r>
                </m:e>
                <m:sub>
                  <m:r>
                    <m:t>0</m:t>
                  </m:r>
                </m:sub>
                <m:sup>
                  <m:r>
                    <m:t>⋆</m:t>
                  </m:r>
                </m:sup>
              </m:sSubSup>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e>
                      </m:d>
                    </m:e>
                  </m:d>
                </m:e>
                <m:sup>
                  <m:r>
                    <m:t>1</m:t>
                  </m:r>
                  <m:r>
                    <m:t>/</m:t>
                  </m:r>
                  <m:r>
                    <m:t>2</m:t>
                  </m:r>
                </m:sup>
              </m:sSup>
            </m:den>
          </m:f>
          <m:r>
            <m:t>,</m:t>
          </m:r>
        </m:oMath>
      </m:oMathPara>
    </w:p>
    <w:p>
      <w:pPr>
        <w:pStyle w:val="FirstParagraph"/>
      </w:pPr>
      <w:r>
        <w:t xml:space="preserve">to estimate the sampling distribution of</w:t>
      </w:r>
      <w:r>
        <w:t xml:space="preserve"> </w:t>
      </w:r>
      <m:oMath>
        <m:sSub>
          <m:e>
            <m:r>
              <m:t>Q</m:t>
            </m:r>
          </m:e>
          <m:sub>
            <m:r>
              <m:t>I</m:t>
            </m:r>
          </m:sub>
        </m:sSub>
      </m:oMath>
      <w:r>
        <w:t xml:space="preserve">. If</w:t>
      </w:r>
      <w:r>
        <w:t xml:space="preserve"> </w:t>
      </w:r>
      <m:oMath>
        <m:sSub>
          <m:e>
            <m:groupChr>
              <m:groupChrPr>
                <m:chr m:val="ˆ"/>
                <m:pos m:val="top"/>
                <m:vertJc m:val="bot"/>
              </m:groupChrPr>
              <m:e>
                <m:r>
                  <m:t>F</m:t>
                </m:r>
              </m:e>
            </m:groupChr>
          </m:e>
          <m:sub>
            <m:sSub>
              <m:e>
                <m:r>
                  <m:t>Q</m:t>
                </m:r>
              </m:e>
              <m:sub>
                <m:r>
                  <m:t>I</m:t>
                </m:r>
              </m:sub>
            </m:sSub>
          </m:sub>
        </m:sSub>
      </m:oMath>
      <w:r>
        <w:t xml:space="preserve"> </w:t>
      </w:r>
      <w:r>
        <w:t xml:space="preserve">is the empirical distribution function for a sample of</w:t>
      </w:r>
      <w:r>
        <w:t xml:space="preserve"> </w:t>
      </w:r>
      <m:oMath>
        <m:r>
          <m:t>R</m:t>
        </m:r>
      </m:oMath>
      <w:r>
        <w:t xml:space="preserve"> </w:t>
      </w:r>
      <w:r>
        <w:t xml:space="preserve">bootstrap replicates</w:t>
      </w:r>
      <w:r>
        <w:t xml:space="preserve"> </w:t>
      </w:r>
      <m:oMath>
        <m:sSubSup>
          <m:e>
            <m:r>
              <m:t>Q</m:t>
            </m:r>
          </m:e>
          <m:sub>
            <m:r>
              <m:t>I</m:t>
            </m:r>
          </m:sub>
          <m:sup>
            <m:r>
              <m:t>⋆</m:t>
            </m:r>
          </m:sup>
        </m:sSubSup>
      </m:oMath>
      <w:r>
        <w:t xml:space="preserve">, then the bootstrap modified inversion interval for</w:t>
      </w:r>
      <w:r>
        <w:t xml:space="preserve"> </w:t>
      </w:r>
      <m:oMath>
        <m:sSub>
          <m:e>
            <m:r>
              <m:t>x</m:t>
            </m:r>
          </m:e>
          <m:sub>
            <m:r>
              <m:t>0</m:t>
            </m:r>
          </m:sub>
        </m:sSub>
      </m:oMath>
      <w:r>
        <w:t xml:space="preserve"> </w:t>
      </w:r>
      <w:r>
        <w:t xml:space="preserve">is given by</w:t>
      </w:r>
    </w:p>
    <w:p>
      <w:pPr>
        <w:pStyle w:val="BodyText"/>
      </w:pPr>
      <m:oMathPara>
        <m:oMathParaPr>
          <m:jc m:val="center"/>
        </m:oMathParaPr>
        <m:oMath>
          <m:r>
            <m:t>C</m:t>
          </m:r>
          <m:sSubSup>
            <m:e>
              <m:r>
                <m:t>I</m:t>
              </m:r>
            </m:e>
            <m:sub>
              <m:r>
                <m:t>I</m:t>
              </m:r>
            </m:sub>
            <m:sup>
              <m:r>
                <m:t>⋆</m:t>
              </m:r>
            </m:sup>
          </m:sSubSup>
          <m:d>
            <m:dPr>
              <m:begChr m:val="("/>
              <m:endChr m:val=")"/>
              <m:grow/>
            </m:dPr>
            <m:e>
              <m:sSub>
                <m:e>
                  <m:r>
                    <m:t>x</m:t>
                  </m:r>
                </m:e>
                <m:sub>
                  <m:r>
                    <m:t>0</m:t>
                  </m:r>
                </m:sub>
              </m:sSub>
            </m:e>
          </m:d>
          <m:r>
            <m:t>=</m:t>
          </m:r>
          <m:d>
            <m:dPr>
              <m:begChr m:val="{"/>
              <m:endChr m:val="}"/>
              <m:grow/>
            </m:dPr>
            <m:e>
              <m:r>
                <m:t>x</m:t>
              </m:r>
              <m:r>
                <m:t>:</m:t>
              </m:r>
              <m:sSub>
                <m:e>
                  <m:groupChr>
                    <m:groupChrPr>
                      <m:chr m:val="ˆ"/>
                      <m:pos m:val="top"/>
                      <m:vertJc m:val="bot"/>
                    </m:groupChrPr>
                    <m:e>
                      <m:r>
                        <m:t>F</m:t>
                      </m:r>
                    </m:e>
                  </m:groupChr>
                </m:e>
                <m:sub>
                  <m:sSub>
                    <m:e>
                      <m:r>
                        <m:t>Q</m:t>
                      </m:r>
                    </m:e>
                    <m:sub>
                      <m:r>
                        <m:t>I</m:t>
                      </m:r>
                    </m:sub>
                  </m:sSub>
                </m:sub>
              </m:sSub>
              <m:d>
                <m:dPr>
                  <m:begChr m:val="("/>
                  <m:endChr m:val=")"/>
                  <m:grow/>
                </m:dPr>
                <m:e>
                  <m:r>
                    <m:t>α</m:t>
                  </m:r>
                  <m:r>
                    <m:t>/</m:t>
                  </m:r>
                  <m:r>
                    <m:t>2</m:t>
                  </m:r>
                </m:e>
              </m:d>
              <m:r>
                <m:t>≤</m:t>
              </m:r>
              <m:sSub>
                <m:e>
                  <m:r>
                    <m:t>Q</m:t>
                  </m:r>
                </m:e>
                <m:sub>
                  <m:r>
                    <m:t>I</m:t>
                  </m:r>
                </m:sub>
              </m:sSub>
              <m:r>
                <m:t>≤</m:t>
              </m:r>
              <m:sSub>
                <m:e>
                  <m:groupChr>
                    <m:groupChrPr>
                      <m:chr m:val="ˆ"/>
                      <m:pos m:val="top"/>
                      <m:vertJc m:val="bot"/>
                    </m:groupChrPr>
                    <m:e>
                      <m:r>
                        <m:t>F</m:t>
                      </m:r>
                    </m:e>
                  </m:groupChr>
                </m:e>
                <m:sub>
                  <m:sSub>
                    <m:e>
                      <m:r>
                        <m:t>Q</m:t>
                      </m:r>
                    </m:e>
                    <m:sub>
                      <m:r>
                        <m:t>I</m:t>
                      </m:r>
                    </m:sub>
                  </m:sSub>
                </m:sub>
              </m:sSub>
              <m:d>
                <m:dPr>
                  <m:begChr m:val="("/>
                  <m:endChr m:val=")"/>
                  <m:grow/>
                </m:dPr>
                <m:e>
                  <m:r>
                    <m:t>1</m:t>
                  </m:r>
                  <m:r>
                    <m:t>−</m:t>
                  </m:r>
                  <m:r>
                    <m:t>α</m:t>
                  </m:r>
                  <m:r>
                    <m:t>/</m:t>
                  </m:r>
                  <m:r>
                    <m:t>2</m:t>
                  </m:r>
                </m:e>
              </m:d>
            </m:e>
          </m:d>
          <m:r>
            <m:t>.</m:t>
          </m:r>
        </m:oMath>
      </m:oMathPara>
    </w:p>
    <w:p>
      <w:pPr>
        <w:pStyle w:val="Heading2"/>
      </w:pPr>
      <w:bookmarkStart w:id="31" w:name="bladder-volume-example"/>
      <w:bookmarkEnd w:id="31"/>
      <w:r>
        <w:t xml:space="preserve">Bladder volume example</w:t>
      </w:r>
    </w:p>
    <w:p>
      <w:pPr>
        <w:pStyle w:val="FirstParagraph"/>
      </w:pPr>
      <w:r>
        <w:t xml:space="preserve">For illustration, we consider the bladder volume data which first appeared in</w:t>
      </w:r>
      <w:r>
        <w:t xml:space="preserve"> </w:t>
      </w:r>
      <w:r>
        <w:t xml:space="preserve">Haylen et al. (1989)</w:t>
      </w:r>
      <w:r>
        <w:t xml:space="preserve"> </w:t>
      </w:r>
      <w:r>
        <w:t xml:space="preserve">and again in</w:t>
      </w:r>
      <w:r>
        <w:t xml:space="preserve"> </w:t>
      </w:r>
      <w:r>
        <w:t xml:space="preserve">Brown (1993)</w:t>
      </w:r>
      <w:r>
        <w:t xml:space="preserve">, pg. 7, and</w:t>
      </w:r>
      <w:r>
        <w:t xml:space="preserve"> </w:t>
      </w:r>
      <w:r>
        <w:t xml:space="preserve">Oman (1998)</w:t>
      </w:r>
      <w:r>
        <w:t xml:space="preserve">. The study sample consisted of a series of 23 female patients attending a urodynamic clinic. After successfully voiding their bladder, each subject was injected with sterile water in additions of 1, 1.5, and then 2.5 cl increments up to a final cumulative total of 17.5 cl. At each true volume</w:t>
      </w:r>
      <w:r>
        <w:t xml:space="preserve"> </w:t>
      </w:r>
      <m:oMath>
        <m:r>
          <m:t>V</m:t>
        </m:r>
      </m:oMath>
      <w:r>
        <w:t xml:space="preserve"> </w:t>
      </w:r>
      <w:r>
        <w:t xml:space="preserve">a measure of height (</w:t>
      </w:r>
      <m:oMath>
        <m:r>
          <m:t>H</m:t>
        </m:r>
      </m:oMath>
      <w:r>
        <w:t xml:space="preserve">) in mm and depth (</w:t>
      </w:r>
      <m:oMath>
        <m:r>
          <m:t>D</m:t>
        </m:r>
      </m:oMath>
      <w:r>
        <w:t xml:space="preserve">) in mm of largest ultrasound bladder images were taken. The product</w:t>
      </w:r>
      <w:r>
        <w:t xml:space="preserve"> </w:t>
      </w:r>
      <m:oMath>
        <m:r>
          <m:t>H</m:t>
        </m:r>
        <m:r>
          <m:t>D</m:t>
        </m:r>
        <m:r>
          <m:t>=</m:t>
        </m:r>
        <m:r>
          <m:t>H</m:t>
        </m:r>
        <m:r>
          <m:t>×</m:t>
        </m:r>
        <m:r>
          <m:t>D</m:t>
        </m:r>
      </m:oMath>
      <w:r>
        <w:t xml:space="preserve"> </w:t>
      </w:r>
      <w:r>
        <w:t xml:space="preserve">was taken as a measure of liquid volume."</w:t>
      </w:r>
    </w:p>
    <w:p>
      <w:pPr>
        <w:pStyle w:val="BodyText"/>
      </w:pPr>
      <w:r>
        <w:t xml:space="preserve">A spaghetti plot of the raw data is displayed in the left side of Figure 1. As noted by</w:t>
      </w:r>
      <w:r>
        <w:t xml:space="preserve"> </w:t>
      </w:r>
      <w:r>
        <w:t xml:space="preserve">Brown (1993)</w:t>
      </w:r>
      <w:r>
        <w:t xml:space="preserve">,</w:t>
      </w:r>
      <w:r>
        <w:t xml:space="preserve"> </w:t>
      </w:r>
      <m:oMath>
        <m:sSup>
          <m:e>
            <m:d>
              <m:dPr>
                <m:begChr m:val="("/>
                <m:endChr m:val=")"/>
                <m:grow/>
              </m:dPr>
              <m:e>
                <m:r>
                  <m:t>H</m:t>
                </m:r>
                <m:r>
                  <m:t>×</m:t>
                </m:r>
                <m:r>
                  <m:t>D</m:t>
                </m:r>
              </m:e>
            </m:d>
          </m:e>
          <m:sup>
            <m:r>
              <m:t>3</m:t>
            </m:r>
            <m:r>
              <m:t>/</m:t>
            </m:r>
            <m:r>
              <m:t>2</m:t>
            </m:r>
          </m:sup>
        </m:sSup>
      </m:oMath>
      <w:r>
        <w:t xml:space="preserve"> </w:t>
      </w:r>
      <w:r>
        <w:t xml:space="preserve">should be linearly related to</w:t>
      </w:r>
      <w:r>
        <w:t xml:space="preserve"> </w:t>
      </w:r>
      <m:oMath>
        <m:r>
          <m:t>V</m:t>
        </m:r>
      </m:oMath>
      <w:r>
        <w:t xml:space="preserve">. The transformed version of the data is displayed in the right side of Figure 1.</w:t>
      </w:r>
    </w:p>
    <w:p>
      <w:pPr>
        <w:pStyle w:val="FigureWithCaption"/>
      </w:pPr>
      <w:r>
        <w:drawing>
          <wp:inline>
            <wp:extent cx="5334000" cy="2667000"/>
            <wp:effectExtent b="0" l="0" r="0" t="0"/>
            <wp:docPr descr="Bladder volume data. Left: spaghettiplot of transformed data (lines connect measurements belonging to the same subject). Right: Estimated subject specific intercepts and slopes (with one-at-a-time 95% confidence limits)." title="" id="1" name="Picture"/>
            <a:graphic>
              <a:graphicData uri="http://schemas.openxmlformats.org/drawingml/2006/picture">
                <pic:pic>
                  <pic:nvPicPr>
                    <pic:cNvPr descr="greenwell-inverse-2017_files/figure-docx/unnamed-chunk-2-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Bladder volume data. Left: spaghettiplot of transformed data (lines connect measurements belonging to the same subject). Right: Estimated subject specific intercepts and slopes (with one-at-a-time 95% confidence limits).</w:t>
      </w:r>
    </w:p>
    <w:p>
      <w:pPr>
        <w:pStyle w:val="BodyText"/>
      </w:pPr>
      <w:r>
        <w:t xml:space="preserve">As indicated by Figure 1, the intercept and slopes seem to very between subjects for the transformed data; hence, the following random intercept and slope model seems appropriate:</w:t>
      </w:r>
    </w:p>
    <w:p>
      <w:pPr>
        <w:pStyle w:val="BodyText"/>
      </w:pPr>
      <m:oMathPara>
        <m:oMathParaPr>
          <m:jc m:val="center"/>
        </m:oMathParaPr>
        <m:oMath>
          <m:r>
            <m:t>H</m:t>
          </m:r>
          <m:sSubSup>
            <m:e>
              <m:r>
                <m:t>D</m:t>
              </m:r>
            </m:e>
            <m:sub>
              <m:r>
                <m:t>i</m:t>
              </m:r>
              <m:r>
                <m:t>j</m:t>
              </m:r>
            </m:sub>
            <m:sup>
              <m:r>
                <m:t>3</m:t>
              </m:r>
              <m:r>
                <m:t>/</m:t>
              </m:r>
              <m:r>
                <m:t>2</m:t>
              </m:r>
            </m:sup>
          </m:sSubSup>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Here we also assume that the random effects are uncorrelated (i.e,</w:t>
      </w:r>
      <w:r>
        <w:t xml:space="preserve"> </w:t>
      </w:r>
      <m:oMath>
        <m:r>
          <m:t>C</m:t>
        </m:r>
        <m:r>
          <m:t>O</m:t>
        </m:r>
        <m:r>
          <m:t>V</m:t>
        </m:r>
        <m:d>
          <m:dPr>
            <m:begChr m:val="["/>
            <m:endChr m:val="]"/>
            <m:grow/>
          </m:dPr>
          <m:e>
            <m:sSub>
              <m:e>
                <m:r>
                  <m:t>b</m:t>
                </m:r>
              </m:e>
              <m:sub>
                <m:r>
                  <m:t>0</m:t>
                </m:r>
                <m:r>
                  <m:t>i</m:t>
                </m:r>
              </m:sub>
            </m:sSub>
            <m:r>
              <m:t>,</m:t>
            </m:r>
            <m:sSub>
              <m:e>
                <m:r>
                  <m:t>b</m:t>
                </m:r>
              </m:e>
              <m:sub>
                <m:r>
                  <m:t>1</m:t>
                </m:r>
                <m:r>
                  <m:t>i</m:t>
                </m:r>
              </m:sub>
            </m:sSub>
          </m:e>
        </m:d>
        <m:r>
          <m:t>=</m:t>
        </m:r>
        <m:r>
          <m:t>0</m:t>
        </m:r>
      </m:oMath>
      <w:r>
        <w:t xml:space="preserve">). Table 1 displays the fixed-effects results from applying this model to the transformed bladder volume data. To fit such a model in R, we can use the recommended</w:t>
      </w:r>
      <w:r>
        <w:t xml:space="preserve"> </w:t>
      </w:r>
      <w:r>
        <w:rPr>
          <w:rStyle w:val="VerbatimChar"/>
        </w:rPr>
        <w:t xml:space="preserve">nlme</w:t>
      </w:r>
      <w:r>
        <w:t xml:space="preserve"> </w:t>
      </w:r>
      <w:r>
        <w:t xml:space="preserve">package</w:t>
      </w:r>
      <w:r>
        <w:t xml:space="preserve"> </w:t>
      </w:r>
      <w:r>
        <w:t xml:space="preserve">(Jose Pinheiro et al. 2013)</w:t>
      </w:r>
      <w:r>
        <w:t xml:space="preserve">:</w:t>
      </w:r>
    </w:p>
    <w:p>
      <w:pPr>
        <w:pStyle w:val="SourceCode"/>
      </w:pPr>
      <w:r>
        <w:rPr>
          <w:rStyle w:val="VerbatimChar"/>
        </w:rPr>
        <w:t xml:space="preserve">bladder.lme &lt;- lme(HD ^ (3 / 2) ~ volume, data = bladder,</w:t>
      </w:r>
      <w:r>
        <w:br w:type="textWrapping"/>
      </w:r>
      <w:r>
        <w:rPr>
          <w:rStyle w:val="VerbatimChar"/>
        </w:rPr>
        <w:t xml:space="preserve">                   random = list(subject = pdDiag( ~ volume)))</w:t>
      </w:r>
    </w:p>
    <w:p>
      <w:pPr>
        <w:pStyle w:val="TableCaption"/>
      </w:pPr>
      <w:r>
        <w:t xml:space="preserve">Fixed-effects t-table for the random intercept and slope model fit to the bladder volume data.</w:t>
      </w:r>
    </w:p>
    <w:tbl>
      <w:tblPr>
        <w:tblStyle w:val="TableNormal"/>
        <w:tblW w:type="pct" w:w="0.0"/>
        <w:tblLook w:firstRow="1"/>
        <w:tblCaption w:val="Fixed-effects t-table for the random intercept and slope model fit to the bladder volume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-53.8</w:t>
            </w:r>
          </w:p>
        </w:tc>
        <w:tc>
          <w:p>
            <w:pPr>
              <w:pStyle w:val="Compact"/>
              <w:jc w:val="right"/>
            </w:pPr>
            <w:r>
              <w:t xml:space="preserve">11.60</w:t>
            </w:r>
          </w:p>
        </w:tc>
        <w:tc>
          <w:p>
            <w:pPr>
              <w:pStyle w:val="Compact"/>
              <w:jc w:val="right"/>
            </w:pPr>
            <w:r>
              <w:t xml:space="preserve">142</w:t>
            </w:r>
          </w:p>
        </w:tc>
        <w:tc>
          <w:p>
            <w:pPr>
              <w:pStyle w:val="Compact"/>
              <w:jc w:val="right"/>
            </w:pPr>
            <w:r>
              <w:t xml:space="preserve">-4.64</w:t>
            </w:r>
          </w:p>
        </w:tc>
        <w:tc>
          <w:p>
            <w:pPr>
              <w:pStyle w:val="Compact"/>
              <w:jc w:val="right"/>
            </w:pPr>
            <w:r>
              <w:t xml:space="preserve">0</w:t>
            </w:r>
          </w:p>
        </w:tc>
      </w:tr>
      <w:tr>
        <w:tc>
          <w:p>
            <w:pPr>
              <w:pStyle w:val="Compact"/>
              <w:jc w:val="left"/>
            </w:pPr>
            <w:r>
              <w:t xml:space="preserve">volume</w:t>
            </w:r>
          </w:p>
        </w:tc>
        <w:tc>
          <w:p>
            <w:pPr>
              <w:pStyle w:val="Compact"/>
              <w:jc w:val="right"/>
            </w:pPr>
            <w:r>
              <w:t xml:space="preserve">69.1</w:t>
            </w:r>
          </w:p>
        </w:tc>
        <w:tc>
          <w:p>
            <w:pPr>
              <w:pStyle w:val="Compact"/>
              <w:jc w:val="right"/>
            </w:pPr>
            <w:r>
              <w:t xml:space="preserve">3.11</w:t>
            </w:r>
          </w:p>
        </w:tc>
        <w:tc>
          <w:p>
            <w:pPr>
              <w:pStyle w:val="Compact"/>
              <w:jc w:val="right"/>
            </w:pPr>
            <w:r>
              <w:t xml:space="preserve">142</w:t>
            </w:r>
          </w:p>
        </w:tc>
        <w:tc>
          <w:p>
            <w:pPr>
              <w:pStyle w:val="Compact"/>
              <w:jc w:val="right"/>
            </w:pPr>
            <w:r>
              <w:t xml:space="preserve">22.19</w:t>
            </w:r>
          </w:p>
        </w:tc>
        <w:tc>
          <w:p>
            <w:pPr>
              <w:pStyle w:val="Compact"/>
              <w:jc w:val="right"/>
            </w:pPr>
            <w:r>
              <w:t xml:space="preserve">0</w:t>
            </w:r>
          </w:p>
        </w:tc>
      </w:tr>
    </w:tbl>
    <w:p>
      <w:pPr>
        <w:pStyle w:val="BodyText"/>
      </w:pPr>
      <w:r>
        <w:t xml:space="preserve">The</w:t>
      </w:r>
      <w:r>
        <w:t xml:space="preserve"> </w:t>
      </w:r>
      <w:r>
        <w:rPr>
          <w:rStyle w:val="VerbatimChar"/>
        </w:rPr>
        <w:t xml:space="preserve">pdDiag</w:t>
      </w:r>
      <w:r>
        <w:t xml:space="preserve"> </w:t>
      </w:r>
      <w:r>
        <w:t xml:space="preserve">function forces a diagonal variance-covariance structure on the random-effects; hence, a covariance of zero. For an in-depth treatment on fitting LMMs using the</w:t>
      </w:r>
      <w:r>
        <w:t xml:space="preserve"> </w:t>
      </w:r>
      <w:r>
        <w:rPr>
          <w:rStyle w:val="VerbatimChar"/>
        </w:rPr>
        <w:t xml:space="preserve">nlme</w:t>
      </w:r>
      <w:r>
        <w:t xml:space="preserve"> </w:t>
      </w:r>
      <w:r>
        <w:t xml:space="preserve">software, see</w:t>
      </w:r>
      <w:r>
        <w:t xml:space="preserve"> </w:t>
      </w:r>
      <w:r>
        <w:t xml:space="preserve">J.C. Pinheiro and Bates (2000)</w:t>
      </w:r>
      <w:r>
        <w:t xml:space="preserve">.</w:t>
      </w:r>
    </w:p>
    <w:p>
      <w:pPr>
        <w:pStyle w:val="Heading3"/>
      </w:pPr>
      <w:bookmarkStart w:id="33" w:name="the-r-package-investr"/>
      <w:bookmarkEnd w:id="33"/>
      <w:r>
        <w:t xml:space="preserve">The R package investr</w:t>
      </w:r>
    </w:p>
    <w:p>
      <w:pPr>
        <w:pStyle w:val="FirstParagraph"/>
      </w:pPr>
      <w:r>
        <w:t xml:space="preserve">The R package</w:t>
      </w:r>
      <w:r>
        <w:t xml:space="preserve"> </w:t>
      </w:r>
      <w:r>
        <w:rPr>
          <w:rStyle w:val="VerbatimChar"/>
        </w:rPr>
        <w:t xml:space="preserve">investr</w:t>
      </w:r>
      <w:r>
        <w:t xml:space="preserve"> </w:t>
      </w:r>
      <w:r>
        <w:t xml:space="preserve">(Greenwell and Kabban 2014)</w:t>
      </w:r>
      <w:r>
        <w:t xml:space="preserve"> </w:t>
      </w:r>
      <w:r>
        <w:t xml:space="preserve">facilitates calibration/inverse estimation with linear and nonlinear regression models. The main function,</w:t>
      </w:r>
      <w:r>
        <w:t xml:space="preserve"> </w:t>
      </w:r>
      <w:r>
        <w:rPr>
          <w:rStyle w:val="VerbatimChar"/>
        </w:rPr>
        <w:t xml:space="preserve">invest</w:t>
      </w:r>
      <w:r>
        <w:t xml:space="preserve">, can be used for inverse estimation of</w:t>
      </w:r>
      <w:r>
        <w:t xml:space="preserve"> </w:t>
      </w:r>
      <m:oMath>
        <m:sSub>
          <m:e>
            <m:r>
              <m:t>x</m:t>
            </m:r>
          </m:e>
          <m:sub>
            <m:r>
              <m:t>0</m:t>
            </m:r>
          </m:sub>
        </m:sSub>
      </m:oMath>
      <w:r>
        <w:t xml:space="preserve"> </w:t>
      </w:r>
      <w:r>
        <w:t xml:space="preserve">given an observed response</w:t>
      </w:r>
      <w:r>
        <w:t xml:space="preserve"> </w:t>
      </w:r>
      <m:oMath>
        <m:sSub>
          <m:e>
            <m:r>
              <m:t>y</m:t>
            </m:r>
          </m:e>
          <m:sub>
            <m:r>
              <m:t>0</m:t>
            </m:r>
          </m:sub>
        </m:sSub>
      </m:oMath>
      <w:r>
        <w:t xml:space="preserve">. More recently, the package has been updated to also handle objects of class</w:t>
      </w:r>
      <w:r>
        <w:t xml:space="preserve"> </w:t>
      </w:r>
      <w:r>
        <w:rPr>
          <w:rStyle w:val="VerbatimChar"/>
        </w:rPr>
        <w:t xml:space="preserve">"lme"</w:t>
      </w:r>
      <w:r>
        <w:t xml:space="preserve"> </w:t>
      </w:r>
      <w:r>
        <w:t xml:space="preserve">from the</w:t>
      </w:r>
      <w:r>
        <w:t xml:space="preserve"> </w:t>
      </w:r>
      <w:r>
        <w:rPr>
          <w:rStyle w:val="VerbatimChar"/>
        </w:rPr>
        <w:t xml:space="preserve">nlme</w:t>
      </w:r>
      <w:r>
        <w:t xml:space="preserve"> </w:t>
      </w:r>
      <w:r>
        <w:t xml:space="preserve">package;</w:t>
      </w:r>
      <w:r>
        <w:t xml:space="preserve"> </w:t>
      </w:r>
      <w:r>
        <w:rPr>
          <w:rStyle w:val="VerbatimChar"/>
        </w:rPr>
        <w:t xml:space="preserve">nlme</w:t>
      </w:r>
      <w:r>
        <w:t xml:space="preserve"> </w:t>
      </w:r>
      <w:r>
        <w:t xml:space="preserve">is a recommended R package for fitting linear and nonlinear mixed-effects models and is installed with R. Current functionality includes both the Wald-based and inversion methods discussed previously. The main arguments for this function (as it applies to</w:t>
      </w:r>
      <w:r>
        <w:t xml:space="preserve"> </w:t>
      </w:r>
      <w:r>
        <w:rPr>
          <w:rStyle w:val="VerbatimChar"/>
        </w:rPr>
        <w:t xml:space="preserve">"lme"</w:t>
      </w:r>
      <w:r>
        <w:t xml:space="preserve"> </w:t>
      </w:r>
      <w:r>
        <w:t xml:space="preserve">objects) are noted in Table 2 below. The source code for the package is hosted on GitHub at</w:t>
      </w:r>
      <w:r>
        <w:t xml:space="preserve"> </w:t>
      </w:r>
      <w:r>
        <w:t xml:space="preserve">, and the latest stable release can be found on CRAN at</w:t>
      </w:r>
      <w:r>
        <w:t xml:space="preserve"> </w:t>
      </w:r>
      <w:r>
        <w:t xml:space="preserve">.</w:t>
      </w:r>
    </w:p>
    <w:p>
      <w:pPr>
        <w:pStyle w:val="BodyText"/>
      </w:pPr>
      <w:r>
        <w:t xml:space="preserve">Fortunately,</w:t>
      </w:r>
      <w:r>
        <w:t xml:space="preserve"> </w:t>
      </w:r>
      <m:oMath>
        <m:r>
          <m:t>C</m:t>
        </m:r>
        <m:sSub>
          <m:e>
            <m:r>
              <m:t>I</m:t>
            </m:r>
          </m:e>
          <m:sub>
            <m:r>
              <m:t>I</m:t>
            </m:r>
          </m:sub>
        </m:sSub>
        <m:d>
          <m:dPr>
            <m:begChr m:val="("/>
            <m:endChr m:val=")"/>
            <m:grow/>
          </m:dPr>
          <m:e>
            <m:sSub>
              <m:e>
                <m:r>
                  <m:t>x</m:t>
                </m:r>
              </m:e>
              <m:sub>
                <m:r>
                  <m:t>0</m:t>
                </m:r>
              </m:sub>
            </m:sSub>
          </m:e>
        </m:d>
      </m:oMath>
      <w:r>
        <w:t xml:space="preserve"> </w:t>
      </w:r>
      <w:r>
        <w:t xml:space="preserve">can be computed numerically using the</w:t>
      </w:r>
      <w:r>
        <w:t xml:space="preserve"> </w:t>
      </w:r>
      <w:r>
        <w:rPr>
          <w:rStyle w:val="VerbatimChar"/>
        </w:rPr>
        <w:t xml:space="preserve">investr</w:t>
      </w:r>
      <w:r>
        <w:t xml:space="preserve"> </w:t>
      </w:r>
      <w:r>
        <w:t xml:space="preserve">package. However, like the Wald-based interval</w:t>
      </w:r>
      <w:r>
        <w:t xml:space="preserve"> </w:t>
      </w:r>
      <m:oMath>
        <m:r>
          <m:t>C</m:t>
        </m:r>
        <m:sSub>
          <m:e>
            <m:r>
              <m:t>I</m:t>
            </m:r>
          </m:e>
          <m:sub>
            <m:r>
              <m:t>W</m:t>
            </m:r>
          </m:sub>
        </m:sSub>
        <m:d>
          <m:dPr>
            <m:begChr m:val="("/>
            <m:endChr m:val=")"/>
            <m:grow/>
          </m:dPr>
          <m:e>
            <m:sSub>
              <m:e>
                <m:r>
                  <m:t>x</m:t>
                </m:r>
              </m:e>
              <m:sub>
                <m:r>
                  <m:t>0</m:t>
                </m:r>
              </m:sub>
            </m:sSub>
          </m:e>
        </m:d>
      </m:oMath>
      <w:r>
        <w:t xml:space="preserve">, the inversion interval</w:t>
      </w:r>
      <w:r>
        <w:t xml:space="preserve"> </w:t>
      </w:r>
      <m:oMath>
        <m:r>
          <m:t>C</m:t>
        </m:r>
        <m:sSub>
          <m:e>
            <m:r>
              <m:t>I</m:t>
            </m:r>
          </m:e>
          <m:sub>
            <m:r>
              <m:t>I</m:t>
            </m:r>
          </m:sub>
        </m:sSub>
        <m:d>
          <m:dPr>
            <m:begChr m:val="("/>
            <m:endChr m:val=")"/>
            <m:grow/>
          </m:dPr>
          <m:e>
            <m:sSub>
              <m:e>
                <m:r>
                  <m:t>x</m:t>
                </m:r>
              </m:e>
              <m:sub>
                <m:r>
                  <m:t>0</m:t>
                </m:r>
              </m:sub>
            </m:sSub>
          </m:e>
        </m:d>
      </m:oMath>
      <w:r>
        <w:t xml:space="preserve"> </w:t>
      </w:r>
      <w:r>
        <w:t xml:space="preserve">ignores the variability of the estimated variance components and will likely perform poorly in small sample sizes. An alternative approach involving the parametric bootstrap will be discussed in a later section.</w:t>
      </w:r>
    </w:p>
    <w:tbl>
      <w:tblPr>
        <w:tblStyle w:val="TableNormal"/>
        <w:tblW w:type="pct" w:w="5000.0"/>
        <w:tblLook w:firstRow="1"/>
      </w:tblPr>
      <w:tblGrid>
        <w:gridCol w:w="1193"/>
        <w:gridCol w:w="6726"/>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object</w:t>
            </w:r>
          </w:p>
        </w:tc>
        <w:tc>
          <w:p>
            <w:pPr>
              <w:pStyle w:val="Compact"/>
              <w:jc w:val="left"/>
            </w:pPr>
            <w:r>
              <w:t xml:space="preserve">An object that inherits from class</w:t>
            </w:r>
            <w:r>
              <w:t xml:space="preserve"> </w:t>
            </w:r>
            <w:r>
              <w:rPr>
                <w:rStyle w:val="VerbatimChar"/>
              </w:rPr>
              <w:t xml:space="preserve">"lm"</w:t>
            </w:r>
            <w:r>
              <w:t xml:space="preserve">,</w:t>
            </w:r>
            <w:r>
              <w:t xml:space="preserve"> </w:t>
            </w:r>
            <w:r>
              <w:rPr>
                <w:rStyle w:val="VerbatimChar"/>
              </w:rPr>
              <w:t xml:space="preserve">"glm"</w:t>
            </w:r>
            <w:r>
              <w:t xml:space="preserve">,</w:t>
            </w:r>
            <w:r>
              <w:t xml:space="preserve"> </w:t>
            </w:r>
            <w:r>
              <w:rPr>
                <w:rStyle w:val="VerbatimChar"/>
              </w:rPr>
              <w:t xml:space="preserve">"nls"</w:t>
            </w:r>
            <w:r>
              <w:t xml:space="preserve">, or</w:t>
            </w:r>
            <w:r>
              <w:t xml:space="preserve"> </w:t>
            </w:r>
            <w:r>
              <w:rPr>
                <w:rStyle w:val="VerbatimChar"/>
              </w:rPr>
              <w:t xml:space="preserve">"lme"</w:t>
            </w:r>
            <w:r>
              <w:t xml:space="preserve">.</w:t>
            </w:r>
          </w:p>
        </w:tc>
      </w:tr>
      <w:tr>
        <w:tc>
          <w:p>
            <w:pPr>
              <w:pStyle w:val="Compact"/>
              <w:jc w:val="left"/>
            </w:pPr>
            <w:r>
              <w:rPr>
                <w:rStyle w:val="VerbatimChar"/>
              </w:rPr>
              <w:t xml:space="preserve">y0</w:t>
            </w:r>
          </w:p>
        </w:tc>
        <w:tc>
          <w:p>
            <w:pPr>
              <w:pStyle w:val="Compact"/>
              <w:jc w:val="left"/>
            </w:pPr>
            <w:r>
              <w:t xml:space="preserve">The value of the observed response(s) or specified value of the mean response. For</w:t>
            </w:r>
            <w:r>
              <w:t xml:space="preserve"> </w:t>
            </w:r>
            <w:r>
              <w:rPr>
                <w:rStyle w:val="VerbatimChar"/>
              </w:rPr>
              <w:t xml:space="preserve">"glm"</w:t>
            </w:r>
            <w:r>
              <w:t xml:space="preserve"> </w:t>
            </w:r>
            <w:r>
              <w:t xml:space="preserve">objects,</w:t>
            </w:r>
            <w:r>
              <w:t xml:space="preserve"> </w:t>
            </w:r>
            <w:r>
              <w:rPr>
                <w:rStyle w:val="VerbatimChar"/>
              </w:rPr>
              <w:t xml:space="preserve">y0</w:t>
            </w:r>
            <w:r>
              <w:t xml:space="preserve"> </w:t>
            </w:r>
            <w:r>
              <w:t xml:space="preserve">should be on the scale of the response variable</w:t>
            </w:r>
          </w:p>
        </w:tc>
      </w:tr>
      <w:tr>
        <w:tc>
          <w:p>
            <w:pPr>
              <w:pStyle w:val="Compact"/>
              <w:jc w:val="left"/>
            </w:pPr>
            <w:r>
              <w:rPr>
                <w:rStyle w:val="VerbatimChar"/>
              </w:rPr>
              <w:t xml:space="preserve">interval</w:t>
            </w:r>
          </w:p>
        </w:tc>
        <w:tc>
          <w:p>
            <w:pPr>
              <w:pStyle w:val="Compact"/>
              <w:jc w:val="left"/>
            </w:pPr>
            <w:r>
              <w:t xml:space="preserve">The type of interval required.</w:t>
            </w:r>
          </w:p>
        </w:tc>
      </w:tr>
      <w:tr>
        <w:tc>
          <w:p>
            <w:pPr>
              <w:pStyle w:val="Compact"/>
              <w:jc w:val="left"/>
            </w:pPr>
            <w:r>
              <w:rPr>
                <w:rStyle w:val="VerbatimChar"/>
              </w:rPr>
              <w:t xml:space="preserve">level</w:t>
            </w:r>
          </w:p>
        </w:tc>
        <w:tc>
          <w:p>
            <w:pPr>
              <w:pStyle w:val="Compact"/>
              <w:jc w:val="left"/>
            </w:pPr>
            <w:r>
              <w:t xml:space="preserve">A numeric scalar between 0 and 1 giving the confidence level for the interval to be calculated.</w:t>
            </w:r>
          </w:p>
        </w:tc>
      </w:tr>
      <w:tr>
        <w:tc>
          <w:p>
            <w:pPr>
              <w:pStyle w:val="Compact"/>
              <w:jc w:val="left"/>
            </w:pPr>
            <w:r>
              <w:rPr>
                <w:rStyle w:val="VerbatimChar"/>
              </w:rPr>
              <w:t xml:space="preserve">mean.response</w:t>
            </w:r>
          </w:p>
        </w:tc>
        <w:tc>
          <w:p>
            <w:pPr>
              <w:pStyle w:val="Compact"/>
              <w:jc w:val="left"/>
            </w:pPr>
            <w:r>
              <w:t xml:space="preserve">Logical indicating whether confidence intervals should correspond to an individual response (</w:t>
            </w:r>
            <w:r>
              <w:rPr>
                <w:rStyle w:val="VerbatimChar"/>
              </w:rPr>
              <w:t xml:space="preserve">FALSE</w:t>
            </w:r>
            <w:r>
              <w:t xml:space="preserve">) or a mean response (</w:t>
            </w:r>
            <w:r>
              <w:rPr>
                <w:rStyle w:val="VerbatimChar"/>
              </w:rPr>
              <w:t xml:space="preserve">TRUE</w:t>
            </w:r>
            <w:r>
              <w:t xml:space="preserve">). For</w:t>
            </w:r>
            <w:r>
              <w:t xml:space="preserve"> </w:t>
            </w:r>
            <w:r>
              <w:rPr>
                <w:rStyle w:val="VerbatimChar"/>
              </w:rPr>
              <w:t xml:space="preserve">"glm"</w:t>
            </w:r>
            <w:r>
              <w:t xml:space="preserve"> </w:t>
            </w:r>
            <w:r>
              <w:t xml:space="preserve">objects, this is always TRUE.</w:t>
            </w:r>
          </w:p>
        </w:tc>
      </w:tr>
      <w:tr>
        <w:tc>
          <w:p>
            <w:pPr>
              <w:pStyle w:val="Compact"/>
              <w:jc w:val="left"/>
            </w:pPr>
            <w:r>
              <w:rPr>
                <w:rStyle w:val="VerbatimChar"/>
              </w:rPr>
              <w:t xml:space="preserve">lower</w:t>
            </w:r>
          </w:p>
        </w:tc>
        <w:tc>
          <w:p>
            <w:pPr>
              <w:pStyle w:val="Compact"/>
              <w:jc w:val="left"/>
            </w:pPr>
            <w:r>
              <w:t xml:space="preserve">The lower endpoint of the interval to be searched.</w:t>
            </w:r>
          </w:p>
        </w:tc>
      </w:tr>
      <w:tr>
        <w:tc>
          <w:p>
            <w:pPr>
              <w:pStyle w:val="Compact"/>
              <w:jc w:val="left"/>
            </w:pPr>
            <w:r>
              <w:rPr>
                <w:rStyle w:val="VerbatimChar"/>
              </w:rPr>
              <w:t xml:space="preserve">upper</w:t>
            </w:r>
          </w:p>
        </w:tc>
        <w:tc>
          <w:p>
            <w:pPr>
              <w:pStyle w:val="Compact"/>
              <w:jc w:val="left"/>
            </w:pPr>
            <w:r>
              <w:t xml:space="preserve">The upper endpoint of the interval to be searched.</w:t>
            </w:r>
          </w:p>
        </w:tc>
      </w:tr>
      <w:tr>
        <w:tc>
          <w:p>
            <w:pPr>
              <w:pStyle w:val="Compact"/>
              <w:jc w:val="left"/>
            </w:pPr>
            <w:r>
              <w:rPr>
                <w:rStyle w:val="VerbatimChar"/>
              </w:rPr>
              <w:t xml:space="preserve">tol</w:t>
            </w:r>
          </w:p>
        </w:tc>
        <w:tc>
          <w:p>
            <w:pPr>
              <w:pStyle w:val="Compact"/>
              <w:jc w:val="left"/>
            </w:pPr>
            <w:r>
              <w:t xml:space="preserve">The desired accuracy passed on to</w:t>
            </w:r>
            <w:r>
              <w:t xml:space="preserve"> </w:t>
            </w:r>
            <w:r>
              <w:rPr>
                <w:rStyle w:val="VerbatimChar"/>
              </w:rPr>
              <w:t xml:space="preserve">uniroot</w:t>
            </w:r>
            <w:r>
              <w:t xml:space="preserve">. Recommend a minimum of</w:t>
            </w:r>
            <w:r>
              <w:t xml:space="preserve"> </w:t>
            </w:r>
            <w:r>
              <w:rPr>
                <w:rStyle w:val="VerbatimChar"/>
              </w:rPr>
              <w:t xml:space="preserve">1e-10</w:t>
            </w:r>
            <w:r>
              <w:t xml:space="preserve">.</w:t>
            </w:r>
          </w:p>
        </w:tc>
      </w:tr>
      <w:tr>
        <w:tc>
          <w:p>
            <w:pPr>
              <w:pStyle w:val="Compact"/>
              <w:jc w:val="left"/>
            </w:pPr>
            <w:r>
              <w:rPr>
                <w:rStyle w:val="VerbatimChar"/>
              </w:rPr>
              <w:t xml:space="preserve">maxiter</w:t>
            </w:r>
          </w:p>
        </w:tc>
        <w:tc>
          <w:p>
            <w:pPr>
              <w:pStyle w:val="Compact"/>
              <w:jc w:val="left"/>
            </w:pPr>
            <w:r>
              <w:t xml:space="preserve">The maximum number of iterations passed on to</w:t>
            </w:r>
            <w:r>
              <w:t xml:space="preserve"> </w:t>
            </w:r>
            <w:r>
              <w:rPr>
                <w:rStyle w:val="VerbatimChar"/>
              </w:rPr>
              <w:t xml:space="preserve">uniroot</w:t>
            </w:r>
            <w:r>
              <w:t xml:space="preserve">.</w:t>
            </w:r>
          </w:p>
        </w:tc>
      </w:tr>
      <w:tr>
        <w:tc>
          <w:p>
            <w:pPr>
              <w:pStyle w:val="Compact"/>
              <w:jc w:val="left"/>
            </w:pPr>
            <w:r>
              <w:rPr>
                <w:rStyle w:val="VerbatimChar"/>
              </w:rPr>
              <w:t xml:space="preserve">q1</w:t>
            </w:r>
          </w:p>
        </w:tc>
        <w:tc>
          <w:p>
            <w:pPr>
              <w:pStyle w:val="Compact"/>
              <w:jc w:val="left"/>
            </w:pPr>
            <w:r>
              <w:t xml:space="preserve">Optional lower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r>
        <w:tc>
          <w:p>
            <w:pPr>
              <w:pStyle w:val="Compact"/>
              <w:jc w:val="left"/>
            </w:pPr>
            <w:r>
              <w:rPr>
                <w:rStyle w:val="VerbatimChar"/>
              </w:rPr>
              <w:t xml:space="preserve">q2</w:t>
            </w:r>
          </w:p>
        </w:tc>
        <w:tc>
          <w:p>
            <w:pPr>
              <w:pStyle w:val="Compact"/>
              <w:jc w:val="left"/>
            </w:pPr>
            <w:r>
              <w:t xml:space="preserve">Optional upper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bl>
    <w:p>
      <w:pPr>
        <w:pStyle w:val="BodyText"/>
      </w:pPr>
      <w:r>
        <w:t xml:space="preserve">Returning to the bladder volume example, suppose we obtained an ultrasound measurement from a new patient for which</w:t>
      </w:r>
      <w:r>
        <w:t xml:space="preserve"> </w:t>
      </w:r>
      <m:oMath>
        <m:r>
          <m:t>H</m:t>
        </m:r>
        <m:sSup>
          <m:e>
            <m:r>
              <m:t>D</m:t>
            </m:r>
          </m:e>
          <m:sup>
            <m:r>
              <m:t>3</m:t>
            </m:r>
            <m:r>
              <m:t>/</m:t>
            </m:r>
            <m:r>
              <m:t>2</m:t>
            </m:r>
          </m:sup>
        </m:sSup>
        <m:r>
          <m:t>=</m:t>
        </m:r>
        <m:r>
          <m:t>500</m:t>
        </m:r>
      </m:oMath>
      <w:r>
        <w:t xml:space="preserve"> </w:t>
      </w:r>
      <w:r>
        <w:t xml:space="preserve">(that's roughly 63 on the original scale). What is the true volume of fluid (</w:t>
      </w:r>
      <m:oMath>
        <m:sSub>
          <m:e>
            <m:r>
              <m:t>x</m:t>
            </m:r>
          </m:e>
          <m:sub>
            <m:r>
              <m:t>0</m:t>
            </m:r>
          </m:sub>
        </m:sSub>
      </m:oMath>
      <w:r>
        <w:t xml:space="preserve">) in the patients bladder? We can estimate the true volume and form an approximate 95% confidence interval using the methods discussed previously. The point estimate is simply given by</w:t>
      </w:r>
    </w:p>
    <w:p>
      <w:pPr>
        <w:pStyle w:val="BodyText"/>
      </w:pPr>
      <m:oMathPara>
        <m:oMathParaPr>
          <m:jc m:val="center"/>
        </m:oMathParaPr>
        <m:oMath>
          <m:sSub>
            <m:e>
              <m:groupChr>
                <m:groupChrPr>
                  <m:chr m:val="ˆ"/>
                  <m:pos m:val="top"/>
                  <m:vertJc m:val="bot"/>
                </m:groupChrPr>
                <m:e>
                  <m:r>
                    <m:t>x</m:t>
                  </m:r>
                </m:e>
              </m:groupChr>
            </m:e>
            <m:sub>
              <m:r>
                <m:t>0</m:t>
              </m:r>
            </m:sub>
          </m:sSub>
          <m:r>
            <m:t>=</m:t>
          </m:r>
          <m:f>
            <m:fPr>
              <m:type m:val="bar"/>
            </m:fPr>
            <m:num>
              <m:r>
                <m:t>500</m:t>
              </m:r>
              <m:r>
                <m:t>+</m:t>
              </m:r>
              <m:r>
                <m:t>53.83164</m:t>
              </m:r>
            </m:num>
            <m:den>
              <m:r>
                <m:t>69.09491</m:t>
              </m:r>
            </m:den>
          </m:f>
          <m:r>
            <m:t>=</m:t>
          </m:r>
          <m:r>
            <m:t>8.0155</m:t>
          </m:r>
          <m:r>
            <m:rPr>
              <m:sty m:val="p"/>
            </m:rPr>
            <m:t> (cl)</m:t>
          </m:r>
          <m:r>
            <m:t>.</m:t>
          </m:r>
        </m:oMath>
      </m:oMathPara>
    </w:p>
    <w:p>
      <w:pPr>
        <w:pStyle w:val="FirstParagraph"/>
      </w:pPr>
      <w:r>
        <w:t xml:space="preserve">This estimate can be obtained in R as follows:</w:t>
      </w:r>
    </w:p>
    <w:p>
      <w:pPr>
        <w:pStyle w:val="SourceCode"/>
      </w:pPr>
      <w:r>
        <w:rPr>
          <w:rStyle w:val="VerbatimChar"/>
        </w:rPr>
        <w:t xml:space="preserve">library(investr)  # install.packages("investr")</w:t>
      </w:r>
      <w:r>
        <w:br w:type="textWrapping"/>
      </w:r>
      <w:r>
        <w:rPr>
          <w:rStyle w:val="VerbatimChar"/>
        </w:rPr>
        <w:t xml:space="preserve">(x0.est &lt;- invest(bladder.lme, y0 = 500, interval = "none"))</w:t>
      </w:r>
    </w:p>
    <w:p>
      <w:pPr>
        <w:pStyle w:val="SourceCode"/>
      </w:pPr>
      <w:r>
        <w:rPr>
          <w:rStyle w:val="VerbatimChar"/>
        </w:rPr>
        <w:t xml:space="preserve">## [1] 8.02</w:t>
      </w:r>
    </w:p>
    <w:p>
      <w:pPr>
        <w:pStyle w:val="FirstParagraph"/>
      </w:pPr>
      <w:r>
        <w:t xml:space="preserve">The code used by</w:t>
      </w:r>
      <w:r>
        <w:t xml:space="preserve"> </w:t>
      </w:r>
      <w:r>
        <w:rPr>
          <w:rStyle w:val="VerbatimChar"/>
        </w:rPr>
        <w:t xml:space="preserve">invest</w:t>
      </w:r>
      <w:r>
        <w:t xml:space="preserve"> </w:t>
      </w:r>
      <w:r>
        <w:t xml:space="preserve">to obtain this point estimate is basically</w:t>
      </w:r>
    </w:p>
    <w:p>
      <w:pPr>
        <w:pStyle w:val="SourceCode"/>
      </w:pPr>
      <w:r>
        <w:rPr>
          <w:rStyle w:val="VerbatimChar"/>
        </w:rPr>
        <w:t xml:space="preserve">fun &lt;- function(x) {</w:t>
      </w:r>
      <w:r>
        <w:br w:type="textWrapping"/>
      </w:r>
      <w:r>
        <w:rPr>
          <w:rStyle w:val="VerbatimChar"/>
        </w:rPr>
        <w:t xml:space="preserve">  predict(bladder.lme, newdata = list("volume" = x), level = 0) - 500</w:t>
      </w:r>
      <w:r>
        <w:br w:type="textWrapping"/>
      </w:r>
      <w:r>
        <w:rPr>
          <w:rStyle w:val="VerbatimChar"/>
        </w:rPr>
        <w:t xml:space="preserve">}</w:t>
      </w:r>
      <w:r>
        <w:br w:type="textWrapping"/>
      </w:r>
      <w:r>
        <w:rPr>
          <w:rStyle w:val="VerbatimChar"/>
        </w:rPr>
        <w:t xml:space="preserve">uniroot(fun, lower = 1, upper = 17.5, tol = 1e-10, maxiter = 1000)$root</w:t>
      </w:r>
    </w:p>
    <w:p>
      <w:pPr>
        <w:pStyle w:val="SourceCode"/>
      </w:pPr>
      <w:r>
        <w:rPr>
          <w:rStyle w:val="VerbatimChar"/>
        </w:rPr>
        <w:t xml:space="preserve">## [1] 8.02</w:t>
      </w:r>
    </w:p>
    <w:p>
      <w:pPr>
        <w:pStyle w:val="FirstParagraph"/>
      </w:pPr>
      <w:r>
        <w:t xml:space="preserve">In other words,</w:t>
      </w:r>
      <w:r>
        <w:t xml:space="preserve"> </w:t>
      </w:r>
      <w:r>
        <w:rPr>
          <w:rStyle w:val="VerbatimChar"/>
        </w:rPr>
        <w:t xml:space="preserve">invest</w:t>
      </w:r>
      <w:r>
        <w:t xml:space="preserve"> </w:t>
      </w:r>
      <w:r>
        <w:t xml:space="preserve">relies on the R function</w:t>
      </w:r>
      <w:r>
        <w:t xml:space="preserve"> </w:t>
      </w:r>
      <w:r>
        <w:rPr>
          <w:rStyle w:val="VerbatimChar"/>
        </w:rPr>
        <w:t xml:space="preserve">uniroot</w:t>
      </w:r>
      <w:r>
        <w:t xml:space="preserve"> </w:t>
      </w:r>
      <w:r>
        <w:t xml:space="preserve">from the</w:t>
      </w:r>
      <w:r>
        <w:t xml:space="preserve"> </w:t>
      </w:r>
      <w:r>
        <w:rPr>
          <w:rStyle w:val="VerbatimChar"/>
        </w:rPr>
        <w:t xml:space="preserve">stats</w:t>
      </w:r>
      <w:r>
        <w:t xml:space="preserve"> </w:t>
      </w:r>
      <w:r>
        <w:t xml:space="preserve">package to solve the equation</w:t>
      </w:r>
      <w:r>
        <w:t xml:space="preserve"> </w:t>
      </w:r>
      <m:oMath>
        <m:r>
          <m:t>f</m:t>
        </m:r>
        <m:d>
          <m:dPr>
            <m:begChr m:val="("/>
            <m:endChr m:val=")"/>
            <m:grow/>
          </m:dPr>
          <m:e>
            <m:r>
              <m:t>x</m:t>
            </m:r>
            <m:r>
              <m:t>;</m:t>
            </m:r>
            <m:groupChr>
              <m:groupChrPr>
                <m:chr m:val="ˆ"/>
                <m:pos m:val="top"/>
                <m:vertJc m:val="bot"/>
              </m:groupChrPr>
              <m:e>
                <m:r>
                  <m:rPr>
                    <m:sty m:val="b"/>
                  </m:rPr>
                  <m:t>β</m:t>
                </m:r>
              </m:e>
            </m:groupChr>
          </m:e>
        </m:d>
        <m:r>
          <m:t>−</m:t>
        </m:r>
        <m:sSub>
          <m:e>
            <m:r>
              <m:t>y</m:t>
            </m:r>
          </m:e>
          <m:sub>
            <m:r>
              <m:t>0</m:t>
            </m:r>
          </m:sub>
        </m:sSub>
        <m:r>
          <m:t>=</m:t>
        </m:r>
        <m:r>
          <m:t>0</m:t>
        </m:r>
      </m:oMath>
      <w:r>
        <w:t xml:space="preserve"> </w:t>
      </w:r>
      <w:r>
        <w:t xml:space="preserve">numerically for</w:t>
      </w:r>
      <w:r>
        <w:t xml:space="preserve"> </w:t>
      </w:r>
      <m:oMath>
        <m:r>
          <m:t>x</m:t>
        </m:r>
      </m:oMath>
      <w:r>
        <w:t xml:space="preserve">. If the solution does not lie in the range of predictor values, then an error message will be displayed, as in</w:t>
      </w:r>
    </w:p>
    <w:p>
      <w:pPr>
        <w:pStyle w:val="SourceCode"/>
      </w:pPr>
      <w:r>
        <w:rPr>
          <w:rStyle w:val="VerbatimChar"/>
        </w:rPr>
        <w:t xml:space="preserve">invest(bladder.lme, y0 = 1500)</w:t>
      </w:r>
    </w:p>
    <w:p>
      <w:pPr>
        <w:pStyle w:val="SourceCode"/>
      </w:pPr>
      <w:r>
        <w:rPr>
          <w:rStyle w:val="VerbatimChar"/>
        </w:rPr>
        <w:t xml:space="preserve">Error: Point estimate not found in the search interval (1, 17.5). Try tweaking </w:t>
      </w:r>
      <w:r>
        <w:br w:type="textWrapping"/>
      </w:r>
      <w:r>
        <w:rPr>
          <w:rStyle w:val="VerbatimChar"/>
        </w:rPr>
        <w:t xml:space="preserve">the values of lower and upper.</w:t>
      </w:r>
    </w:p>
    <w:p>
      <w:pPr>
        <w:pStyle w:val="FirstParagraph"/>
      </w:pPr>
      <w:r>
        <w:t xml:space="preserve">The values for</w:t>
      </w:r>
      <w:r>
        <w:t xml:space="preserve"> </w:t>
      </w:r>
      <w:r>
        <w:rPr>
          <w:rStyle w:val="VerbatimChar"/>
        </w:rPr>
        <w:t xml:space="preserve">lower</w:t>
      </w:r>
      <w:r>
        <w:t xml:space="preserve">,</w:t>
      </w:r>
      <w:r>
        <w:t xml:space="preserve"> </w:t>
      </w:r>
      <w:r>
        <w:rPr>
          <w:rStyle w:val="VerbatimChar"/>
        </w:rPr>
        <w:t xml:space="preserve">upper</w:t>
      </w:r>
      <w:r>
        <w:t xml:space="preserve">,</w:t>
      </w:r>
      <w:r>
        <w:t xml:space="preserve"> </w:t>
      </w:r>
      <w:r>
        <w:rPr>
          <w:rStyle w:val="VerbatimChar"/>
        </w:rPr>
        <w:t xml:space="preserve">tol</w:t>
      </w:r>
      <w:r>
        <w:t xml:space="preserve">, and</w:t>
      </w:r>
      <w:r>
        <w:t xml:space="preserve"> </w:t>
      </w:r>
      <w:r>
        <w:rPr>
          <w:rStyle w:val="VerbatimChar"/>
        </w:rPr>
        <w:t xml:space="preserve">maxiter</w:t>
      </w:r>
      <w:r>
        <w:t xml:space="preserve"> </w:t>
      </w:r>
      <w:r>
        <w:t xml:space="preserve">are controlled via the arguments of the same name listed in Table 2.</w:t>
      </w:r>
    </w:p>
    <w:p>
      <w:pPr>
        <w:pStyle w:val="BodyText"/>
      </w:pPr>
      <w:r>
        <w:t xml:space="preserve">When</w:t>
      </w:r>
      <w:r>
        <w:t xml:space="preserve"> </w:t>
      </w:r>
      <w:r>
        <w:rPr>
          <w:rStyle w:val="VerbatimChar"/>
        </w:rPr>
        <w:t xml:space="preserve">interval = "Wald"</w:t>
      </w:r>
      <w:r>
        <w:t xml:space="preserve">, an asymptotic</w:t>
      </w:r>
      <w:r>
        <w:t xml:space="preserve"> </w:t>
      </w:r>
      <m:oMath>
        <m:r>
          <m:t>1</m:t>
        </m:r>
        <m:r>
          <m:t>−</m:t>
        </m:r>
        <m:r>
          <m:t>α</m:t>
        </m:r>
      </m:oMath>
      <w:r>
        <w:t xml:space="preserve"> </w:t>
      </w:r>
      <w:r>
        <w:t xml:space="preserve">confidence interval (where</w:t>
      </w:r>
      <w:r>
        <w:t xml:space="preserve"> </w:t>
      </w:r>
      <m:oMath>
        <m:r>
          <m:t>α</m:t>
        </m:r>
      </m:oMath>
      <w:r>
        <w:t xml:space="preserve"> </w:t>
      </w:r>
      <w:r>
        <w:t xml:space="preserve">is equal to</w:t>
      </w:r>
      <w:r>
        <w:t xml:space="preserve"> </w:t>
      </w:r>
      <w:r>
        <w:rPr>
          <w:rStyle w:val="VerbatimChar"/>
        </w:rPr>
        <w:t xml:space="preserve">1 - level</w:t>
      </w:r>
      <w:r>
        <w:t xml:space="preserve">) for</w:t>
      </w:r>
      <w:r>
        <w:t xml:space="preserve"> </w:t>
      </w:r>
      <m:oMath>
        <m:sSub>
          <m:e>
            <m:r>
              <m:t>x</m:t>
            </m:r>
          </m:e>
          <m:sub>
            <m:r>
              <m:t>0</m:t>
            </m:r>
          </m:sub>
        </m:sSub>
      </m:oMath>
      <w:r>
        <w:t xml:space="preserve"> </w:t>
      </w:r>
      <w:r>
        <w:t xml:space="preserve">is calculated according to Equation (#):</w:t>
      </w:r>
    </w:p>
    <w:p>
      <w:pPr>
        <w:pStyle w:val="SourceCode"/>
      </w:pPr>
      <w:r>
        <w:rPr>
          <w:rStyle w:val="VerbatimChar"/>
        </w:rPr>
        <w:t xml:space="preserve">invest(bladder.lme, y0 = 500, interval = "Wald")</w:t>
      </w:r>
    </w:p>
    <w:p>
      <w:pPr>
        <w:pStyle w:val="SourceCode"/>
      </w:pPr>
      <w:r>
        <w:rPr>
          <w:rStyle w:val="VerbatimChar"/>
        </w:rPr>
        <w:t xml:space="preserve">## estimate    lower    upper       se </w:t>
      </w:r>
      <w:r>
        <w:br w:type="textWrapping"/>
      </w:r>
      <w:r>
        <w:rPr>
          <w:rStyle w:val="VerbatimChar"/>
        </w:rPr>
        <w:t xml:space="preserve">##     8.02     4.18    11.85     1.95</w:t>
      </w:r>
    </w:p>
    <w:p>
      <w:pPr>
        <w:pStyle w:val="FirstParagraph"/>
      </w:pPr>
      <w:r>
        <w:t xml:space="preserve">The standard error is computed using a First-order Taylor series approximation. Similar to the code snippet shown below,</w:t>
      </w:r>
      <w:r>
        <w:t xml:space="preserve"> </w:t>
      </w:r>
      <w:r>
        <w:rPr>
          <w:rStyle w:val="VerbatimChar"/>
        </w:rPr>
        <w:t xml:space="preserve">invest</w:t>
      </w:r>
      <w:r>
        <w:t xml:space="preserve"> </w:t>
      </w:r>
      <w:r>
        <w:t xml:space="preserve">calls the</w:t>
      </w:r>
      <w:r>
        <w:t xml:space="preserve"> </w:t>
      </w:r>
      <w:r>
        <w:rPr>
          <w:rStyle w:val="VerbatimChar"/>
        </w:rPr>
        <w:t xml:space="preserve">stats</w:t>
      </w:r>
      <w:r>
        <w:t xml:space="preserve"> </w:t>
      </w:r>
      <w:r>
        <w:t xml:space="preserve">function</w:t>
      </w:r>
      <w:r>
        <w:t xml:space="preserve"> </w:t>
      </w:r>
      <w:r>
        <w:rPr>
          <w:rStyle w:val="VerbatimChar"/>
        </w:rPr>
        <w:t xml:space="preserve">numericDeriv</w:t>
      </w:r>
      <w:r>
        <w:t xml:space="preserve"> </w:t>
      </w:r>
      <w:r>
        <w:t xml:space="preserve">to numerically evaluate the gradient of</w:t>
      </w:r>
      <w:r>
        <w:t xml:space="preserve"> </w:t>
      </w:r>
      <m:oMath>
        <m:sSub>
          <m:e>
            <m:groupChr>
              <m:groupChrPr>
                <m:chr m:val="ˆ"/>
                <m:pos m:val="top"/>
                <m:vertJc m:val="bot"/>
              </m:groupChrPr>
              <m:e>
                <m:r>
                  <m:t>x</m:t>
                </m:r>
              </m:e>
            </m:groupChr>
          </m:e>
          <m:sub>
            <m:r>
              <m:t>0</m:t>
            </m:r>
          </m:sub>
        </m:sSub>
      </m:oMath>
      <w:r>
        <w:t xml:space="preserve"> </w:t>
      </w:r>
      <w:r>
        <w:t xml:space="preserve">as a function of</w:t>
      </w:r>
      <w:r>
        <w:t xml:space="preserve"> </w:t>
      </w:r>
      <m:oMath>
        <m:sSub>
          <m:e>
            <m:r>
              <m:t>y</m:t>
            </m:r>
          </m:e>
          <m:sub>
            <m:r>
              <m:t>0</m:t>
            </m:r>
          </m:sub>
        </m:sSub>
      </m:oMath>
      <w:r>
        <w:t xml:space="preserve"> </w:t>
      </w:r>
      <w:r>
        <w:t xml:space="preserve">and</w:t>
      </w:r>
      <w:r>
        <w:t xml:space="preserve"> </w:t>
      </w:r>
      <m:oMath>
        <m:groupChr>
          <m:groupChrPr>
            <m:chr m:val="ˆ"/>
            <m:pos m:val="top"/>
            <m:vertJc m:val="bot"/>
          </m:groupChrPr>
          <m:e>
            <m:r>
              <m:rPr>
                <m:sty m:val="b"/>
              </m:rPr>
              <m:t>β</m:t>
            </m:r>
          </m:e>
        </m:groupChr>
      </m:oMath>
      <w:r>
        <w:t xml:space="preserve">.</w:t>
      </w:r>
    </w:p>
    <w:p>
      <w:pPr>
        <w:pStyle w:val="SourceCode"/>
      </w:pPr>
      <w:r>
        <w:rPr>
          <w:rStyle w:val="VerbatimChar"/>
        </w:rPr>
        <w:t xml:space="preserve">x0Fun &lt;- function(params) {  # x0 as function of y0 and fixed effects</w:t>
      </w:r>
      <w:r>
        <w:br w:type="textWrapping"/>
      </w:r>
      <w:r>
        <w:rPr>
          <w:rStyle w:val="VerbatimChar"/>
        </w:rPr>
        <w:t xml:space="preserve">  fun &lt;- function(x) {</w:t>
      </w:r>
      <w:r>
        <w:br w:type="textWrapping"/>
      </w:r>
      <w:r>
        <w:rPr>
          <w:rStyle w:val="VerbatimChar"/>
        </w:rPr>
        <w:t xml:space="preserve">    X &lt;- model.matrix(eval(bladder.lme$call$fixed)[-2],</w:t>
      </w:r>
      <w:r>
        <w:br w:type="textWrapping"/>
      </w:r>
      <w:r>
        <w:rPr>
          <w:rStyle w:val="VerbatimChar"/>
        </w:rPr>
        <w:t xml:space="preserve">                      data = data.frame("volume" = x))</w:t>
      </w:r>
      <w:r>
        <w:br w:type="textWrapping"/>
      </w:r>
      <w:r>
        <w:rPr>
          <w:rStyle w:val="VerbatimChar"/>
        </w:rPr>
        <w:t xml:space="preserve">    X %*% params[-length(params)] - params[length(params)]</w:t>
      </w:r>
      <w:r>
        <w:br w:type="textWrapping"/>
      </w:r>
      <w:r>
        <w:rPr>
          <w:rStyle w:val="VerbatimChar"/>
        </w:rPr>
        <w:t xml:space="preserve">  }</w:t>
      </w:r>
      <w:r>
        <w:br w:type="textWrapping"/>
      </w:r>
      <w:r>
        <w:rPr>
          <w:rStyle w:val="VerbatimChar"/>
        </w:rPr>
        <w:t xml:space="preserve">  uniroot(fun, lower = 1, upper = 17.5, tol = 1e-10,</w:t>
      </w:r>
      <w:r>
        <w:br w:type="textWrapping"/>
      </w:r>
      <w:r>
        <w:rPr>
          <w:rStyle w:val="VerbatimChar"/>
        </w:rPr>
        <w:t xml:space="preserve">          maxiter = 1000)$root</w:t>
      </w:r>
      <w:r>
        <w:br w:type="textWrapping"/>
      </w:r>
      <w:r>
        <w:rPr>
          <w:rStyle w:val="VerbatimChar"/>
        </w:rPr>
        <w:t xml:space="preserve">}</w:t>
      </w:r>
      <w:r>
        <w:br w:type="textWrapping"/>
      </w:r>
      <w:r>
        <w:rPr>
          <w:rStyle w:val="VerbatimChar"/>
        </w:rPr>
        <w:t xml:space="preserve">params &lt;- c(fixef(bladder.lme), 500)</w:t>
      </w:r>
      <w:r>
        <w:br w:type="textWrapping"/>
      </w:r>
      <w:r>
        <w:rPr>
          <w:rStyle w:val="VerbatimChar"/>
        </w:rPr>
        <w:t xml:space="preserve">covmat &lt;- diag(3)  # set up variance-covariance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gv &lt;- attr(numericDeriv(quote(x0Fun(params)), "params"), "gradient")</w:t>
      </w:r>
      <w:r>
        <w:br w:type="textWrapping"/>
      </w:r>
      <w:r>
        <w:rPr>
          <w:rStyle w:val="VerbatimChar"/>
        </w:rPr>
        <w:t xml:space="preserve">(se &lt;- as.numeric(sqrt(gv %*% covmat %*% t(gv))))</w:t>
      </w:r>
    </w:p>
    <w:p>
      <w:pPr>
        <w:pStyle w:val="SourceCode"/>
      </w:pPr>
      <w:r>
        <w:rPr>
          <w:rStyle w:val="VerbatimChar"/>
        </w:rPr>
        <w:t xml:space="preserve">## [1] 1.95</w:t>
      </w:r>
    </w:p>
    <w:p>
      <w:pPr>
        <w:pStyle w:val="FirstParagraph"/>
      </w:pPr>
      <w:r>
        <w:t xml:space="preserve">If a closed-form formula is available for</w:t>
      </w:r>
      <w:r>
        <w:t xml:space="preserve"> </w:t>
      </w:r>
      <m:oMath>
        <m:sSub>
          <m:e>
            <m:groupChr>
              <m:groupChrPr>
                <m:chr m:val="ˆ"/>
                <m:pos m:val="top"/>
                <m:vertJc m:val="bot"/>
              </m:groupChrPr>
              <m:e>
                <m:r>
                  <m:t>x</m:t>
                </m:r>
              </m:e>
            </m:groupChr>
          </m:e>
          <m:sub>
            <m:r>
              <m:t>0</m:t>
            </m:r>
          </m:sub>
        </m:sSub>
      </m:oMath>
      <w:r>
        <w:t xml:space="preserve">, then the</w:t>
      </w:r>
      <w:r>
        <w:t xml:space="preserve"> </w:t>
      </w:r>
      <w:r>
        <w:rPr>
          <w:rStyle w:val="VerbatimChar"/>
        </w:rPr>
        <w:t xml:space="preserve">deltaMethod</w:t>
      </w:r>
      <w:r>
        <w:t xml:space="preserve"> </w:t>
      </w:r>
      <w:r>
        <w:t xml:space="preserve">function from the</w:t>
      </w:r>
      <w:r>
        <w:t xml:space="preserve"> </w:t>
      </w:r>
      <w:r>
        <w:rPr>
          <w:rStyle w:val="VerbatimChar"/>
        </w:rPr>
        <w:t xml:space="preserve">car</w:t>
      </w:r>
      <w:r>
        <w:t xml:space="preserve"> </w:t>
      </w:r>
      <w:r>
        <w:t xml:space="preserve">package</w:t>
      </w:r>
      <w:r>
        <w:t xml:space="preserve"> </w:t>
      </w:r>
      <w:r>
        <w:t xml:space="preserve">(Fox and Weisberg 2011)</w:t>
      </w:r>
      <w:r>
        <w:t xml:space="preserve"> </w:t>
      </w:r>
      <w:r>
        <w:t xml:space="preserve">can also be used to obtain the Taylor series approximation for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w:t>
      </w:r>
    </w:p>
    <w:p>
      <w:pPr>
        <w:pStyle w:val="SourceCode"/>
      </w:pPr>
      <w:r>
        <w:rPr>
          <w:rStyle w:val="VerbatimChar"/>
        </w:rPr>
        <w:t xml:space="preserve">library(car)  # install.packages("car")</w:t>
      </w:r>
      <w:r>
        <w:br w:type="textWrapping"/>
      </w:r>
      <w:r>
        <w:rPr>
          <w:rStyle w:val="VerbatimChar"/>
        </w:rPr>
        <w:t xml:space="preserve">params &lt;- c(fixef(bladder.lme), 500)</w:t>
      </w:r>
      <w:r>
        <w:br w:type="textWrapping"/>
      </w:r>
      <w:r>
        <w:rPr>
          <w:rStyle w:val="VerbatimChar"/>
        </w:rPr>
        <w:t xml:space="preserve">covmat &lt;- diag(3)  # set up var/cov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names(params) &lt;- c("b0", "b1", "y0")</w:t>
      </w:r>
      <w:r>
        <w:br w:type="textWrapping"/>
      </w:r>
      <w:r>
        <w:rPr>
          <w:rStyle w:val="VerbatimChar"/>
        </w:rPr>
        <w:t xml:space="preserve">(se &lt;- deltaMethod(params, g = "(y0 - b0)/b1",  vcov. = covmat)$SE)</w:t>
      </w:r>
    </w:p>
    <w:p>
      <w:pPr>
        <w:pStyle w:val="SourceCode"/>
      </w:pPr>
      <w:r>
        <w:rPr>
          <w:rStyle w:val="VerbatimChar"/>
        </w:rPr>
        <w:t xml:space="preserve">## [1] 1.95</w:t>
      </w:r>
    </w:p>
    <w:p>
      <w:pPr>
        <w:pStyle w:val="FirstParagraph"/>
      </w:pPr>
      <w:r>
        <w:t xml:space="preserve">The only drawback here is that</w:t>
      </w:r>
      <w:r>
        <w:t xml:space="preserve"> </w:t>
      </w:r>
      <w:r>
        <w:rPr>
          <w:rStyle w:val="VerbatimChar"/>
        </w:rPr>
        <w:t xml:space="preserve">deltaMethod</w:t>
      </w:r>
      <w:r>
        <w:t xml:space="preserve"> </w:t>
      </w:r>
      <w:r>
        <w:t xml:space="preserve">relies on the</w:t>
      </w:r>
      <w:r>
        <w:t xml:space="preserve"> </w:t>
      </w:r>
      <w:r>
        <w:rPr>
          <w:rStyle w:val="VerbatimChar"/>
        </w:rPr>
        <w:t xml:space="preserve">stats</w:t>
      </w:r>
      <w:r>
        <w:t xml:space="preserve"> </w:t>
      </w:r>
      <w:r>
        <w:t xml:space="preserve">package symbolic differentiation function</w:t>
      </w:r>
      <w:r>
        <w:t xml:space="preserve"> </w:t>
      </w:r>
      <w:r>
        <w:rPr>
          <w:rStyle w:val="VerbatimChar"/>
        </w:rPr>
        <w:t xml:space="preserve">D</w:t>
      </w:r>
      <w:r>
        <w:t xml:space="preserve">; hence,</w:t>
      </w:r>
      <w:r>
        <w:t xml:space="preserve"> </w:t>
      </w: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t>y</m:t>
                </m:r>
              </m:e>
              <m:sub>
                <m:r>
                  <m:t>0</m:t>
                </m:r>
              </m:sub>
            </m:sSub>
            <m:r>
              <m:t>;</m:t>
            </m:r>
            <m:groupChr>
              <m:groupChrPr>
                <m:chr m:val="ˆ"/>
                <m:pos m:val="top"/>
                <m:vertJc m:val="bot"/>
              </m:groupChrPr>
              <m:e>
                <m:r>
                  <m:rPr>
                    <m:sty m:val="b"/>
                  </m:rPr>
                  <m:t>β</m:t>
                </m:r>
              </m:e>
            </m:groupChr>
          </m:e>
        </m:d>
      </m:oMath>
      <w:r>
        <w:t xml:space="preserve"> </w:t>
      </w:r>
      <w:r>
        <w:t xml:space="preserve">has to be obtainable in closed-form.</w:t>
      </w:r>
    </w:p>
    <w:p>
      <w:pPr>
        <w:pStyle w:val="BodyText"/>
      </w:pPr>
      <w:r>
        <w:t xml:space="preserve">To obtain the approximate inversion interval</w:t>
      </w:r>
      <w:r>
        <w:t xml:space="preserve"> </w:t>
      </w:r>
      <w:r>
        <w:t xml:space="preserve">, we specify</w:t>
      </w:r>
      <w:r>
        <w:t xml:space="preserve"> </w:t>
      </w:r>
      <w:r>
        <w:rPr>
          <w:rStyle w:val="VerbatimChar"/>
        </w:rPr>
        <w:t xml:space="preserve">interval = "inversion"</w:t>
      </w:r>
      <w:r>
        <w:t xml:space="preserve"> </w:t>
      </w:r>
      <w:r>
        <w:t xml:space="preserve">(the default) as in the following:</w:t>
      </w:r>
    </w:p>
    <w:p>
      <w:pPr>
        <w:pStyle w:val="SourceCode"/>
      </w:pPr>
      <w:r>
        <w:rPr>
          <w:rStyle w:val="VerbatimChar"/>
        </w:rPr>
        <w:t xml:space="preserve">invest(bladder.lme, y0 = 500, interval = "inversion")</w:t>
      </w:r>
    </w:p>
    <w:p>
      <w:pPr>
        <w:pStyle w:val="SourceCode"/>
      </w:pPr>
      <w:r>
        <w:rPr>
          <w:rStyle w:val="VerbatimChar"/>
        </w:rPr>
        <w:t xml:space="preserve">## estimate    lower    upper </w:t>
      </w:r>
      <w:r>
        <w:br w:type="textWrapping"/>
      </w:r>
      <w:r>
        <w:rPr>
          <w:rStyle w:val="VerbatimChar"/>
        </w:rPr>
        <w:t xml:space="preserve">##     8.02     4.23    11.92</w:t>
      </w:r>
    </w:p>
    <w:p>
      <w:pPr>
        <w:pStyle w:val="FirstParagraph"/>
      </w:pPr>
      <w:r>
        <w:t xml:space="preserve">Notice there is no standard error estimate when computing the inversion interval. Essentially,</w:t>
      </w:r>
      <w:r>
        <w:t xml:space="preserve"> </w:t>
      </w:r>
      <w:r>
        <w:rPr>
          <w:rStyle w:val="VerbatimChar"/>
        </w:rPr>
        <w:t xml:space="preserve">invest</w:t>
      </w:r>
      <w:r>
        <w:t xml:space="preserve"> </w:t>
      </w:r>
      <w:r>
        <w:t xml:space="preserve">finds the lower and upper inversion confidence limits (#) by solving the equations</w:t>
      </w:r>
    </w:p>
    <w:p>
      <w:pPr>
        <w:pStyle w:val="BodyText"/>
      </w:pPr>
      <m:oMathPara>
        <m:oMathParaPr>
          <m:jc m:val="center"/>
        </m:oMathParaPr>
        <m:oMath>
          <m:sSub>
            <m:e>
              <m:r>
                <m:t>Q</m:t>
              </m:r>
            </m:e>
            <m:sub>
              <m:r>
                <m:t>I</m:t>
              </m:r>
            </m:sub>
          </m:sSub>
          <m:r>
            <m:t>−</m:t>
          </m:r>
          <m:sSub>
            <m:e>
              <m:r>
                <m:t>z</m:t>
              </m:r>
            </m:e>
            <m:sub>
              <m:r>
                <m:t>α</m:t>
              </m:r>
              <m:r>
                <m:t>/</m:t>
              </m:r>
              <m:r>
                <m:t>2</m:t>
              </m:r>
            </m:sub>
          </m:sSub>
          <m:r>
            <m:t>=</m:t>
          </m:r>
          <m:r>
            <m:t>0</m:t>
          </m:r>
          <m:r>
            <m:t> </m:t>
          </m:r>
          <m:r>
            <m:rPr>
              <m:sty m:val="p"/>
            </m:rPr>
            <m:t>and</m:t>
          </m:r>
          <m:r>
            <m:t> </m:t>
          </m:r>
          <m:sSub>
            <m:e>
              <m:r>
                <m:t>Q</m:t>
              </m:r>
            </m:e>
            <m:sub>
              <m:r>
                <m:t>I</m:t>
              </m:r>
            </m:sub>
          </m:sSub>
          <m:r>
            <m:t>−</m:t>
          </m:r>
          <m:sSub>
            <m:e>
              <m:r>
                <m:t>z</m:t>
              </m:r>
            </m:e>
            <m:sub>
              <m:r>
                <m:t>1</m:t>
              </m:r>
              <m:r>
                <m:t>−</m:t>
              </m:r>
              <m:r>
                <m:t>α</m:t>
              </m:r>
              <m:r>
                <m:t>/</m:t>
              </m:r>
              <m:r>
                <m:t>2</m:t>
              </m:r>
            </m:sub>
          </m:sSub>
          <m:r>
            <m:t>=</m:t>
          </m:r>
          <m:r>
            <m:t>0</m:t>
          </m:r>
        </m:oMath>
      </m:oMathPara>
    </w:p>
    <w:p>
      <w:pPr>
        <w:pStyle w:val="FirstParagraph"/>
      </w:pPr>
      <w:r>
        <w:t xml:space="preserve">numerically for</w:t>
      </w:r>
      <w:r>
        <w:t xml:space="preserve"> </w:t>
      </w:r>
      <m:oMath>
        <m:r>
          <m:t>x</m:t>
        </m:r>
      </m:oMath>
      <w:r>
        <w:t xml:space="preserve"> </w:t>
      </w:r>
      <w:r>
        <w:t xml:space="preserve">using the R function</w:t>
      </w:r>
      <w:r>
        <w:t xml:space="preserve"> </w:t>
      </w:r>
      <w:r>
        <w:rPr>
          <w:rStyle w:val="VerbatimChar"/>
        </w:rPr>
        <w:t xml:space="preserve">uniroot</w:t>
      </w:r>
      <w:r>
        <w:t xml:space="preserve">. To use the quantiles from a</w:t>
      </w:r>
      <w:r>
        <w:t xml:space="preserve"> </w:t>
      </w:r>
      <m:oMath>
        <m:r>
          <m:t>t</m:t>
        </m:r>
      </m:oMath>
      <w:r>
        <w:t xml:space="preserve">-distribution instead (as suggested in</w:t>
      </w:r>
      <w:r>
        <w:t xml:space="preserve"> </w:t>
      </w:r>
      <w:r>
        <w:t xml:space="preserve">Oman (1998)</w:t>
      </w:r>
      <w:r>
        <w:t xml:space="preserve">), we can supply them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w:t>
      </w:r>
    </w:p>
    <w:p>
      <w:pPr>
        <w:pStyle w:val="SourceCode"/>
      </w:pPr>
      <w:r>
        <w:rPr>
          <w:rStyle w:val="VerbatimChar"/>
        </w:rPr>
        <w:t xml:space="preserve">N &lt;- nrow(bladder)  # total sample size</w:t>
      </w:r>
      <w:r>
        <w:br w:type="textWrapping"/>
      </w:r>
      <w:r>
        <w:rPr>
          <w:rStyle w:val="VerbatimChar"/>
        </w:rPr>
        <w:t xml:space="preserve">tvals &lt;- qt(c(0.025, 0.975), df = N-1)  # quantiles from t dist with N-1 d.f.</w:t>
      </w:r>
      <w:r>
        <w:br w:type="textWrapping"/>
      </w:r>
      <w:r>
        <w:rPr>
          <w:rStyle w:val="VerbatimChar"/>
        </w:rPr>
        <w:t xml:space="preserve">invest(bladder.lme, y0 = 500, q1 = tvals[1], q2 = tvals[2])</w:t>
      </w:r>
    </w:p>
    <w:p>
      <w:pPr>
        <w:pStyle w:val="SourceCode"/>
      </w:pPr>
      <w:r>
        <w:rPr>
          <w:rStyle w:val="VerbatimChar"/>
        </w:rPr>
        <w:t xml:space="preserve">## estimate    lower    upper </w:t>
      </w:r>
      <w:r>
        <w:br w:type="textWrapping"/>
      </w:r>
      <w:r>
        <w:rPr>
          <w:rStyle w:val="VerbatimChar"/>
        </w:rPr>
        <w:t xml:space="preserve">##     8.02     4.20    11.95</w:t>
      </w:r>
    </w:p>
    <w:p>
      <w:pPr>
        <w:pStyle w:val="FirstParagraph"/>
      </w:pPr>
      <w:r>
        <w:t xml:space="preserve">As expected, this leads to a slightly larger inversion interval for</w:t>
      </w:r>
      <w:r>
        <w:t xml:space="preserve"> </w:t>
      </w:r>
      <m:oMath>
        <m:sSub>
          <m:e>
            <m:r>
              <m:t>x</m:t>
            </m:r>
          </m:e>
          <m:sub>
            <m:r>
              <m:t>0</m:t>
            </m:r>
          </m:sub>
        </m:sSub>
      </m:oMath>
      <w:r>
        <w:t xml:space="preserve">. Being able to specify specific quantiles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 </w:t>
      </w:r>
      <w:r>
        <w:t xml:space="preserve">will also be useful in constructing</w:t>
      </w:r>
      <w:r>
        <w:t xml:space="preserve"> </w:t>
      </w:r>
      <m:oMath>
        <m:sSubSup>
          <m:e>
            <m:r>
              <m:t>C</m:t>
            </m:r>
          </m:e>
          <m:sub>
            <m:r>
              <m:t>I</m:t>
            </m:r>
          </m:sub>
          <m:sup>
            <m:r>
              <m:t>⋆</m:t>
            </m:r>
          </m:sup>
        </m:sSubSup>
        <m:d>
          <m:dPr>
            <m:begChr m:val="("/>
            <m:endChr m:val=")"/>
            <m:grow/>
          </m:dPr>
          <m:e>
            <m:sSub>
              <m:e>
                <m:r>
                  <m:t>x</m:t>
                </m:r>
              </m:e>
              <m:sub>
                <m:r>
                  <m:t>0</m:t>
                </m:r>
              </m:sub>
            </m:sSub>
          </m:e>
        </m:d>
      </m:oMath>
      <w:r>
        <w:t xml:space="preserve">.</w:t>
      </w:r>
    </w:p>
    <w:p>
      <w:pPr>
        <w:pStyle w:val="Heading3"/>
      </w:pPr>
      <w:bookmarkStart w:id="34" w:name="the-parametric-bootstrap"/>
      <w:bookmarkEnd w:id="34"/>
      <w:r>
        <w:t xml:space="preserve">The parametric bootstrap</w:t>
      </w:r>
    </w:p>
    <w:p>
      <w:pPr>
        <w:pStyle w:val="FirstParagraph"/>
      </w:pPr>
      <w:r>
        <w:t xml:space="preserve">Implementing Algorithm 1 is relatively straight forward using the new</w:t>
      </w:r>
      <w:r>
        <w:t xml:space="preserve"> </w:t>
      </w:r>
      <w:r>
        <w:rPr>
          <w:rStyle w:val="VerbatimChar"/>
        </w:rPr>
        <w:t xml:space="preserve">bootMer</w:t>
      </w:r>
      <w:r>
        <w:t xml:space="preserve"> </w:t>
      </w:r>
      <w:r>
        <w:t xml:space="preserve">function from the well-known R package</w:t>
      </w:r>
      <w:r>
        <w:t xml:space="preserve"> </w:t>
      </w:r>
      <w:r>
        <w:rPr>
          <w:rStyle w:val="VerbatimChar"/>
        </w:rPr>
        <w:t xml:space="preserve">lme4</w:t>
      </w:r>
      <w:r>
        <w:t xml:space="preserve"> </w:t>
      </w:r>
      <w:r>
        <w:t xml:space="preserve">(Bates et al. 2014)</w:t>
      </w:r>
      <w:r>
        <w:t xml:space="preserve"> </w:t>
      </w:r>
      <w:r>
        <w:t xml:space="preserve">in conjunction with the</w:t>
      </w:r>
      <w:r>
        <w:t xml:space="preserve"> </w:t>
      </w:r>
      <w:r>
        <w:rPr>
          <w:rStyle w:val="VerbatimChar"/>
        </w:rPr>
        <w:t xml:space="preserve">boot</w:t>
      </w:r>
      <w:r>
        <w:t xml:space="preserve"> </w:t>
      </w:r>
      <w:r>
        <w:t xml:space="preserve">package.</w:t>
      </w:r>
    </w:p>
    <w:p>
      <w:pPr>
        <w:pStyle w:val="BodyText"/>
      </w:pPr>
      <w:r>
        <w:t xml:space="preserve">Since we will be using the</w:t>
      </w:r>
      <w:r>
        <w:t xml:space="preserve"> </w:t>
      </w:r>
      <w:r>
        <w:rPr>
          <w:rStyle w:val="VerbatimChar"/>
        </w:rPr>
        <w:t xml:space="preserve">lme4</w:t>
      </w:r>
      <w:r>
        <w:t xml:space="preserve"> </w:t>
      </w:r>
      <w:r>
        <w:t xml:space="preserve">package, we need to refit the model using the</w:t>
      </w:r>
      <w:r>
        <w:t xml:space="preserve"> </w:t>
      </w:r>
      <w:r>
        <w:rPr>
          <w:rStyle w:val="VerbatimChar"/>
        </w:rPr>
        <w:t xml:space="preserve">lmer</w:t>
      </w:r>
      <w:r>
        <w:t xml:space="preserve"> </w:t>
      </w:r>
      <w:r>
        <w:t xml:space="preserve">function (notice the different syntax required for specifying the same random effects structure):</w:t>
      </w:r>
    </w:p>
    <w:p>
      <w:pPr>
        <w:pStyle w:val="SourceCode"/>
      </w:pPr>
      <w:r>
        <w:rPr>
          <w:rStyle w:val="VerbatimChar"/>
        </w:rPr>
        <w:t xml:space="preserve">library(lme4)  # install.packages("lme4")</w:t>
      </w:r>
      <w:r>
        <w:br w:type="textWrapping"/>
      </w:r>
      <w:r>
        <w:rPr>
          <w:rStyle w:val="VerbatimChar"/>
        </w:rPr>
        <w:t xml:space="preserve">bladder.lmer &lt;- lmer(HD^(3/2) ~ volume + (0+1|subject) + (0+volume|subject),</w:t>
      </w:r>
      <w:r>
        <w:br w:type="textWrapping"/>
      </w:r>
      <w:r>
        <w:rPr>
          <w:rStyle w:val="VerbatimChar"/>
        </w:rPr>
        <w:t xml:space="preserve">                     data = bladder)</w:t>
      </w:r>
    </w:p>
    <w:p>
      <w:pPr>
        <w:pStyle w:val="FirstParagraph"/>
      </w:pPr>
      <w:r>
        <w:t xml:space="preserve">Theoretically, the parameter estimates from this model should be the same as those from</w:t>
      </w:r>
      <w:r>
        <w:t xml:space="preserve"> </w:t>
      </w:r>
      <w:r>
        <w:rPr>
          <w:rStyle w:val="VerbatimChar"/>
        </w:rPr>
        <w:t xml:space="preserve">bladder.lme</w:t>
      </w:r>
      <w:r>
        <w:t xml:space="preserve">; however, there are likely to be small numerical differences between the two. For this reason, let us re-estimate</w:t>
      </w:r>
      <w:r>
        <w:t xml:space="preserve"> </w:t>
      </w:r>
      <m:oMath>
        <m:sSub>
          <m:e>
            <m:groupChr>
              <m:groupChrPr>
                <m:chr m:val="ˆ"/>
                <m:pos m:val="top"/>
                <m:vertJc m:val="bot"/>
              </m:groupChrPr>
              <m:e>
                <m:r>
                  <m:t>x</m:t>
                </m:r>
              </m:e>
            </m:groupChr>
          </m:e>
          <m:sub>
            <m:r>
              <m:t>0</m:t>
            </m:r>
          </m:sub>
        </m:sSub>
      </m:oMath>
      <w:r>
        <w:t xml:space="preserve"> </w:t>
      </w:r>
      <w:r>
        <w:t xml:space="preserve">using</w:t>
      </w:r>
      <w:r>
        <w:t xml:space="preserve"> </w:t>
      </w:r>
      <w:r>
        <w:rPr>
          <w:rStyle w:val="VerbatimChar"/>
        </w:rPr>
        <w:t xml:space="preserve">bladder.lmer</w:t>
      </w:r>
      <w:r>
        <w:t xml:space="preserve">. Since</w:t>
      </w:r>
      <w:r>
        <w:t xml:space="preserve"> </w:t>
      </w:r>
      <w:r>
        <w:rPr>
          <w:rStyle w:val="VerbatimChar"/>
        </w:rPr>
        <w:t xml:space="preserve">invest</w:t>
      </w:r>
      <w:r>
        <w:t xml:space="preserve"> </w:t>
      </w:r>
      <w:r>
        <w:t xml:space="preserve">does not work on objects fit using</w:t>
      </w:r>
      <w:r>
        <w:t xml:space="preserve"> </w:t>
      </w:r>
      <w:r>
        <w:rPr>
          <w:rStyle w:val="VerbatimChar"/>
        </w:rPr>
        <w:t xml:space="preserve">lmer</w:t>
      </w:r>
      <w:r>
        <w:t xml:space="preserve"> </w:t>
      </w:r>
      <w:r>
        <w:t xml:space="preserve">from the</w:t>
      </w:r>
      <w:r>
        <w:t xml:space="preserve"> </w:t>
      </w:r>
      <w:r>
        <w:rPr>
          <w:rStyle w:val="VerbatimChar"/>
        </w:rPr>
        <w:t xml:space="preserve">lme4</w:t>
      </w:r>
      <w:r>
        <w:t xml:space="preserve"> </w:t>
      </w:r>
      <w:r>
        <w:t xml:space="preserve">package (i.e., object of class</w:t>
      </w:r>
      <w:r>
        <w:t xml:space="preserve"> </w:t>
      </w:r>
      <w:r>
        <w:rPr>
          <w:rStyle w:val="VerbatimChar"/>
        </w:rPr>
        <w:t xml:space="preserve">"lmerMod"</w:t>
      </w:r>
      <w:r>
        <w:t xml:space="preserve">), we have to do things manually:</w:t>
      </w:r>
    </w:p>
    <w:p>
      <w:pPr>
        <w:pStyle w:val="SourceCode"/>
      </w:pPr>
      <w:r>
        <w:rPr>
          <w:rStyle w:val="VerbatimChar"/>
        </w:rPr>
        <w:t xml:space="preserve">fe &lt;- unname(fixef(bladder.lmer))  # fixed effects without dimnames attribute</w:t>
      </w:r>
      <w:r>
        <w:br w:type="textWrapping"/>
      </w:r>
      <w:r>
        <w:rPr>
          <w:rStyle w:val="VerbatimChar"/>
        </w:rPr>
        <w:t xml:space="preserve">(x0.est &lt;- (500 - fe[1]) / fe[2])</w:t>
      </w:r>
    </w:p>
    <w:p>
      <w:pPr>
        <w:pStyle w:val="SourceCode"/>
      </w:pPr>
      <w:r>
        <w:rPr>
          <w:rStyle w:val="VerbatimChar"/>
        </w:rPr>
        <w:t xml:space="preserve">## [1] 8.02</w:t>
      </w:r>
    </w:p>
    <w:p>
      <w:pPr>
        <w:pStyle w:val="FirstParagraph"/>
      </w:pPr>
      <w:r>
        <w:t xml:space="preserve">Also, for convenience, we define the following function which estimates</w:t>
      </w:r>
      <w:r>
        <w:t xml:space="preserve"> </w:t>
      </w:r>
      <m:oMath>
        <m:r>
          <m:t>V</m:t>
        </m:r>
        <m:r>
          <m:t>A</m:t>
        </m:r>
        <m:r>
          <m:t>R</m:t>
        </m:r>
        <m:d>
          <m:dPr>
            <m:begChr m:val="["/>
            <m:endChr m:val="]"/>
            <m:grow/>
          </m:dPr>
          <m:e>
            <m:r>
              <m:rPr>
                <m:sty m:val="p"/>
                <m:scr m:val="script"/>
              </m:rPr>
              <m:t>Y</m:t>
            </m:r>
            <m:r>
              <m:t>|</m:t>
            </m:r>
            <m:r>
              <m:t>x</m:t>
            </m:r>
          </m:e>
        </m:d>
        <m:r>
          <m:t>=</m:t>
        </m:r>
        <m:sSubSup>
          <m:e>
            <m:r>
              <m:t>σ</m:t>
            </m:r>
          </m:e>
          <m:sub>
            <m:r>
              <m:t>0</m:t>
            </m:r>
          </m:sub>
          <m:sup>
            <m:r>
              <m:t>2</m:t>
            </m:r>
          </m:sup>
        </m:sSubSup>
        <m:r>
          <m:t>+</m:t>
        </m:r>
        <m:sSup>
          <m:e>
            <m:r>
              <m:t>x</m:t>
            </m:r>
          </m:e>
          <m:sup>
            <m:r>
              <m:t>2</m:t>
            </m:r>
          </m:sup>
        </m:sSup>
        <m:sSubSup>
          <m:e>
            <m:r>
              <m:t>σ</m:t>
            </m:r>
          </m:e>
          <m:sub>
            <m:r>
              <m:t>1</m:t>
            </m:r>
          </m:sub>
          <m:sup>
            <m:r>
              <m:t>2</m:t>
            </m:r>
          </m:sup>
        </m:sSubSup>
        <m:r>
          <m:t>+</m:t>
        </m:r>
        <m:sSup>
          <m:e>
            <m:r>
              <m:t>σ</m:t>
            </m:r>
          </m:e>
          <m:sup>
            <m:r>
              <m:t>2</m:t>
            </m:r>
          </m:sup>
        </m:sSup>
      </m:oMath>
      <w:r>
        <w:t xml:space="preserve"> </w:t>
      </w:r>
      <w:r>
        <w:t xml:space="preserve">for a given value of</w:t>
      </w:r>
      <w:r>
        <w:t xml:space="preserve"> </w:t>
      </w:r>
      <m:oMath>
        <m:r>
          <m:t>x</m:t>
        </m:r>
      </m:oMath>
      <w:r>
        <w:t xml:space="preserve">:</w:t>
      </w:r>
    </w:p>
    <w:p>
      <w:pPr>
        <w:pStyle w:val="SourceCode"/>
      </w:pPr>
      <w:r>
        <w:rPr>
          <w:rStyle w:val="VerbatimChar"/>
        </w:rPr>
        <w:t xml:space="preserve">var.y &lt;- function(object, x) {</w:t>
      </w:r>
      <w:r>
        <w:br w:type="textWrapping"/>
      </w:r>
      <w:r>
        <w:rPr>
          <w:rStyle w:val="VerbatimChar"/>
        </w:rPr>
        <w:t xml:space="preserve">  vc &lt;- as.data.frame(lme4::VarCorr(object))$vcov</w:t>
      </w:r>
      <w:r>
        <w:br w:type="textWrapping"/>
      </w:r>
      <w:r>
        <w:rPr>
          <w:rStyle w:val="VerbatimChar"/>
        </w:rPr>
        <w:t xml:space="preserve">  vc[1] + vc[2]*x^2 + vc[3]</w:t>
      </w:r>
      <w:r>
        <w:br w:type="textWrapping"/>
      </w:r>
      <w:r>
        <w:rPr>
          <w:rStyle w:val="VerbatimChar"/>
        </w:rPr>
        <w:t xml:space="preserve">}</w:t>
      </w:r>
    </w:p>
    <w:p>
      <w:pPr>
        <w:pStyle w:val="FirstParagraph"/>
      </w:pPr>
      <w:r>
        <w:t xml:space="preserve">For example, to estimate</w:t>
      </w:r>
      <w:r>
        <w:t xml:space="preserve"> </w:t>
      </w:r>
      <m:oMath>
        <m:sSubSup>
          <m:e>
            <m:r>
              <m:t>σ</m:t>
            </m:r>
          </m:e>
          <m:sub>
            <m:r>
              <m:t>0</m:t>
            </m:r>
          </m:sub>
          <m:sup>
            <m:r>
              <m:t>2</m:t>
            </m:r>
          </m:sup>
        </m:sSubSup>
        <m:r>
          <m:t>=</m:t>
        </m:r>
        <m:groupChr>
          <m:groupChrPr>
            <m:chr m:val="ˆ"/>
            <m:pos m:val="top"/>
            <m:vertJc m:val="bot"/>
          </m:groupChrPr>
          <m:e>
            <m:r>
              <m:t>V</m:t>
            </m:r>
            <m:r>
              <m:t>A</m:t>
            </m:r>
            <m:r>
              <m:t>R</m:t>
            </m:r>
          </m:e>
        </m:groupChr>
        <m:d>
          <m:dPr>
            <m:begChr m:val="["/>
            <m:endChr m:val="]"/>
            <m:grow/>
          </m:dPr>
          <m:e>
            <m:sSub>
              <m:e>
                <m:r>
                  <m:rPr>
                    <m:sty m:val="p"/>
                    <m:scr m:val="script"/>
                  </m:rPr>
                  <m:t>Y</m:t>
                </m:r>
              </m:e>
              <m:sub>
                <m:r>
                  <m:t>0</m:t>
                </m:r>
              </m:sub>
            </m:sSub>
          </m:e>
        </m:d>
      </m:oMath>
      <w:r>
        <w:t xml:space="preserve">, we have</w:t>
      </w:r>
      <w:r>
        <w:t xml:space="preserve"> </w:t>
      </w:r>
      <w:r>
        <w:rPr>
          <w:rStyle w:val="VerbatimChar"/>
        </w:rPr>
        <w:t xml:space="preserve">var.y(bladder.lmer, x = x0.est)</w:t>
      </w:r>
      <w:r>
        <w:t xml:space="preserve">, which gives</w:t>
      </w:r>
      <w:r>
        <w:t xml:space="preserve"> </w:t>
      </w:r>
      <w:r>
        <w:rPr>
          <w:rStyle w:val="VerbatimChar"/>
        </w:rPr>
        <w:t xml:space="preserve">1.757\times 10^{4}</w:t>
      </w:r>
      <w:r>
        <w:t xml:space="preserve">, the same value used in the previous section.</w:t>
      </w:r>
    </w:p>
    <w:p>
      <w:pPr>
        <w:pStyle w:val="BodyText"/>
      </w:pPr>
      <w:r>
        <w:t xml:space="preserve">Although we could easily compute all the bootstrap intervals previously discussed in one call to</w:t>
      </w:r>
      <w:r>
        <w:t xml:space="preserve"> </w:t>
      </w:r>
      <w:r>
        <w:rPr>
          <w:rStyle w:val="VerbatimChar"/>
        </w:rPr>
        <w:t xml:space="preserve">bootMer</w:t>
      </w:r>
      <w:r>
        <w:t xml:space="preserve"> </w:t>
      </w:r>
      <w:r>
        <w:t xml:space="preserve">and</w:t>
      </w:r>
      <w:r>
        <w:t xml:space="preserve"> </w:t>
      </w:r>
      <w:r>
        <w:rPr>
          <w:rStyle w:val="VerbatimChar"/>
        </w:rPr>
        <w:t xml:space="preserve">boot.ci</w:t>
      </w:r>
      <w:r>
        <w:t xml:space="preserve">, we will discuss and compute each interval separately.</w:t>
      </w:r>
    </w:p>
    <w:p>
      <w:pPr>
        <w:pStyle w:val="BodyText"/>
      </w:pPr>
      <w:r>
        <w:t xml:space="preserve">The following snippet of code generates</w:t>
      </w:r>
      <w:r>
        <w:t xml:space="preserve"> </w:t>
      </w:r>
      <m:oMath>
        <m:r>
          <m:t>R</m:t>
        </m:r>
        <m:r>
          <m:t>=</m:t>
        </m:r>
        <m:r>
          <m:t>9999</m:t>
        </m:r>
      </m:oMath>
      <w:r>
        <w:t xml:space="preserve"> </w:t>
      </w:r>
      <w:r>
        <w:t xml:space="preserve">bootstrap replicates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according to the algorithm in Figure (#):</w:t>
      </w:r>
    </w:p>
    <w:p>
      <w:pPr>
        <w:pStyle w:val="SourceCode"/>
      </w:pPr>
      <w:r>
        <w:rPr>
          <w:rStyle w:val="VerbatimChar"/>
        </w:rPr>
        <w:t xml:space="preserve">boot.fun &lt;- function(.) {  # bootstrap function</w:t>
      </w:r>
      <w:r>
        <w:br w:type="textWrapping"/>
      </w:r>
      <w:r>
        <w:rPr>
          <w:rStyle w:val="VerbatimChar"/>
        </w:rPr>
        <w:t xml:space="preserve"/>
      </w:r>
      <w:r>
        <w:br w:type="textWrapping"/>
      </w:r>
      <w:r>
        <w:rPr>
          <w:rStyle w:val="VerbatimChar"/>
        </w:rPr>
        <w:t xml:space="preserve">  # Point estimate</w:t>
      </w:r>
      <w:r>
        <w:br w:type="textWrapping"/>
      </w:r>
      <w:r>
        <w:rPr>
          <w:rStyle w:val="VerbatimChar"/>
        </w:rPr>
        <w:t xml:space="preserve">  var.y0.boot &lt;- var.y(., x = x0.est)  # VAR[Y0]</w:t>
      </w:r>
      <w:r>
        <w:br w:type="textWrapping"/>
      </w:r>
      <w:r>
        <w:rPr>
          <w:rStyle w:val="VerbatimChar"/>
        </w:rPr>
        <w:t xml:space="preserve">  fe.boot &lt;- unname(fixef(.))  # fixed effects</w:t>
      </w:r>
      <w:r>
        <w:br w:type="textWrapping"/>
      </w:r>
      <w:r>
        <w:rPr>
          <w:rStyle w:val="VerbatimChar"/>
        </w:rPr>
        <w:t xml:space="preserve">  if (all(getME(., "y") == bladder$HD^(3/2))) {</w:t>
      </w:r>
      <w:r>
        <w:br w:type="textWrapping"/>
      </w:r>
      <w:r>
        <w:rPr>
          <w:rStyle w:val="VerbatimChar"/>
        </w:rPr>
        <w:t xml:space="preserve">    y0.boot &lt;- 500</w:t>
      </w:r>
      <w:r>
        <w:br w:type="textWrapping"/>
      </w:r>
      <w:r>
        <w:rPr>
          <w:rStyle w:val="VerbatimChar"/>
        </w:rPr>
        <w:t xml:space="preserve">  } else {</w:t>
      </w:r>
      <w:r>
        <w:br w:type="textWrapping"/>
      </w:r>
      <w:r>
        <w:rPr>
          <w:rStyle w:val="VerbatimChar"/>
        </w:rPr>
        <w:t xml:space="preserve">    y0.boot &lt;- rnorm(1, 500, sqrt(var.y0.boot))</w:t>
      </w:r>
      <w:r>
        <w:br w:type="textWrapping"/>
      </w:r>
      <w:r>
        <w:rPr>
          <w:rStyle w:val="VerbatimChar"/>
        </w:rPr>
        <w:t xml:space="preserve">  }</w:t>
      </w:r>
      <w:r>
        <w:br w:type="textWrapping"/>
      </w:r>
      <w:r>
        <w:rPr>
          <w:rStyle w:val="VerbatimChar"/>
        </w:rPr>
        <w:t xml:space="preserve">  x0.boot &lt;- (y0.boot - fe.boot[1])/fe.boot[2]</w:t>
      </w:r>
      <w:r>
        <w:br w:type="textWrapping"/>
      </w:r>
      <w:r>
        <w:rPr>
          <w:rStyle w:val="VerbatimChar"/>
        </w:rPr>
        <w:t xml:space="preserve"/>
      </w:r>
      <w:r>
        <w:br w:type="textWrapping"/>
      </w:r>
      <w:r>
        <w:rPr>
          <w:rStyle w:val="VerbatimChar"/>
        </w:rPr>
        <w:t xml:space="preserve">  # Approximate variance</w:t>
      </w:r>
      <w:r>
        <w:br w:type="textWrapping"/>
      </w:r>
      <w:r>
        <w:rPr>
          <w:rStyle w:val="VerbatimChar"/>
        </w:rPr>
        <w:t xml:space="preserve">  covmat &lt;- diag(3)</w:t>
      </w:r>
      <w:r>
        <w:br w:type="textWrapping"/>
      </w:r>
      <w:r>
        <w:rPr>
          <w:rStyle w:val="VerbatimChar"/>
        </w:rPr>
        <w:t xml:space="preserve">  covmat[1:2, 1:2] &lt;- as.matrix(vcov(.))</w:t>
      </w:r>
      <w:r>
        <w:br w:type="textWrapping"/>
      </w:r>
      <w:r>
        <w:rPr>
          <w:rStyle w:val="VerbatimChar"/>
        </w:rPr>
        <w:t xml:space="preserve">  covmat[3, 3] &lt;-  var.y0.boot</w:t>
      </w:r>
      <w:r>
        <w:br w:type="textWrapping"/>
      </w:r>
      <w:r>
        <w:rPr>
          <w:rStyle w:val="VerbatimChar"/>
        </w:rPr>
        <w:t xml:space="preserve">  params &lt;- c("b0" = fe.boot[1], "b1" = fe.boot[2], "y0" = y0.boot)</w:t>
      </w:r>
      <w:r>
        <w:br w:type="textWrapping"/>
      </w:r>
      <w:r>
        <w:rPr>
          <w:rStyle w:val="VerbatimChar"/>
        </w:rPr>
        <w:t xml:space="preserve">  dm &lt;- deltaMethod(params, g = "(y0 - b0)/b1",  vcov. = covmat)</w:t>
      </w:r>
      <w:r>
        <w:br w:type="textWrapping"/>
      </w:r>
      <w:r>
        <w:rPr>
          <w:rStyle w:val="VerbatimChar"/>
        </w:rPr>
        <w:t xml:space="preserve">  var.x0.boot &lt;- dm$SE^2</w:t>
      </w:r>
      <w:r>
        <w:br w:type="textWrapping"/>
      </w:r>
      <w:r>
        <w:rPr>
          <w:rStyle w:val="VerbatimChar"/>
        </w:rPr>
        <w:t xml:space="preserve"/>
      </w:r>
      <w:r>
        <w:br w:type="textWrapping"/>
      </w:r>
      <w:r>
        <w:rPr>
          <w:rStyle w:val="VerbatimChar"/>
        </w:rPr>
        <w:t xml:space="preserve">  # Approximate predictive pivot</w:t>
      </w:r>
      <w:r>
        <w:br w:type="textWrapping"/>
      </w:r>
      <w:r>
        <w:rPr>
          <w:rStyle w:val="VerbatimChar"/>
        </w:rPr>
        <w:t xml:space="preserve">  mu0.boot &lt;-  as.numeric(crossprod(fe.boot, c(1, x0.est)))</w:t>
      </w:r>
      <w:r>
        <w:br w:type="textWrapping"/>
      </w:r>
      <w:r>
        <w:rPr>
          <w:rStyle w:val="VerbatimChar"/>
        </w:rPr>
        <w:t xml:space="preserve">  var.mu0.boot &lt;- t(c(1, x0.est)) %*% as.matrix(vcov(.)) %*% c(1, x0.est)</w:t>
      </w:r>
      <w:r>
        <w:br w:type="textWrapping"/>
      </w:r>
      <w:r>
        <w:rPr>
          <w:rStyle w:val="VerbatimChar"/>
        </w:rPr>
        <w:t xml:space="preserve">  QI.boot &lt;- (y0.boot - mu0.boot)/sqrt(var.y0.boot + var.mu0.boot)</w:t>
      </w:r>
      <w:r>
        <w:br w:type="textWrapping"/>
      </w:r>
      <w:r>
        <w:rPr>
          <w:rStyle w:val="VerbatimChar"/>
        </w:rPr>
        <w:t xml:space="preserve"/>
      </w:r>
      <w:r>
        <w:br w:type="textWrapping"/>
      </w:r>
      <w:r>
        <w:rPr>
          <w:rStyle w:val="VerbatimChar"/>
        </w:rPr>
        <w:t xml:space="preserve">  # Return vector of results</w:t>
      </w:r>
      <w:r>
        <w:br w:type="textWrapping"/>
      </w:r>
      <w:r>
        <w:rPr>
          <w:rStyle w:val="VerbatimChar"/>
        </w:rPr>
        <w:t xml:space="preserve">  c(x0.boot, var.x0.boot, QI.boot)</w:t>
      </w:r>
      <w:r>
        <w:br w:type="textWrapping"/>
      </w:r>
      <w:r>
        <w:rPr>
          <w:rStyle w:val="VerbatimChar"/>
        </w:rPr>
        <w:t xml:space="preserve"/>
      </w:r>
      <w:r>
        <w:br w:type="textWrapping"/>
      </w:r>
      <w:r>
        <w:rPr>
          <w:rStyle w:val="VerbatimChar"/>
        </w:rPr>
        <w:t xml:space="preserve">}</w:t>
      </w:r>
      <w:r>
        <w:br w:type="textWrapping"/>
      </w:r>
      <w:r>
        <w:rPr>
          <w:rStyle w:val="VerbatimChar"/>
        </w:rPr>
        <w:t xml:space="preserve">pb &lt;- bootMer(bladder.lmer, boot.fun, nsim = 9999, seed = 105)  # run simulation</w:t>
      </w:r>
    </w:p>
    <w:p>
      <w:pPr>
        <w:pStyle w:val="FirstParagraph"/>
      </w:pPr>
      <w:r>
        <w:t xml:space="preserve">The</w:t>
      </w:r>
      <w:r>
        <w:t xml:space="preserve"> </w:t>
      </w:r>
      <w:r>
        <w:rPr>
          <w:rStyle w:val="VerbatimChar"/>
        </w:rPr>
        <w:t xml:space="preserve">bootMer</w:t>
      </w:r>
      <w:r>
        <w:t xml:space="preserve"> </w:t>
      </w:r>
      <w:r>
        <w:t xml:space="preserve">function returns an object of class</w:t>
      </w:r>
      <w:r>
        <w:t xml:space="preserve"> </w:t>
      </w:r>
      <w:r>
        <w:rPr>
          <w:rStyle w:val="VerbatimChar"/>
        </w:rPr>
        <w:t xml:space="preserve">boot</w:t>
      </w:r>
      <w:r>
        <w:t xml:space="preserve"> </w:t>
      </w:r>
      <w:r>
        <w:t xml:space="preserve">which can then be processed via the</w:t>
      </w:r>
      <w:r>
        <w:t xml:space="preserve"> </w:t>
      </w:r>
      <w:r>
        <w:rPr>
          <w:rStyle w:val="VerbatimChar"/>
        </w:rPr>
        <w:t xml:space="preserve">boot</w:t>
      </w:r>
      <w:r>
        <w:t xml:space="preserve"> </w:t>
      </w:r>
      <w:r>
        <w:t xml:space="preserve">package to obtain the various bootstrap confidence intervals discussed earlier. A basic summary of</w:t>
      </w:r>
      <w:r>
        <w:t xml:space="preserve"> </w:t>
      </w:r>
      <w:r>
        <w:rPr>
          <w:rStyle w:val="VerbatimChar"/>
        </w:rPr>
        <w:t xml:space="preserve">pb</w:t>
      </w:r>
      <w:r>
        <w:t xml:space="preserve"> </w:t>
      </w:r>
      <w:r>
        <w:t xml:space="preserve">is given by</w:t>
      </w:r>
    </w:p>
    <w:p>
      <w:pPr>
        <w:pStyle w:val="SourceCode"/>
      </w:pPr>
      <w:r>
        <w:rPr>
          <w:rStyle w:val="VerbatimChar"/>
        </w:rPr>
        <w:t xml:space="preserve">library(boot)  # load boot package</w:t>
      </w:r>
      <w:r>
        <w:br w:type="textWrapping"/>
      </w:r>
      <w:r>
        <w:rPr>
          <w:rStyle w:val="VerbatimChar"/>
        </w:rPr>
        <w:t xml:space="preserve">summary(pb)</w:t>
      </w:r>
    </w:p>
    <w:p>
      <w:pPr>
        <w:pStyle w:val="SourceCode"/>
      </w:pPr>
      <w:r>
        <w:rPr>
          <w:rStyle w:val="VerbatimChar"/>
        </w:rPr>
        <w:t xml:space="preserve">##      R original bootBias bootSE bootMed</w:t>
      </w:r>
      <w:r>
        <w:br w:type="textWrapping"/>
      </w:r>
      <w:r>
        <w:rPr>
          <w:rStyle w:val="VerbatimChar"/>
        </w:rPr>
        <w:t xml:space="preserve">## 1 9999     8.02 -0.00219   1.97  8.0186</w:t>
      </w:r>
      <w:r>
        <w:br w:type="textWrapping"/>
      </w:r>
      <w:r>
        <w:rPr>
          <w:rStyle w:val="VerbatimChar"/>
        </w:rPr>
        <w:t xml:space="preserve">## 2 9999     3.82  0.05243   1.02  3.7702</w:t>
      </w:r>
      <w:r>
        <w:br w:type="textWrapping"/>
      </w:r>
      <w:r>
        <w:rPr>
          <w:rStyle w:val="VerbatimChar"/>
        </w:rPr>
        <w:t xml:space="preserve">## 3 9999     0.00 -0.00810   1.00  0.0016</w:t>
      </w:r>
    </w:p>
    <w:p>
      <w:pPr>
        <w:pStyle w:val="FirstParagraph"/>
      </w:pPr>
      <w:r>
        <w:t xml:space="preserve">The estimated standard error and bias of</w:t>
      </w:r>
      <w:r>
        <w:t xml:space="preserve"> </w:t>
      </w:r>
      <m:oMath>
        <m:sSub>
          <m:e>
            <m:groupChr>
              <m:groupChrPr>
                <m:chr m:val="ˆ"/>
                <m:pos m:val="top"/>
                <m:vertJc m:val="bot"/>
              </m:groupChrPr>
              <m:e>
                <m:r>
                  <m:t>x</m:t>
                </m:r>
              </m:e>
            </m:groupChr>
          </m:e>
          <m:sub>
            <m:r>
              <m:t>0</m:t>
            </m:r>
          </m:sub>
        </m:sSub>
      </m:oMath>
      <w:r>
        <w:t xml:space="preserve">, based on</w:t>
      </w:r>
      <w:r>
        <w:t xml:space="preserve"> </w:t>
      </w:r>
      <m:oMath>
        <m:r>
          <m:t>R</m:t>
        </m:r>
        <m:r>
          <m:t>=</m:t>
        </m:r>
      </m:oMath>
      <w:r>
        <w:t xml:space="preserve"> </w:t>
      </w:r>
      <w:r>
        <w:rPr>
          <w:rStyle w:val="VerbatimChar"/>
        </w:rPr>
        <w:t xml:space="preserve">9999</w:t>
      </w:r>
      <w:r>
        <w:t xml:space="preserve"> </w:t>
      </w:r>
      <w:r>
        <w:t xml:space="preserve">bootstrap replicates, are</w:t>
      </w:r>
      <w:r>
        <w:t xml:space="preserve"> </w:t>
      </w:r>
      <w:r>
        <w:rPr>
          <w:rStyle w:val="VerbatimChar"/>
        </w:rPr>
        <w:t xml:space="preserve">1.974</w:t>
      </w:r>
      <w:r>
        <w:t xml:space="preserve"> </w:t>
      </w:r>
      <w:r>
        <w:t xml:space="preserve">and</w:t>
      </w:r>
      <w:r>
        <w:t xml:space="preserve"> </w:t>
      </w:r>
      <w:r>
        <w:rPr>
          <w:rStyle w:val="VerbatimChar"/>
        </w:rPr>
        <w:t xml:space="preserve">0.052</w:t>
      </w:r>
      <w:r>
        <w:t xml:space="preserve">, respectively. The original estimate</w:t>
      </w:r>
      <w:r>
        <w:t xml:space="preserve"> </w:t>
      </w:r>
      <m:oMath>
        <m:sSub>
          <m:e>
            <m:groupChr>
              <m:groupChrPr>
                <m:chr m:val="ˆ"/>
                <m:pos m:val="top"/>
                <m:vertJc m:val="bot"/>
              </m:groupChrPr>
              <m:e>
                <m:r>
                  <m:t>x</m:t>
                </m:r>
              </m:e>
            </m:groupChr>
          </m:e>
          <m:sub>
            <m:r>
              <m:t>0</m:t>
            </m:r>
          </m:sub>
        </m:sSub>
      </m:oMath>
      <w:r>
        <w:t xml:space="preserve"> </w:t>
      </w:r>
      <w:r>
        <w:t xml:space="preserve">and the median of the bootstrap replicates are also given in the first row of the summary. A graphical summary of the bootstrap simulation is given in Figure (#). These graphs indicate that the sampling distributions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are all approximately normal; hence, we would expect the bootstrap confidence intervals to be similar to the asymptotic methods based on the normal distribution discussed in Section 3.</w:t>
      </w:r>
      <w:r>
        <w:t xml:space="preserve"> </w:t>
      </w:r>
      <w:r>
        <w:drawing>
          <wp:inline>
            <wp:extent cx="5334000" cy="3048000"/>
            <wp:effectExtent b="0" l="0" r="0" t="0"/>
            <wp:docPr descr="Graphical summary of bootstrap replicates. R = 9,999 bootstrap replicates of \widehat{x}_0 (left), Q_W (middle), and Q_I (right)." title="" id="1" name="Picture"/>
            <a:graphic>
              <a:graphicData uri="http://schemas.openxmlformats.org/drawingml/2006/picture">
                <pic:pic>
                  <pic:nvPicPr>
                    <pic:cNvPr descr="greenwell-inverse-2017_files/figure-docx/boot-plots-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To obtain the percentile and studentized</w:t>
      </w:r>
      <w:r>
        <w:t xml:space="preserve"> </w:t>
      </w:r>
      <m:oMath>
        <m:r>
          <m:t>t</m:t>
        </m:r>
      </m:oMath>
      <w:r>
        <w:t xml:space="preserve"> </w:t>
      </w:r>
      <w:r>
        <w:t xml:space="preserve">intervals, we can use the</w:t>
      </w:r>
      <w:r>
        <w:t xml:space="preserve"> </w:t>
      </w:r>
      <w:r>
        <w:rPr>
          <w:rStyle w:val="VerbatimChar"/>
        </w:rPr>
        <w:t xml:space="preserve">boot</w:t>
      </w:r>
      <w:r>
        <w:t xml:space="preserve"> </w:t>
      </w:r>
      <w:r>
        <w:t xml:space="preserve">package function</w:t>
      </w:r>
      <w:r>
        <w:t xml:space="preserve"> </w:t>
      </w:r>
      <w:r>
        <w:rPr>
          <w:rStyle w:val="VerbatimChar"/>
        </w:rPr>
        <w:t xml:space="preserve">boot.ci</w:t>
      </w:r>
      <w:r>
        <w:t xml:space="preserve">:</w:t>
      </w:r>
    </w:p>
    <w:p>
      <w:pPr>
        <w:pStyle w:val="SourceCode"/>
      </w:pPr>
      <w:r>
        <w:rPr>
          <w:rStyle w:val="VerbatimChar"/>
        </w:rPr>
        <w:t xml:space="preserve">boot.ci(pb, type = c("norm", "perc", "stud"), index = 1:2)</w:t>
      </w:r>
    </w:p>
    <w:p>
      <w:pPr>
        <w:pStyle w:val="SourceCode"/>
      </w:pPr>
      <w:r>
        <w:rPr>
          <w:rStyle w:val="VerbatimChar"/>
        </w:rPr>
        <w:t xml:space="preserve">## BOOTSTRAP CONFIDENCE INTERVAL CALCULATIONS</w:t>
      </w:r>
      <w:r>
        <w:br w:type="textWrapping"/>
      </w:r>
      <w:r>
        <w:rPr>
          <w:rStyle w:val="VerbatimChar"/>
        </w:rPr>
        <w:t xml:space="preserve">## Based on 9999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pb, type = c("norm", "perc", "stud"), index = 1:2)</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Studentized          Percentile     </w:t>
      </w:r>
      <w:r>
        <w:br w:type="textWrapping"/>
      </w:r>
      <w:r>
        <w:rPr>
          <w:rStyle w:val="VerbatimChar"/>
        </w:rPr>
        <w:t xml:space="preserve">## 95%   ( 4.15, 11.89 )   ( 4.30, 11.99 )   ( 4.05, 11.91 )  </w:t>
      </w:r>
      <w:r>
        <w:br w:type="textWrapping"/>
      </w:r>
      <w:r>
        <w:rPr>
          <w:rStyle w:val="VerbatimChar"/>
        </w:rPr>
        <w:t xml:space="preserve">## Calculations and Intervals on Original Scale</w:t>
      </w:r>
    </w:p>
    <w:p>
      <w:pPr>
        <w:pStyle w:val="FirstParagraph"/>
      </w:pPr>
      <w:r>
        <w:t xml:space="preserve">For comparison, we also included the option to compute a bootstrap normal-approximation confidence interval. This interval has the form</w:t>
      </w:r>
    </w:p>
    <w:p>
      <w:pPr>
        <w:pStyle w:val="BodyText"/>
      </w:pPr>
      <m:oMathPara>
        <m:oMathParaPr>
          <m:jc m:val="center"/>
        </m:oMathParaPr>
        <m:oMath>
          <m:d>
            <m:dPr>
              <m:begChr m:val="("/>
              <m:endChr m:val=")"/>
              <m:grow/>
            </m:dPr>
            <m:e>
              <m:sSub>
                <m:e>
                  <m:groupChr>
                    <m:groupChrPr>
                      <m:chr m:val="ˆ"/>
                      <m:pos m:val="top"/>
                      <m:vertJc m:val="bot"/>
                    </m:groupChrPr>
                    <m:e>
                      <m:r>
                        <m:t>x</m:t>
                      </m:r>
                    </m:e>
                  </m:groupChr>
                </m:e>
                <m:sub>
                  <m:r>
                    <m:t>0</m:t>
                  </m:r>
                </m:sub>
              </m:sSub>
              <m:r>
                <m:t>−</m:t>
              </m:r>
              <m:r>
                <m:rPr>
                  <m:sty m:val="p"/>
                  <m:scr m:val="monospace"/>
                </m:rPr>
                <m:t>bootBias</m:t>
              </m:r>
            </m:e>
          </m:d>
          <m:r>
            <m:t>±</m:t>
          </m:r>
          <m:sSub>
            <m:e>
              <m:r>
                <m:t>z</m:t>
              </m:r>
            </m:e>
            <m:sub>
              <m:r>
                <m:t>α</m:t>
              </m:r>
              <m:r>
                <m:t>/</m:t>
              </m:r>
              <m:r>
                <m:t>2</m:t>
              </m:r>
            </m:sub>
          </m:sSub>
          <m:r>
            <m:rPr>
              <m:sty m:val="p"/>
              <m:scr m:val="monospace"/>
            </m:rPr>
            <m:t>bootSE</m:t>
          </m:r>
        </m:oMath>
      </m:oMathPara>
    </w:p>
    <w:p>
      <w:pPr>
        <w:pStyle w:val="FirstParagraph"/>
      </w:pPr>
      <w:r>
        <w:t xml:space="preserve">where</w:t>
      </w:r>
      <w:r>
        <w:t xml:space="preserve"> </w:t>
      </w:r>
      <w:r>
        <w:rPr>
          <w:rStyle w:val="VerbatimChar"/>
        </w:rPr>
        <w:t xml:space="preserve">bootBias</w:t>
      </w:r>
      <w:r>
        <w:t xml:space="preserve"> </w:t>
      </w:r>
      <w:r>
        <w:t xml:space="preserve">and</w:t>
      </w:r>
      <w:r>
        <w:t xml:space="preserve"> </w:t>
      </w:r>
      <w:r>
        <w:rPr>
          <w:rStyle w:val="VerbatimChar"/>
        </w:rPr>
        <w:t xml:space="preserve">bootSE</w:t>
      </w:r>
      <w:r>
        <w:t xml:space="preserve"> </w:t>
      </w:r>
      <w:r>
        <w:t xml:space="preserve">can be found in the first row of</w:t>
      </w:r>
      <w:r>
        <w:t xml:space="preserve"> </w:t>
      </w:r>
      <w:r>
        <w:rPr>
          <w:rStyle w:val="VerbatimChar"/>
        </w:rPr>
        <w:t xml:space="preserve">summary(pb)</w:t>
      </w:r>
      <w:r>
        <w:t xml:space="preserve">. In other words, it is just a Wald-type interval that uses a bias-corrected estimate of</w:t>
      </w:r>
      <w:r>
        <w:t xml:space="preserve"> </w:t>
      </w:r>
      <m:oMath>
        <m:sSub>
          <m:e>
            <m:r>
              <m:t>x</m:t>
            </m:r>
          </m:e>
          <m:sub>
            <m:r>
              <m:t>0</m:t>
            </m:r>
          </m:sub>
        </m:sSub>
      </m:oMath>
      <w:r>
        <w:t xml:space="preserve">, along with a bootstrap estimate of the standard error of</w:t>
      </w:r>
      <w:r>
        <w:t xml:space="preserve"> </w:t>
      </w:r>
      <m:oMath>
        <m:sSub>
          <m:e>
            <m:groupChr>
              <m:groupChrPr>
                <m:chr m:val="ˆ"/>
                <m:pos m:val="top"/>
                <m:vertJc m:val="bot"/>
              </m:groupChrPr>
              <m:e>
                <m:r>
                  <m:t>x</m:t>
                </m:r>
              </m:e>
            </m:groupChr>
          </m:e>
          <m:sub>
            <m:r>
              <m:t>0</m:t>
            </m:r>
          </m:sub>
        </m:sSub>
      </m:oMath>
      <w:r>
        <w:t xml:space="preserve">. While this may be more accurate than</w:t>
      </w:r>
      <w:r>
        <w:t xml:space="preserve"> </w:t>
      </w:r>
      <m:oMath>
        <m:sSub>
          <m:e>
            <m:r>
              <m:t>C</m:t>
            </m:r>
          </m:e>
          <m:sub>
            <m:r>
              <m:t>W</m:t>
            </m:r>
          </m:sub>
        </m:sSub>
        <m:d>
          <m:dPr>
            <m:begChr m:val="("/>
            <m:endChr m:val=")"/>
            <m:grow/>
          </m:dPr>
          <m:e>
            <m:sSub>
              <m:e>
                <m:r>
                  <m:t>x</m:t>
                </m:r>
              </m:e>
              <m:sub>
                <m:r>
                  <m:t>0</m:t>
                </m:r>
              </m:sub>
            </m:sSub>
          </m:e>
        </m:d>
      </m:oMath>
      <w:r>
        <w:t xml:space="preserve">, it may still not perform well in small sample sizes because of the strict normality assumption. In this example, however, normality does not appear to be an issue.</w:t>
      </w:r>
    </w:p>
    <w:p>
      <w:pPr>
        <w:pStyle w:val="BodyText"/>
      </w:pPr>
      <w:r>
        <w:t xml:space="preserve">The bootstrap adjusted inversion interval can be computed as easily as the ordinary inversion interval, except we need to supply</w:t>
      </w:r>
      <w:r>
        <w:t xml:space="preserve"> </w:t>
      </w:r>
      <w:r>
        <w:rPr>
          <w:rStyle w:val="VerbatimChar"/>
        </w:rPr>
        <w:t xml:space="preserve">invest</w:t>
      </w:r>
      <w:r>
        <w:t xml:space="preserve"> </w:t>
      </w:r>
      <w:r>
        <w:t xml:space="preserve">with the estimated quantiles</w:t>
      </w:r>
      <w:r>
        <w:t xml:space="preserve"> </w:t>
      </w:r>
      <m:oMath>
        <m:sSub>
          <m:e>
            <m:groupChr>
              <m:groupChrPr>
                <m:chr m:val="ˆ"/>
                <m:pos m:val="top"/>
                <m:vertJc m:val="bot"/>
              </m:groupChrPr>
              <m:e>
                <m:r>
                  <m:t>F</m:t>
                </m:r>
              </m:e>
            </m:groupChr>
          </m:e>
          <m:sub>
            <m:sSub>
              <m:e>
                <m:r>
                  <m:t>Q</m:t>
                </m:r>
              </m:e>
              <m:sub>
                <m:r>
                  <m:t>I</m:t>
                </m:r>
              </m:sub>
            </m:sSub>
          </m:sub>
        </m:sSub>
        <m:d>
          <m:dPr>
            <m:begChr m:val="("/>
            <m:endChr m:val=")"/>
            <m:grow/>
          </m:dPr>
          <m:e>
            <m:r>
              <m:t>0.025</m:t>
            </m:r>
          </m:e>
        </m:d>
      </m:oMath>
      <w:r>
        <w:t xml:space="preserve"> </w:t>
      </w:r>
      <w:r>
        <w:t xml:space="preserve">and</w:t>
      </w:r>
      <w:r>
        <w:t xml:space="preserve"> </w:t>
      </w:r>
      <m:oMath>
        <m:sSub>
          <m:e>
            <m:groupChr>
              <m:groupChrPr>
                <m:chr m:val="ˆ"/>
                <m:pos m:val="top"/>
                <m:vertJc m:val="bot"/>
              </m:groupChrPr>
              <m:e>
                <m:r>
                  <m:t>F</m:t>
                </m:r>
              </m:e>
            </m:groupChr>
          </m:e>
          <m:sub>
            <m:sSub>
              <m:e>
                <m:r>
                  <m:t>Q</m:t>
                </m:r>
              </m:e>
              <m:sub>
                <m:r>
                  <m:t>I</m:t>
                </m:r>
              </m:sub>
            </m:sSub>
          </m:sub>
        </m:sSub>
        <m:d>
          <m:dPr>
            <m:begChr m:val="("/>
            <m:endChr m:val=")"/>
            <m:grow/>
          </m:dPr>
          <m:e>
            <m:r>
              <m:t>0.975</m:t>
            </m:r>
          </m:e>
        </m:d>
      </m:oMath>
      <w:r>
        <w:t xml:space="preserve">:</w:t>
      </w:r>
    </w:p>
    <w:p>
      <w:pPr>
        <w:pStyle w:val="SourceCode"/>
      </w:pPr>
      <w:r>
        <w:rPr>
          <w:rStyle w:val="VerbatimChar"/>
        </w:rPr>
        <w:t xml:space="preserve">QI.boot &lt;- pb$t[, 3]  # bootsrap replicates of Q_I</w:t>
      </w:r>
      <w:r>
        <w:br w:type="textWrapping"/>
      </w:r>
      <w:r>
        <w:rPr>
          <w:rStyle w:val="VerbatimChar"/>
        </w:rPr>
        <w:t xml:space="preserve">qvals &lt;- quantile(QI.boot, c(0.025, 0.975))  # sample quantiles</w:t>
      </w:r>
      <w:r>
        <w:br w:type="textWrapping"/>
      </w:r>
      <w:r>
        <w:rPr>
          <w:rStyle w:val="VerbatimChar"/>
        </w:rPr>
        <w:t xml:space="preserve">invest(bladder.lme, y0 = 500, q1 = qvals[1], q2 = qvals[2])</w:t>
      </w:r>
    </w:p>
    <w:p>
      <w:pPr>
        <w:pStyle w:val="SourceCode"/>
      </w:pPr>
      <w:r>
        <w:rPr>
          <w:rStyle w:val="VerbatimChar"/>
        </w:rPr>
        <w:t xml:space="preserve">## estimate    lower    upper </w:t>
      </w:r>
      <w:r>
        <w:br w:type="textWrapping"/>
      </w:r>
      <w:r>
        <w:rPr>
          <w:rStyle w:val="VerbatimChar"/>
        </w:rPr>
        <w:t xml:space="preserve">##     8.02     4.28    12.02</w:t>
      </w:r>
    </w:p>
    <w:p>
      <w:pPr>
        <w:pStyle w:val="FirstParagraph"/>
      </w:pPr>
      <w:r>
        <w:t xml:space="preserve">All of the approximate 95% confidence intervals we computed for the true volume of fluid are summarized in Table (3) below. Notice that all of the bootstrap-based confidence intervals for</w:t>
      </w:r>
      <w:r>
        <w:t xml:space="preserve"> </w:t>
      </w:r>
      <m:oMath>
        <m:sSub>
          <m:e>
            <m:r>
              <m:t>x</m:t>
            </m:r>
          </m:e>
          <m:sub>
            <m:r>
              <m:t>0</m:t>
            </m:r>
          </m:sub>
        </m:sSub>
      </m:oMath>
      <w:r>
        <w:t xml:space="preserve"> </w:t>
      </w:r>
      <w:r>
        <w:t xml:space="preserve">(indicated by a</w:t>
      </w:r>
      <w:r>
        <w:t xml:space="preserve"> </w:t>
      </w:r>
      <m:oMath>
        <m:r>
          <m:t>⋆</m:t>
        </m:r>
      </m:oMath>
      <w:r>
        <w:t xml:space="preserve">) are slightly wider than those based on large sample normal theory results. This is likely due to the fact that the large sample intervals do not take into account the variability of the estimated variance components.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Bounds</w:t>
            </w:r>
          </w:p>
        </w:tc>
        <w:tc>
          <w:tcPr>
            <w:tcBorders>
              <w:bottom w:val="single"/>
            </w:tcBorders>
            <w:vAlign w:val="bottom"/>
          </w:tcPr>
          <w:p>
            <w:pPr>
              <w:pStyle w:val="Compact"/>
              <w:jc w:val="left"/>
            </w:pPr>
            <w:r>
              <w:t xml:space="preserve">Length</w:t>
            </w:r>
          </w:p>
        </w:tc>
      </w:tr>
      <w:tr>
        <w:tc>
          <w:p>
            <w:pPr>
              <w:pStyle w:val="Compact"/>
              <w:jc w:val="left"/>
            </w:pPr>
            <m:oMath>
              <m:r>
                <m:t>C</m:t>
              </m:r>
              <m:sSub>
                <m:e>
                  <m:r>
                    <m:t>I</m:t>
                  </m:r>
                </m:e>
                <m:sub>
                  <m:r>
                    <m:t>W</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1.954</w:t>
            </w:r>
          </w:p>
        </w:tc>
        <w:tc>
          <w:p>
            <w:pPr>
              <w:pStyle w:val="Compact"/>
              <w:jc w:val="left"/>
            </w:pPr>
            <w:r>
              <w:t xml:space="preserve">(</w:t>
            </w:r>
            <w:r>
              <w:rPr>
                <w:rStyle w:val="VerbatimChar"/>
              </w:rPr>
              <w:t xml:space="preserve">4.185</w:t>
            </w:r>
            <w:r>
              <w:t xml:space="preserve">,</w:t>
            </w:r>
            <w:r>
              <w:t xml:space="preserve"> </w:t>
            </w:r>
            <w:r>
              <w:rPr>
                <w:rStyle w:val="VerbatimChar"/>
              </w:rPr>
              <w:t xml:space="preserve">11.846</w:t>
            </w:r>
            <w:r>
              <w:t xml:space="preserve">)</w:t>
            </w:r>
          </w:p>
        </w:tc>
        <w:tc>
          <w:p>
            <w:pPr>
              <w:pStyle w:val="Compact"/>
              <w:jc w:val="left"/>
            </w:pPr>
            <w:r>
              <w:rPr>
                <w:rStyle w:val="VerbatimChar"/>
              </w:rPr>
              <w:t xml:space="preserve">7.66</w:t>
            </w:r>
          </w:p>
        </w:tc>
      </w:tr>
      <w:tr>
        <w:tc>
          <w:p>
            <w:pPr>
              <w:pStyle w:val="Compact"/>
              <w:jc w:val="left"/>
            </w:pPr>
            <m:oMath>
              <m:r>
                <m:t>C</m:t>
              </m:r>
              <m:sSub>
                <m:e>
                  <m:r>
                    <m:t>I</m:t>
                  </m:r>
                </m:e>
                <m:sub>
                  <m:r>
                    <m:t>I</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t xml:space="preserve">---</w:t>
            </w:r>
          </w:p>
        </w:tc>
        <w:tc>
          <w:p>
            <w:pPr>
              <w:pStyle w:val="Compact"/>
              <w:jc w:val="left"/>
            </w:pPr>
            <w:r>
              <w:t xml:space="preserve">(</w:t>
            </w:r>
            <w:r>
              <w:rPr>
                <w:rStyle w:val="VerbatimChar"/>
              </w:rPr>
              <w:t xml:space="preserve">4.228</w:t>
            </w:r>
            <w:r>
              <w:t xml:space="preserve">,</w:t>
            </w:r>
            <w:r>
              <w:t xml:space="preserve"> </w:t>
            </w:r>
            <w:r>
              <w:rPr>
                <w:rStyle w:val="VerbatimChar"/>
              </w:rPr>
              <w:t xml:space="preserve">11.919</w:t>
            </w:r>
            <w:r>
              <w:t xml:space="preserve">)</w:t>
            </w:r>
          </w:p>
        </w:tc>
        <w:tc>
          <w:p>
            <w:pPr>
              <w:pStyle w:val="Compact"/>
              <w:jc w:val="left"/>
            </w:pPr>
            <w:r>
              <w:rPr>
                <w:rStyle w:val="VerbatimChar"/>
              </w:rPr>
              <w:t xml:space="preserve">7.691</w:t>
            </w:r>
          </w:p>
        </w:tc>
      </w:tr>
      <w:tr>
        <w:tc>
          <w:p>
            <w:pPr>
              <w:pStyle w:val="Compact"/>
              <w:jc w:val="left"/>
            </w:pPr>
            <m:oMath>
              <m:r>
                <m:t>C</m:t>
              </m:r>
              <m:sSubSup>
                <m:e>
                  <m:r>
                    <m:t>I</m:t>
                  </m:r>
                </m:e>
                <m:sub>
                  <m:r>
                    <m:t>p</m:t>
                  </m:r>
                  <m:r>
                    <m:t>e</m:t>
                  </m:r>
                  <m:r>
                    <m:t>r</m:t>
                  </m:r>
                  <m:r>
                    <m:t>c</m:t>
                  </m:r>
                  <m:r>
                    <m:t>e</m:t>
                  </m:r>
                  <m:r>
                    <m:t>n</m:t>
                  </m:r>
                  <m:r>
                    <m:t>t</m:t>
                  </m:r>
                  <m:r>
                    <m:t>i</m:t>
                  </m:r>
                  <m:r>
                    <m:t>l</m:t>
                  </m:r>
                  <m:r>
                    <m:t>e</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4.05</w:t>
            </w:r>
            <w:r>
              <w:t xml:space="preserve">,</w:t>
            </w:r>
            <w:r>
              <w:t xml:space="preserve"> </w:t>
            </w:r>
            <w:r>
              <w:rPr>
                <w:rStyle w:val="VerbatimChar"/>
              </w:rPr>
              <w:t xml:space="preserve">11.913</w:t>
            </w:r>
            <w:r>
              <w:t xml:space="preserve">)</w:t>
            </w:r>
          </w:p>
        </w:tc>
        <w:tc>
          <w:p>
            <w:pPr>
              <w:pStyle w:val="Compact"/>
              <w:jc w:val="left"/>
            </w:pPr>
            <w:r>
              <w:rPr>
                <w:rStyle w:val="VerbatimChar"/>
              </w:rPr>
              <w:t xml:space="preserve">7.863</w:t>
            </w:r>
          </w:p>
        </w:tc>
      </w:tr>
      <w:tr>
        <w:tc>
          <w:p>
            <w:pPr>
              <w:pStyle w:val="Compact"/>
              <w:jc w:val="left"/>
            </w:pPr>
            <m:oMath>
              <m:r>
                <m:t>C</m:t>
              </m:r>
              <m:sSubSup>
                <m:e>
                  <m:r>
                    <m:t>I</m:t>
                  </m:r>
                </m:e>
                <m:sub>
                  <m:r>
                    <m:t>W</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4.252</w:t>
            </w:r>
            <w:r>
              <w:t xml:space="preserve">,</w:t>
            </w:r>
            <w:r>
              <w:t xml:space="preserve"> </w:t>
            </w:r>
            <w:r>
              <w:rPr>
                <w:rStyle w:val="VerbatimChar"/>
              </w:rPr>
              <w:t xml:space="preserve">11.947</w:t>
            </w:r>
            <w:r>
              <w:t xml:space="preserve">)</w:t>
            </w:r>
          </w:p>
        </w:tc>
        <w:tc>
          <w:p>
            <w:pPr>
              <w:pStyle w:val="Compact"/>
              <w:jc w:val="left"/>
            </w:pPr>
            <w:r>
              <w:rPr>
                <w:rStyle w:val="VerbatimChar"/>
              </w:rPr>
              <w:t xml:space="preserve">7.695</w:t>
            </w:r>
          </w:p>
        </w:tc>
      </w:tr>
      <w:tr>
        <w:tc>
          <w:p>
            <w:pPr>
              <w:pStyle w:val="Compact"/>
              <w:jc w:val="left"/>
            </w:pPr>
            <m:oMath>
              <m:r>
                <m:t>C</m:t>
              </m:r>
              <m:sSubSup>
                <m:e>
                  <m:r>
                    <m:t>I</m:t>
                  </m:r>
                </m:e>
                <m:sub>
                  <m:r>
                    <m:t>I</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4.278</w:t>
            </w:r>
            <w:r>
              <w:t xml:space="preserve">,</w:t>
            </w:r>
            <w:r>
              <w:t xml:space="preserve"> </w:t>
            </w:r>
            <w:r>
              <w:rPr>
                <w:rStyle w:val="VerbatimChar"/>
              </w:rPr>
              <w:t xml:space="preserve">12.019</w:t>
            </w:r>
            <w:r>
              <w:t xml:space="preserve">)</w:t>
            </w:r>
          </w:p>
        </w:tc>
        <w:tc>
          <w:p>
            <w:pPr>
              <w:pStyle w:val="Compact"/>
              <w:jc w:val="left"/>
            </w:pPr>
            <w:r>
              <w:rPr>
                <w:rStyle w:val="VerbatimChar"/>
              </w:rPr>
              <w:t xml:space="preserve">7.741</w:t>
            </w:r>
          </w:p>
        </w:tc>
      </w:tr>
    </w:tbl>
    <w:p>
      <w:pPr>
        <w:pStyle w:val="BodyText"/>
      </w:pPr>
      <w:r>
        <w:t xml:space="preserve">Table 3. Summary of results for the bladder volume example. A</w:t>
      </w:r>
      <w:r>
        <w:t xml:space="preserve"> </w:t>
      </w:r>
      <m:oMath>
        <m:r>
          <m:t>⋆</m:t>
        </m:r>
      </m:oMath>
      <w:r>
        <w:t xml:space="preserve"> </w:t>
      </w:r>
      <w:r>
        <w:t xml:space="preserve">symbol indicates a parametric bootstrap-based confidence interval</w:t>
      </w:r>
    </w:p>
    <w:p>
      <w:pPr>
        <w:pStyle w:val="BodyText"/>
      </w:pPr>
      <w:r>
        <w:t xml:space="preserve">For the bladder volume data, we were able to transform the response so that a straight line provided a reasonable fit. This simple form led to a closed-form solution for</w:t>
      </w:r>
      <w:r>
        <w:t xml:space="preserve"> </w:t>
      </w:r>
      <m:oMath>
        <m:sSub>
          <m:e>
            <m:groupChr>
              <m:groupChrPr>
                <m:chr m:val="ˆ"/>
                <m:pos m:val="top"/>
                <m:vertJc m:val="bot"/>
              </m:groupChrPr>
              <m:e>
                <m:r>
                  <m:t>x</m:t>
                </m:r>
              </m:e>
            </m:groupChr>
          </m:e>
          <m:sub>
            <m:r>
              <m:t>0</m:t>
            </m:r>
          </m:sub>
        </m:sSub>
      </m:oMath>
      <w:r>
        <w:t xml:space="preserve">. This is not always the case in practice. For example, suppose that we observed a new ultra sound measurement</w:t>
      </w:r>
      <w:r>
        <w:t xml:space="preserve"> </w:t>
      </w:r>
      <w:r>
        <w:rPr>
          <w:rStyle w:val="VerbatimChar"/>
        </w:rPr>
        <w:t xml:space="preserve">HD = 90</w:t>
      </w:r>
      <w:r>
        <w:t xml:space="preserve"> </w:t>
      </w:r>
      <w:r>
        <w:t xml:space="preserve">and we wish to estimate the true volume of liquid in the patients bladder using the original (untransformed) data.</w:t>
      </w:r>
    </w:p>
    <w:p>
      <w:pPr>
        <w:pStyle w:val="BodyText"/>
      </w:pPr>
      <w:r>
        <w:t xml:space="preserve">As it turns out, adding a quadratic term to the previously fitted LMM yields a reasonable fit. Since the intervals for coefficient of the quadratic term in Figure (#) mostly overlap, we used the same random effects structure as before with the model for the transformed data.</w:t>
      </w:r>
    </w:p>
    <w:p>
      <w:pPr>
        <w:pStyle w:val="BodyText"/>
      </w:pPr>
      <m:oMathPara>
        <m:oMathParaPr>
          <m:jc m:val="center"/>
        </m:oMathParaPr>
        <m:oMath>
          <m:r>
            <m:t>H</m:t>
          </m:r>
          <m:sSub>
            <m:e>
              <m:r>
                <m:t>D</m:t>
              </m:r>
            </m:e>
            <m:sub>
              <m:r>
                <m:t>i</m:t>
              </m:r>
              <m:r>
                <m:t>j</m:t>
              </m:r>
            </m:sub>
          </m:sSub>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β</m:t>
              </m:r>
            </m:e>
            <m:sub>
              <m:r>
                <m:t>2</m:t>
              </m:r>
            </m:sub>
          </m:sSub>
          <m:sSubSup>
            <m:e>
              <m:r>
                <m:t>V</m:t>
              </m:r>
            </m:e>
            <m:sub>
              <m:r>
                <m:t>i</m:t>
              </m:r>
              <m:r>
                <m:t>j</m:t>
              </m:r>
            </m:sub>
            <m:sup>
              <m:r>
                <m:t>2</m:t>
              </m:r>
            </m:sup>
          </m:sSubSup>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As before, we assume that the random effects are uncorrelated. Table (#) displays the fixed-effects results from applying this model to the bladder volume data.</w:t>
      </w:r>
    </w:p>
    <w:p>
      <w:pPr>
        <w:pStyle w:val="TableCaption"/>
      </w:pPr>
      <w:r>
        <w:t xml:space="preserve">Fixed-effects t-table for the random intercept and slope model fit to the bladder volume data.</w:t>
      </w:r>
    </w:p>
    <w:tbl>
      <w:tblPr>
        <w:tblStyle w:val="TableNormal"/>
        <w:tblW w:type="pct" w:w="0.0"/>
        <w:tblLook w:firstRow="1"/>
        <w:tblCaption w:val="Fixed-effects t-table for the random intercept and slope model fit to the bladder volume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1.887</w:t>
            </w:r>
          </w:p>
        </w:tc>
        <w:tc>
          <w:p>
            <w:pPr>
              <w:pStyle w:val="Compact"/>
              <w:jc w:val="right"/>
            </w:pPr>
            <w:r>
              <w:t xml:space="preserve">1.714</w:t>
            </w:r>
          </w:p>
        </w:tc>
        <w:tc>
          <w:p>
            <w:pPr>
              <w:pStyle w:val="Compact"/>
              <w:jc w:val="right"/>
            </w:pPr>
            <w:r>
              <w:t xml:space="preserve">1.1</w:t>
            </w:r>
          </w:p>
        </w:tc>
      </w:tr>
      <w:tr>
        <w:tc>
          <w:p>
            <w:pPr>
              <w:pStyle w:val="Compact"/>
              <w:jc w:val="left"/>
            </w:pPr>
            <w:r>
              <w:t xml:space="preserve">volume</w:t>
            </w:r>
          </w:p>
        </w:tc>
        <w:tc>
          <w:p>
            <w:pPr>
              <w:pStyle w:val="Compact"/>
              <w:jc w:val="right"/>
            </w:pPr>
            <w:r>
              <w:t xml:space="preserve">8.656</w:t>
            </w:r>
          </w:p>
        </w:tc>
        <w:tc>
          <w:p>
            <w:pPr>
              <w:pStyle w:val="Compact"/>
              <w:jc w:val="right"/>
            </w:pPr>
            <w:r>
              <w:t xml:space="preserve">0.318</w:t>
            </w:r>
          </w:p>
        </w:tc>
        <w:tc>
          <w:p>
            <w:pPr>
              <w:pStyle w:val="Compact"/>
              <w:jc w:val="right"/>
            </w:pPr>
            <w:r>
              <w:t xml:space="preserve">27.2</w:t>
            </w:r>
          </w:p>
        </w:tc>
      </w:tr>
      <w:tr>
        <w:tc>
          <w:p>
            <w:pPr>
              <w:pStyle w:val="Compact"/>
              <w:jc w:val="left"/>
            </w:pPr>
            <w:r>
              <w:t xml:space="preserve">I(volume^2)</w:t>
            </w:r>
          </w:p>
        </w:tc>
        <w:tc>
          <w:p>
            <w:pPr>
              <w:pStyle w:val="Compact"/>
              <w:jc w:val="right"/>
            </w:pPr>
            <w:r>
              <w:t xml:space="preserve">-0.146</w:t>
            </w:r>
          </w:p>
        </w:tc>
        <w:tc>
          <w:p>
            <w:pPr>
              <w:pStyle w:val="Compact"/>
              <w:jc w:val="right"/>
            </w:pPr>
            <w:r>
              <w:t xml:space="preserve">0.014</w:t>
            </w:r>
          </w:p>
        </w:tc>
        <w:tc>
          <w:p>
            <w:pPr>
              <w:pStyle w:val="Compact"/>
              <w:jc w:val="right"/>
            </w:pPr>
            <w:r>
              <w:t xml:space="preserve">-10.1</w:t>
            </w:r>
          </w:p>
        </w:tc>
      </w:tr>
    </w:tbl>
    <w:p>
      <w:pPr>
        <w:pStyle w:val="BodyText"/>
      </w:pPr>
      <w:r>
        <w:t xml:space="preserve">The point estimate of</w:t>
      </w:r>
      <w:r>
        <w:t xml:space="preserve"> </w:t>
      </w:r>
      <m:oMath>
        <m:sSub>
          <m:e>
            <m:r>
              <m:t>x</m:t>
            </m:r>
          </m:e>
          <m:sub>
            <m:r>
              <m:t>0</m:t>
            </m:r>
          </m:sub>
        </m:sSub>
      </m:oMath>
      <w:r>
        <w:t xml:space="preserve"> </w:t>
      </w:r>
      <w:r>
        <w:t xml:space="preserve">is easily obtained using the quadratic formula:</w:t>
      </w:r>
      <w:r>
        <w:t xml:space="preserve"> </w:t>
      </w:r>
      <m:oMath>
        <m:sSub>
          <m:e>
            <m:groupChr>
              <m:groupChrPr>
                <m:chr m:val="ˆ"/>
                <m:pos m:val="top"/>
                <m:vertJc m:val="bot"/>
              </m:groupChrPr>
              <m:e>
                <m:r>
                  <m:t>x</m:t>
                </m:r>
              </m:e>
            </m:groupChr>
          </m:e>
          <m:sub>
            <m:r>
              <m:t>0</m:t>
            </m:r>
          </m:sub>
        </m:sSub>
        <m:r>
          <m:t>=</m:t>
        </m:r>
        <m:r>
          <m:t>13.05</m:t>
        </m:r>
      </m:oMath>
      <w:r>
        <w:t xml:space="preserve">. Recall, from Figure 1 that each patient has a slightly nonlinear trajectory; thus, there is no reason to expect the sampling distribution of</w:t>
      </w:r>
      <w:r>
        <w:t xml:space="preserve"> </w:t>
      </w:r>
      <m:oMath>
        <m:sSub>
          <m:e>
            <m:groupChr>
              <m:groupChrPr>
                <m:chr m:val="ˆ"/>
                <m:pos m:val="top"/>
                <m:vertJc m:val="bot"/>
              </m:groupChrPr>
              <m:e>
                <m:r>
                  <m:t>x</m:t>
                </m:r>
              </m:e>
            </m:groupChr>
          </m:e>
          <m:sub>
            <m:r>
              <m:t>0</m:t>
            </m:r>
          </m:sub>
        </m:sSub>
      </m:oMath>
      <w:r>
        <w:t xml:space="preserve"> </w:t>
      </w:r>
      <w:r>
        <w:t xml:space="preserve">to be normal, or even symmetric in this case. To see that this is indeed the case, we applied the parametric bootstrap. The results are summarized in Figure (#). Clearly, the Wald-based confidence interval (</w:t>
      </w:r>
      <m:oMath>
        <m:sSub>
          <m:e>
            <m:r>
              <m:t>C</m:t>
            </m:r>
          </m:e>
          <m:sub>
            <m:r>
              <m:t>W</m:t>
            </m:r>
          </m:sub>
        </m:sSub>
        <m:d>
          <m:dPr>
            <m:begChr m:val="("/>
            <m:endChr m:val=")"/>
            <m:grow/>
          </m:dPr>
          <m:e>
            <m:sSub>
              <m:e>
                <m:r>
                  <m:t>x</m:t>
                </m:r>
              </m:e>
              <m:sub>
                <m:r>
                  <m:t>0</m:t>
                </m:r>
              </m:sub>
            </m:sSub>
          </m:e>
        </m:d>
      </m:oMath>
      <w:r>
        <w:t xml:space="preserve">) will not be accurate in this case. However, the approximate predictive pivot used in the inversion interval (</w:t>
      </w:r>
      <m:oMath>
        <m:sSub>
          <m:e>
            <m:r>
              <m:t>C</m:t>
            </m:r>
          </m:e>
          <m:sub>
            <m:r>
              <m:t>I</m:t>
            </m:r>
          </m:sub>
        </m:sSub>
        <m:d>
          <m:dPr>
            <m:begChr m:val="("/>
            <m:endChr m:val=")"/>
            <m:grow/>
          </m:dPr>
          <m:e>
            <m:sSub>
              <m:e>
                <m:r>
                  <m:t>x</m:t>
                </m:r>
              </m:e>
              <m:sub>
                <m:r>
                  <m:t>0</m:t>
                </m:r>
              </m:sub>
            </m:sSub>
          </m:e>
        </m:d>
      </m:oMath>
      <w:r>
        <w:t xml:space="preserve">) appears reasonably normal. Thus, our recommendation is that, if the number of subjects</w:t>
      </w:r>
      <w:r>
        <w:t xml:space="preserve"> </w:t>
      </w:r>
      <m:oMath>
        <m:r>
          <m:t>m</m:t>
        </m:r>
      </m:oMath>
      <w:r>
        <w:t xml:space="preserve"> </w:t>
      </w:r>
      <w:r>
        <w:t xml:space="preserve">is reasonably large (say</w:t>
      </w:r>
      <w:r>
        <w:t xml:space="preserve"> </w:t>
      </w:r>
      <m:oMath>
        <m:r>
          <m:t>m</m:t>
        </m:r>
        <m:r>
          <m:t>≥</m:t>
        </m:r>
        <m:r>
          <m:t>30</m:t>
        </m:r>
      </m:oMath>
      <w:r>
        <w:t xml:space="preserve">) and the bootstrap replicates are approximately normal (see Figure (#)), then the Wald-based and inversion methods are useful. Otherwise, it is probably best to stick with the parametric bootstrap confidence intervals or, if prior information is available, adopt a fully Bayesian approach.</w:t>
      </w:r>
      <w:r>
        <w:t xml:space="preserve"> </w:t>
      </w:r>
      <w:r>
        <w:drawing>
          <wp:inline>
            <wp:extent cx="5334000" cy="3048000"/>
            <wp:effectExtent b="0" l="0" r="0" t="0"/>
            <wp:docPr descr="Graphical summary of bootstrap replicates. R = 9,999 bootstrap replicates of \widehat{x}_0 (left) and Q_I (right)." title="" id="1" name="Picture"/>
            <a:graphic>
              <a:graphicData uri="http://schemas.openxmlformats.org/drawingml/2006/picture">
                <pic:pic>
                  <pic:nvPicPr>
                    <pic:cNvPr descr="greenwell-inverse-2017_files/figure-docx/boot-plots-2-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7" w:name="discussion"/>
      <w:bookmarkEnd w:id="37"/>
      <w:r>
        <w:t xml:space="preserve">Discussion</w:t>
      </w:r>
    </w:p>
    <w:p>
      <w:pPr>
        <w:pStyle w:val="FirstParagraph"/>
      </w:pPr>
      <w:r>
        <w:t xml:space="preserve">We have discussed a number of confidence interval procedures for statistical calibration in linear models with random coefficients with a single level of grouping. We have described two R packages for implementing these procedures:</w:t>
      </w:r>
      <w:r>
        <w:t xml:space="preserve"> </w:t>
      </w:r>
      <w:r>
        <w:rPr>
          <w:rStyle w:val="VerbatimChar"/>
        </w:rPr>
        <w:t xml:space="preserve">investr</w:t>
      </w:r>
      <w:r>
        <w:t xml:space="preserve"> </w:t>
      </w:r>
      <w:r>
        <w:t xml:space="preserve">and</w:t>
      </w:r>
      <w:r>
        <w:t xml:space="preserve"> </w:t>
      </w:r>
      <w:r>
        <w:rPr>
          <w:rStyle w:val="VerbatimChar"/>
        </w:rPr>
        <w:t xml:space="preserve">lme4</w:t>
      </w:r>
      <w:r>
        <w:t xml:space="preserve">. The</w:t>
      </w:r>
      <w:r>
        <w:t xml:space="preserve"> </w:t>
      </w:r>
      <w:r>
        <w:rPr>
          <w:rStyle w:val="VerbatimChar"/>
        </w:rPr>
        <w:t xml:space="preserve">investr</w:t>
      </w:r>
      <w:r>
        <w:t xml:space="preserve"> </w:t>
      </w:r>
      <w:r>
        <w:t xml:space="preserve">package can be used for obtaining the asymptotic confidence intervals (i.e., the Wald-based and inversion confidence intervals). We also showed how the</w:t>
      </w:r>
      <w:r>
        <w:t xml:space="preserve"> </w:t>
      </w:r>
      <w:r>
        <w:rPr>
          <w:rStyle w:val="VerbatimChar"/>
        </w:rPr>
        <w:t xml:space="preserve">lme4</w:t>
      </w:r>
      <w:r>
        <w:t xml:space="preserve"> </w:t>
      </w:r>
      <w:r>
        <w:t xml:space="preserve">package can be used to obtain calibration intervals based on a parametric bootstrap using the recently added</w:t>
      </w:r>
      <w:r>
        <w:t xml:space="preserve"> </w:t>
      </w:r>
      <w:r>
        <w:rPr>
          <w:rStyle w:val="VerbatimChar"/>
        </w:rPr>
        <w:t xml:space="preserve">bootMer</w:t>
      </w:r>
      <w:r>
        <w:t xml:space="preserve"> </w:t>
      </w:r>
      <w:r>
        <w:t xml:space="preserve">function. Future work will likely extend the methods discussed in this paper to more complicated cases such as nonlinear mixed-effects models and multi-level hierarchical models (i.e., more than one grouping variable).</w:t>
      </w:r>
    </w:p>
    <w:p>
      <w:pPr>
        <w:pStyle w:val="BodyText"/>
      </w:pPr>
      <w:r>
        <w:t xml:space="preserve">While most calibration experiments involve only a single predictor, it is not uncommon for there to be additional covariates (e.g., gender, age, race, etc.). For the later case, all the methods discussed in this paper still apply as long as the additional covariates are held fixed at a constant value.</w:t>
      </w:r>
    </w:p>
    <w:p>
      <w:pPr>
        <w:pStyle w:val="Heading2"/>
      </w:pPr>
      <w:bookmarkStart w:id="38" w:name="references"/>
      <w:bookmarkEnd w:id="38"/>
      <w:r>
        <w:t xml:space="preserve">References</w:t>
      </w:r>
    </w:p>
    <w:p>
      <w:pPr>
        <w:pStyle w:val="Bibliography"/>
      </w:pPr>
      <w:r>
        <w:t xml:space="preserve">Bates, Douglas, Martin Maechler, Ben Bolker, and Steven Walker. 2014.</w:t>
      </w:r>
      <w:r>
        <w:t xml:space="preserve"> </w:t>
      </w:r>
      <w:r>
        <w:rPr>
          <w:i/>
        </w:rPr>
        <w:t xml:space="preserve">Lme4: Linear Mixed-Effects Models Using Eigen and S4</w:t>
      </w:r>
      <w:r>
        <w:t xml:space="preserve">.</w:t>
      </w:r>
      <w:r>
        <w:t xml:space="preserve"> </w:t>
      </w:r>
      <w:hyperlink r:id="rId39">
        <w:r>
          <w:rPr>
            <w:rStyle w:val="Hyperlink"/>
          </w:rPr>
          <w:t xml:space="preserve">http://CRAN.R-project.org/package=lme4</w:t>
        </w:r>
      </w:hyperlink>
      <w:r>
        <w:t xml:space="preserve">.</w:t>
      </w:r>
    </w:p>
    <w:p>
      <w:pPr>
        <w:pStyle w:val="Bibliography"/>
      </w:pPr>
      <w:r>
        <w:t xml:space="preserve">Boos, D.D., and L.A. Stefanski. 2013.</w:t>
      </w:r>
      <w:r>
        <w:t xml:space="preserve"> </w:t>
      </w:r>
      <w:r>
        <w:rPr>
          <w:i/>
        </w:rPr>
        <w:t xml:space="preserve">Essential Statistical Inference: Theory and Methods</w:t>
      </w:r>
      <w:r>
        <w:t xml:space="preserve">. Springer Texts in Statistics. Springer London, Limited.</w:t>
      </w:r>
    </w:p>
    <w:p>
      <w:pPr>
        <w:pStyle w:val="Bibliography"/>
      </w:pPr>
      <w:r>
        <w:t xml:space="preserve">Brown, P.J. 1993.</w:t>
      </w:r>
      <w:r>
        <w:t xml:space="preserve"> </w:t>
      </w:r>
      <w:r>
        <w:rPr>
          <w:i/>
        </w:rPr>
        <w:t xml:space="preserve">Measurement, Regression, and Calibration</w:t>
      </w:r>
      <w:r>
        <w:t xml:space="preserve">. Oxford Science Publications. Clarendon Press.</w:t>
      </w:r>
    </w:p>
    <w:p>
      <w:pPr>
        <w:pStyle w:val="Bibliography"/>
      </w:pPr>
      <w:r>
        <w:t xml:space="preserve">Davison, A. C., and D. V. Hinkley. 1997.</w:t>
      </w:r>
      <w:r>
        <w:t xml:space="preserve"> </w:t>
      </w:r>
      <w:r>
        <w:rPr>
          <w:i/>
        </w:rPr>
        <w:t xml:space="preserve">Bootstrap Methods and Their Applications</w:t>
      </w:r>
      <w:r>
        <w:t xml:space="preserve">. Cambridge Series in Statistical and Probabilistic Mathematics. Cambridge: Cambridge University Press.</w:t>
      </w:r>
    </w:p>
    <w:p>
      <w:pPr>
        <w:pStyle w:val="Bibliography"/>
      </w:pPr>
      <w:r>
        <w:t xml:space="preserve">Demidenko, E. 2013.</w:t>
      </w:r>
      <w:r>
        <w:t xml:space="preserve"> </w:t>
      </w:r>
      <w:r>
        <w:rPr>
          <w:i/>
        </w:rPr>
        <w:t xml:space="preserve">Mixed Models: Theory and Applications with R</w:t>
      </w:r>
      <w:r>
        <w:t xml:space="preserve">. Wiley.</w:t>
      </w:r>
    </w:p>
    <w:p>
      <w:pPr>
        <w:pStyle w:val="Bibliography"/>
      </w:pPr>
      <w:r>
        <w:t xml:space="preserve">Efron, B. 1979. “Bootstrap Methods: Another Look at the Jackknife.”</w:t>
      </w:r>
      <w:r>
        <w:t xml:space="preserve"> </w:t>
      </w:r>
      <w:r>
        <w:rPr>
          <w:i/>
        </w:rPr>
        <w:t xml:space="preserve">The Annals of Statistics</w:t>
      </w:r>
      <w:r>
        <w:t xml:space="preserve"> </w:t>
      </w:r>
      <w:r>
        <w:t xml:space="preserve">7 (1): 1–26.</w:t>
      </w:r>
    </w:p>
    <w:p>
      <w:pPr>
        <w:pStyle w:val="Bibliography"/>
      </w:pPr>
      <w:r>
        <w:t xml:space="preserve">Efron, Bradley. 1982.</w:t>
      </w:r>
      <w:r>
        <w:t xml:space="preserve"> </w:t>
      </w:r>
      <w:r>
        <w:rPr>
          <w:i/>
        </w:rPr>
        <w:t xml:space="preserve">The Jackknife, the Bootstrap, and Other Resampling Plans</w:t>
      </w:r>
      <w:r>
        <w:t xml:space="preserve">. Society for Industrial; Applied Mathematics.</w:t>
      </w:r>
    </w:p>
    <w:p>
      <w:pPr>
        <w:pStyle w:val="Bibliography"/>
      </w:pPr>
      <w:r>
        <w:t xml:space="preserve">Fox, John, and Sanford Weisberg. 2011.</w:t>
      </w:r>
      <w:r>
        <w:t xml:space="preserve"> </w:t>
      </w:r>
      <w:r>
        <w:rPr>
          <w:i/>
        </w:rPr>
        <w:t xml:space="preserve">An R Companion to Applied Regression</w:t>
      </w:r>
      <w:r>
        <w:t xml:space="preserve">. Second. Thousand Oaks CA: Sage.</w:t>
      </w:r>
      <w:r>
        <w:t xml:space="preserve"> </w:t>
      </w:r>
      <w:hyperlink r:id="rId40">
        <w:r>
          <w:rPr>
            <w:rStyle w:val="Hyperlink"/>
          </w:rPr>
          <w:t xml:space="preserve">http://socserv.socsci.mcmaster.ca/jfox/Books/Companion</w:t>
        </w:r>
      </w:hyperlink>
      <w:r>
        <w:t xml:space="preserve">.</w:t>
      </w:r>
    </w:p>
    <w:p>
      <w:pPr>
        <w:pStyle w:val="Bibliography"/>
      </w:pPr>
      <w:r>
        <w:t xml:space="preserve">Graybill, F. A. 1976.</w:t>
      </w:r>
      <w:r>
        <w:t xml:space="preserve"> </w:t>
      </w:r>
      <w:r>
        <w:rPr>
          <w:i/>
        </w:rPr>
        <w:t xml:space="preserve">Theory and Application of the Linear Model</w:t>
      </w:r>
      <w:r>
        <w:t xml:space="preserve">. Duxbury Classic Series. Pacific Grove, CA: Duxbury.</w:t>
      </w:r>
    </w:p>
    <w:p>
      <w:pPr>
        <w:pStyle w:val="Bibliography"/>
      </w:pPr>
      <w:r>
        <w:t xml:space="preserve">Greenwell, Brandon M. 2014. “Topics in Statistical Calibration.” PhD thesis, Air Force Institute of Technology.</w:t>
      </w:r>
    </w:p>
    <w:p>
      <w:pPr>
        <w:pStyle w:val="Bibliography"/>
      </w:pPr>
      <w:r>
        <w:t xml:space="preserve">Greenwell, Brandon M., and Christine M. Schubert Kabban. 2014. “Investr: An R Package for Inverse Estimation.”</w:t>
      </w:r>
      <w:r>
        <w:t xml:space="preserve"> </w:t>
      </w:r>
      <w:r>
        <w:rPr>
          <w:i/>
        </w:rPr>
        <w:t xml:space="preserve">The R Journal</w:t>
      </w:r>
      <w:r>
        <w:t xml:space="preserve"> </w:t>
      </w:r>
      <w:r>
        <w:t xml:space="preserve">6 (1): 90–100.</w:t>
      </w:r>
      <w:r>
        <w:t xml:space="preserve"> </w:t>
      </w:r>
      <w:hyperlink r:id="rId41">
        <w:r>
          <w:rPr>
            <w:rStyle w:val="Hyperlink"/>
          </w:rPr>
          <w:t xml:space="preserve">http://journal.r-project.org/archive/2014-1/greenwell-kabban.pdf</w:t>
        </w:r>
      </w:hyperlink>
      <w:r>
        <w:t xml:space="preserve">.</w:t>
      </w:r>
    </w:p>
    <w:p>
      <w:pPr>
        <w:pStyle w:val="Bibliography"/>
      </w:pPr>
      <w:r>
        <w:t xml:space="preserve">Hall, Peter. 1986. “On the Bootstrap and Confidence Intervals.”</w:t>
      </w:r>
      <w:r>
        <w:t xml:space="preserve"> </w:t>
      </w:r>
      <w:r>
        <w:rPr>
          <w:i/>
        </w:rPr>
        <w:t xml:space="preserve">The Annals of Statistics</w:t>
      </w:r>
      <w:r>
        <w:t xml:space="preserve"> </w:t>
      </w:r>
      <w:r>
        <w:t xml:space="preserve">14 (4): 1431–52.</w:t>
      </w:r>
    </w:p>
    <w:p>
      <w:pPr>
        <w:pStyle w:val="Bibliography"/>
      </w:pPr>
      <w:r>
        <w:t xml:space="preserve">Haylen, B. T., M. I. Frazer, J. R. Sutherst, and C. R. West. 1989. “Transvaginal Ultrasound in the Assessment of Bladder Volumes in Women: Preliminary Report.”</w:t>
      </w:r>
      <w:r>
        <w:t xml:space="preserve"> </w:t>
      </w:r>
      <w:r>
        <w:rPr>
          <w:i/>
        </w:rPr>
        <w:t xml:space="preserve">British Journal of Urology</w:t>
      </w:r>
      <w:r>
        <w:t xml:space="preserve"> </w:t>
      </w:r>
      <w:r>
        <w:t xml:space="preserve">63 (2): 149–51.</w:t>
      </w:r>
    </w:p>
    <w:p>
      <w:pPr>
        <w:pStyle w:val="Bibliography"/>
      </w:pPr>
      <w:r>
        <w:t xml:space="preserve">Hoadley, Bruce. 1970. “A Bayesian Look at Inverse Linear Regression.”</w:t>
      </w:r>
      <w:r>
        <w:t xml:space="preserve"> </w:t>
      </w:r>
      <w:r>
        <w:rPr>
          <w:i/>
        </w:rPr>
        <w:t xml:space="preserve">Journal of the American Statistical Association</w:t>
      </w:r>
      <w:r>
        <w:t xml:space="preserve"> </w:t>
      </w:r>
      <w:r>
        <w:t xml:space="preserve">65 (329): 356–69.</w:t>
      </w:r>
    </w:p>
    <w:p>
      <w:pPr>
        <w:pStyle w:val="Bibliography"/>
      </w:pPr>
      <w:r>
        <w:t xml:space="preserve">Huet, S. 2004.</w:t>
      </w:r>
      <w:r>
        <w:t xml:space="preserve"> </w:t>
      </w:r>
      <w:r>
        <w:rPr>
          <w:i/>
        </w:rPr>
        <w:t xml:space="preserve">Statistical Tools for Nonlinear Regression: A Practical Guide with S-Plus and R Examples</w:t>
      </w:r>
      <w:r>
        <w:t xml:space="preserve">. Springer Series in Statistics. Springer.</w:t>
      </w:r>
    </w:p>
    <w:p>
      <w:pPr>
        <w:pStyle w:val="Bibliography"/>
      </w:pPr>
      <w:r>
        <w:t xml:space="preserve">Jones, Geoffrey, and David M. Rocke. 1999. “Bootstrapping in Controlled Calibration Experiments.”</w:t>
      </w:r>
      <w:r>
        <w:t xml:space="preserve"> </w:t>
      </w:r>
      <w:r>
        <w:rPr>
          <w:i/>
        </w:rPr>
        <w:t xml:space="preserve">Technometrics</w:t>
      </w:r>
      <w:r>
        <w:t xml:space="preserve"> </w:t>
      </w:r>
      <w:r>
        <w:t xml:space="preserve">41 (3): 224–33.</w:t>
      </w:r>
    </w:p>
    <w:p>
      <w:pPr>
        <w:pStyle w:val="Bibliography"/>
      </w:pPr>
      <w:r>
        <w:t xml:space="preserve">Laird, Nan M., and James H. Ware. 1982. “Random-Effects Models for Longitudinal Data.”</w:t>
      </w:r>
      <w:r>
        <w:t xml:space="preserve"> </w:t>
      </w:r>
      <w:r>
        <w:rPr>
          <w:i/>
        </w:rPr>
        <w:t xml:space="preserve">Biometrics</w:t>
      </w:r>
      <w:r>
        <w:t xml:space="preserve"> </w:t>
      </w:r>
      <w:r>
        <w:t xml:space="preserve">38 (4): 963–74.</w:t>
      </w:r>
    </w:p>
    <w:p>
      <w:pPr>
        <w:pStyle w:val="Bibliography"/>
      </w:pPr>
      <w:r>
        <w:t xml:space="preserve">McCulloch, C. E., S. R. Searle, and J. M. Neuhaus. 2008.</w:t>
      </w:r>
      <w:r>
        <w:t xml:space="preserve"> </w:t>
      </w:r>
      <w:r>
        <w:rPr>
          <w:i/>
        </w:rPr>
        <w:t xml:space="preserve">Generalized, Linear, and Mixed Models</w:t>
      </w:r>
      <w:r>
        <w:t xml:space="preserve">. Wiley.</w:t>
      </w:r>
    </w:p>
    <w:p>
      <w:pPr>
        <w:pStyle w:val="Bibliography"/>
      </w:pPr>
      <w:r>
        <w:t xml:space="preserve">Oman, Samuel D. 1998. “Calibration with Random Slopes.”</w:t>
      </w:r>
      <w:r>
        <w:t xml:space="preserve"> </w:t>
      </w:r>
      <w:r>
        <w:rPr>
          <w:i/>
        </w:rPr>
        <w:t xml:space="preserve">Biometrika</w:t>
      </w:r>
      <w:r>
        <w:t xml:space="preserve"> </w:t>
      </w:r>
      <w:r>
        <w:t xml:space="preserve">85 (2): 439–49.</w:t>
      </w:r>
    </w:p>
    <w:p>
      <w:pPr>
        <w:pStyle w:val="Bibliography"/>
      </w:pPr>
      <w:r>
        <w:t xml:space="preserve">Osborne, C. 1991. “Calibration: A Review.”</w:t>
      </w:r>
      <w:r>
        <w:t xml:space="preserve"> </w:t>
      </w:r>
      <w:r>
        <w:rPr>
          <w:i/>
        </w:rPr>
        <w:t xml:space="preserve">International Statistical Review</w:t>
      </w:r>
      <w:r>
        <w:t xml:space="preserve"> </w:t>
      </w:r>
      <w:r>
        <w:t xml:space="preserve">59 (3): 309–36.</w:t>
      </w:r>
    </w:p>
    <w:p>
      <w:pPr>
        <w:pStyle w:val="Bibliography"/>
      </w:pPr>
      <w:r>
        <w:t xml:space="preserve">Pinheiro, J.C., and D.M. Bates. 2000.</w:t>
      </w:r>
      <w:r>
        <w:t xml:space="preserve"> </w:t>
      </w:r>
      <w:r>
        <w:rPr>
          <w:i/>
        </w:rPr>
        <w:t xml:space="preserve">Mixed-Effects Models in S and S-Plus</w:t>
      </w:r>
      <w:r>
        <w:t xml:space="preserve">. Statistics and Computing. Springer.</w:t>
      </w:r>
    </w:p>
    <w:p>
      <w:pPr>
        <w:pStyle w:val="Bibliography"/>
      </w:pPr>
      <w:r>
        <w:t xml:space="preserve">Pinheiro, Jose, Douglas Bates, Saikat DebRoy, Deepayan Sarkar, and R Core Team. 2013.</w:t>
      </w:r>
      <w:r>
        <w:t xml:space="preserve"> </w:t>
      </w:r>
      <w:r>
        <w:rPr>
          <w:i/>
        </w:rPr>
        <w:t xml:space="preserve">Nlme: Linear and Nonlinear Mixed Effects Models</w:t>
      </w:r>
      <w:r>
        <w:t xml:space="preserve">.</w:t>
      </w:r>
    </w:p>
    <w:p>
      <w:pPr>
        <w:pStyle w:val="Bibliography"/>
      </w:pPr>
      <w:r>
        <w:t xml:space="preserve">Seber, G.A.F., and C.J. Wild. 2003.</w:t>
      </w:r>
      <w:r>
        <w:t xml:space="preserve"> </w:t>
      </w:r>
      <w:r>
        <w:rPr>
          <w:i/>
        </w:rPr>
        <w:t xml:space="preserve">Nonlinear Regression</w:t>
      </w:r>
      <w:r>
        <w:t xml:space="preserve">. Wiley Series in Probability and Statistics. Wiley.</w:t>
      </w:r>
    </w:p>
    <w:p>
      <w:pPr>
        <w:pStyle w:val="Bibliography"/>
      </w:pPr>
      <w:r>
        <w:t xml:space="preserve">Wickham, Hadley. 2011. “The Split-Apply-Combine Strategy for Data Analysis.”</w:t>
      </w:r>
      <w:r>
        <w:t xml:space="preserve"> </w:t>
      </w:r>
      <w:r>
        <w:rPr>
          <w:i/>
        </w:rPr>
        <w:t xml:space="preserve">Journal of Statistical Software</w:t>
      </w:r>
      <w:r>
        <w:t xml:space="preserve"> </w:t>
      </w:r>
      <w:r>
        <w:t xml:space="preserve">40 (1): 1–29.</w:t>
      </w:r>
      <w:r>
        <w:t xml:space="preserve"> </w:t>
      </w:r>
      <w:hyperlink r:id="rId42">
        <w:r>
          <w:rPr>
            <w:rStyle w:val="Hyperlink"/>
          </w:rPr>
          <w:t xml:space="preserve">http://www.jstatsoft.org/v40/i01/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2ce2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9298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6e114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39" Target="http://CRAN.R-project.org/package=lme4" TargetMode="External" /><Relationship Type="http://schemas.openxmlformats.org/officeDocument/2006/relationships/hyperlink" Id="rId41" Target="http://journal.r-project.org/archive/2014-1/greenwell-kabban.pdf" TargetMode="External" /><Relationship Type="http://schemas.openxmlformats.org/officeDocument/2006/relationships/hyperlink" Id="rId40" Target="http://socserv.socsci.mcmaster.ca/jfox/Books/Companion" TargetMode="External" /><Relationship Type="http://schemas.openxmlformats.org/officeDocument/2006/relationships/hyperlink" Id="rId42" Target="http://www.jstatsoft.org/v40/i01/" TargetMode="External" /></Relationships>
</file>

<file path=word/_rels/footnotes.xml.rels><?xml version="1.0" encoding="UTF-8"?>
<Relationships xmlns="http://schemas.openxmlformats.org/package/2006/relationships"><Relationship Type="http://schemas.openxmlformats.org/officeDocument/2006/relationships/hyperlink" Id="rId39" Target="http://CRAN.R-project.org/package=lme4" TargetMode="External" /><Relationship Type="http://schemas.openxmlformats.org/officeDocument/2006/relationships/hyperlink" Id="rId41" Target="http://journal.r-project.org/archive/2014-1/greenwell-kabban.pdf" TargetMode="External" /><Relationship Type="http://schemas.openxmlformats.org/officeDocument/2006/relationships/hyperlink" Id="rId40" Target="http://socserv.socsci.mcmaster.ca/jfox/Books/Companion" TargetMode="External" /><Relationship Type="http://schemas.openxmlformats.org/officeDocument/2006/relationships/hyperlink" Id="rId42" Target="http://www.jstatsoft.org/v4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Estimation with Linear Mixed-Effects Models</dc:title>
  <dc:creator>Brandon M. Greenwell; Christine M. Schubert Kabban; Andrew J. McCarthy; Bradley C. Boehmke</dc:creator>
  <dcterms:created xsi:type="dcterms:W3CDTF">2017-10-11T13:07:49Z</dcterms:created>
  <dcterms:modified xsi:type="dcterms:W3CDTF">2017-10-11T13:07:49Z</dcterms:modified>
</cp:coreProperties>
</file>