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290" w:rsidRPr="00E63938" w:rsidRDefault="00C326BB">
      <w:pPr>
        <w:rPr>
          <w:b/>
        </w:rPr>
      </w:pPr>
      <w:r w:rsidRPr="00E63938">
        <w:rPr>
          <w:b/>
        </w:rPr>
        <w:t>2.3 Partial dependence plots</w:t>
      </w:r>
    </w:p>
    <w:p w:rsidR="00987AD2" w:rsidRDefault="00313C39">
      <w:r>
        <w:t xml:space="preserve">Harrison and </w:t>
      </w:r>
      <w:proofErr w:type="spellStart"/>
      <w:r>
        <w:t>Rubinfeld</w:t>
      </w:r>
      <w:proofErr w:type="spellEnd"/>
      <w:r>
        <w:t xml:space="preserve"> (1978) </w:t>
      </w:r>
      <w:r w:rsidR="003648D1">
        <w:t>analyzed a data set containing suburban</w:t>
      </w:r>
      <w:r>
        <w:t xml:space="preserve"> Boston housing data from the 1970 census that now permeates </w:t>
      </w:r>
      <w:r w:rsidR="00987AD2">
        <w:t>statistics</w:t>
      </w:r>
      <w:r>
        <w:t xml:space="preserve"> literature. They sought</w:t>
      </w:r>
      <w:r w:rsidR="00987AD2">
        <w:t xml:space="preserve"> a housing value equation using</w:t>
      </w:r>
      <w:r w:rsidR="00987AD2">
        <w:t xml:space="preserve"> the </w:t>
      </w:r>
      <w:r w:rsidR="00987AD2">
        <w:t xml:space="preserve">assortment of </w:t>
      </w:r>
      <w:r w:rsidR="00987AD2">
        <w:t xml:space="preserve">variables </w:t>
      </w:r>
      <w:r w:rsidR="00987AD2">
        <w:t>provided;</w:t>
      </w:r>
      <w:r w:rsidR="00987AD2">
        <w:t xml:space="preserve"> </w:t>
      </w:r>
      <w:r>
        <w:t xml:space="preserve">see Harrison and </w:t>
      </w:r>
      <w:proofErr w:type="spellStart"/>
      <w:r>
        <w:t>Rubinfeld</w:t>
      </w:r>
      <w:proofErr w:type="spellEnd"/>
      <w:r>
        <w:t xml:space="preserve"> (1978, Table IV) for a </w:t>
      </w:r>
      <w:r w:rsidR="00987AD2">
        <w:t xml:space="preserve">description of each variable. The assumptions </w:t>
      </w:r>
      <w:r w:rsidR="003648D1">
        <w:t>usually assumed for any regression-based analysis</w:t>
      </w:r>
      <w:r w:rsidR="003648D1">
        <w:t>, such as</w:t>
      </w:r>
      <w:r w:rsidR="00987AD2">
        <w:t xml:space="preserve"> normality, linearity, and constant variance</w:t>
      </w:r>
      <w:r w:rsidR="003648D1">
        <w:t>,</w:t>
      </w:r>
      <w:r w:rsidR="00987AD2">
        <w:t xml:space="preserve"> were clearly violated, but through an exhausting series of transformations, significance testing, and grid se</w:t>
      </w:r>
      <w:bookmarkStart w:id="0" w:name="_GoBack"/>
      <w:bookmarkEnd w:id="0"/>
      <w:r w:rsidR="00987AD2">
        <w:t xml:space="preserve">arches, they were able to </w:t>
      </w:r>
      <w:r w:rsidR="003648D1">
        <w:t>build</w:t>
      </w:r>
      <w:r w:rsidR="00987AD2">
        <w:t xml:space="preserve"> a model which fit the data reasonably well (R</w:t>
      </w:r>
      <w:r w:rsidR="00987AD2">
        <w:rPr>
          <w:vertAlign w:val="superscript"/>
        </w:rPr>
        <w:t>2</w:t>
      </w:r>
      <w:r w:rsidR="00987AD2">
        <w:t xml:space="preserve"> = 0.81). Their prediction equation is given in Equation (1).</w:t>
      </w:r>
    </w:p>
    <w:p w:rsidR="003648D1" w:rsidRDefault="009E219C" w:rsidP="003648D1">
      <w:pPr>
        <w:jc w:val="center"/>
      </w:pPr>
      <w:r>
        <w:t>EQ 1</w:t>
      </w:r>
    </w:p>
    <w:p w:rsidR="00C326BB" w:rsidRDefault="00313C39">
      <w:r>
        <w:t xml:space="preserve">Using modern computing power, many supervised learning algorithms can fit large data sets in seconds, producing </w:t>
      </w:r>
      <w:r w:rsidR="003648D1">
        <w:t xml:space="preserve">powerful, </w:t>
      </w:r>
      <w:r>
        <w:t>highly accurate models. The downfall of many of these machine learning algorithms, however, is decreased interpretability.</w:t>
      </w:r>
      <w:r w:rsidR="00CD2737">
        <w:t xml:space="preserve"> Unlike prediction formulas such as Equation (1), many machine learning algorithms are left attempting to convey some relative measure of variable importance which provide insight, but cannot match the simplicity of Equation (1) and others like it.</w:t>
      </w:r>
    </w:p>
    <w:p w:rsidR="00CD2737" w:rsidRDefault="00CD2737">
      <w:r>
        <w:t xml:space="preserve">Tree-based methods naturally assign variable importance scores, but </w:t>
      </w:r>
      <w:r w:rsidR="003648D1">
        <w:t>to gain even more insight</w:t>
      </w:r>
      <w:r>
        <w:t xml:space="preserve">, </w:t>
      </w:r>
      <w:r w:rsidR="003648D1">
        <w:t xml:space="preserve">one can construct </w:t>
      </w:r>
      <w:r>
        <w:t xml:space="preserve">a </w:t>
      </w:r>
      <w:r>
        <w:rPr>
          <w:i/>
        </w:rPr>
        <w:t>partial dependence plot</w:t>
      </w:r>
      <w:r>
        <w:t xml:space="preserve"> (PDP); see Friedman (2001) for details. Not only do PDPs rank the variables in terms of importance, but can also visually </w:t>
      </w:r>
      <w:r w:rsidR="003648D1">
        <w:t>convey</w:t>
      </w:r>
      <w:r>
        <w:t xml:space="preserve"> the </w:t>
      </w:r>
      <w:r w:rsidR="003648D1">
        <w:t>relationship between</w:t>
      </w:r>
      <w:r>
        <w:t xml:space="preserve"> variables in your model. “Black box” models such as random forests and support vector machines </w:t>
      </w:r>
      <w:r w:rsidR="003648D1">
        <w:t>methods that are particularly conducive to using PDPs, which are mathematically rooted as follows:</w:t>
      </w:r>
    </w:p>
    <w:p w:rsidR="00CD2737" w:rsidRDefault="00CD2737">
      <w:pPr>
        <w:rPr>
          <w:rFonts w:eastAsiaTheme="minorEastAsia"/>
        </w:rPr>
      </w:pPr>
      <w:r>
        <w:t xml:space="preserve">Let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eastAsiaTheme="minorEastAsia"/>
        </w:rPr>
        <w:t xml:space="preserve"> represent the predictors in a model whose prediction function </w:t>
      </w:r>
      <w:proofErr w:type="gramStart"/>
      <w:r>
        <w:rPr>
          <w:rFonts w:eastAsiaTheme="minorEastAsia"/>
        </w:rPr>
        <w:t xml:space="preserve">is </w:t>
      </w:r>
      <w:proofErr w:type="gramEnd"/>
      <m:oMath>
        <m:acc>
          <m:accPr>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(x)</m:t>
        </m:r>
      </m:oMath>
      <w:r>
        <w:rPr>
          <w:rFonts w:eastAsiaTheme="minorEastAsia"/>
        </w:rPr>
        <w:t xml:space="preserve">. If we partition </w:t>
      </w:r>
      <m:oMath>
        <m:r>
          <m:rPr>
            <m:sty m:val="bi"/>
          </m:rPr>
          <w:rPr>
            <w:rFonts w:ascii="Cambria Math" w:eastAsiaTheme="minorEastAsia" w:hAnsi="Cambria Math"/>
          </w:rPr>
          <m:t>x</m:t>
        </m:r>
      </m:oMath>
      <w:r>
        <w:rPr>
          <w:rFonts w:eastAsiaTheme="minorEastAsia"/>
        </w:rPr>
        <w:t xml:space="preserve"> into an interest set</w:t>
      </w:r>
      <w:proofErr w:type="gramStart"/>
      <w:r>
        <w:rPr>
          <w:rFonts w:eastAsiaTheme="minorEastAsia"/>
        </w:rPr>
        <w:t xml:space="preserve">, </w:t>
      </w:r>
      <w:proofErr w:type="gramEnd"/>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s</m:t>
            </m:r>
          </m:sub>
        </m:sSub>
      </m:oMath>
      <w:r>
        <w:rPr>
          <w:rFonts w:eastAsiaTheme="minorEastAsia"/>
        </w:rPr>
        <w:t xml:space="preserve">, and its complement,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c</m:t>
            </m:r>
          </m:sub>
        </m:sSub>
        <m:r>
          <m:rPr>
            <m:sty m:val="bi"/>
          </m:rPr>
          <w:rPr>
            <w:rFonts w:ascii="Cambria Math" w:eastAsiaTheme="minorEastAsia" w:hAnsi="Cambria Math"/>
          </w:rPr>
          <m:t xml:space="preserve">=x \ </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s</m:t>
            </m:r>
          </m:sub>
        </m:sSub>
      </m:oMath>
      <w:r>
        <w:rPr>
          <w:rFonts w:eastAsiaTheme="minorEastAsia"/>
        </w:rPr>
        <w:t xml:space="preserve">, then the “partial dependence” of the response on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s</m:t>
            </m:r>
          </m:sub>
        </m:sSub>
      </m:oMath>
      <w:r w:rsidR="009E219C">
        <w:rPr>
          <w:rFonts w:eastAsiaTheme="minorEastAsia"/>
        </w:rPr>
        <w:t xml:space="preserve"> is defined as</w:t>
      </w:r>
    </w:p>
    <w:p w:rsidR="009E219C" w:rsidRDefault="009E219C" w:rsidP="009E219C">
      <w:pPr>
        <w:jc w:val="center"/>
        <w:rPr>
          <w:rFonts w:eastAsiaTheme="minorEastAsia"/>
        </w:rPr>
      </w:pPr>
      <w:r>
        <w:rPr>
          <w:rFonts w:eastAsiaTheme="minorEastAsia"/>
        </w:rPr>
        <w:t>EQ 2</w:t>
      </w:r>
    </w:p>
    <w:p w:rsidR="009E219C" w:rsidRDefault="009E219C" w:rsidP="009E219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z</m:t>
            </m:r>
            <m:ctrlPr>
              <w:rPr>
                <w:rFonts w:ascii="Cambria Math" w:eastAsiaTheme="minorEastAsia" w:hAnsi="Cambria Math"/>
                <w:i/>
              </w:rPr>
            </m:ctrlPr>
          </m:e>
          <m:sub>
            <m:r>
              <m:rPr>
                <m:sty m:val="bi"/>
              </m:rPr>
              <w:rPr>
                <w:rFonts w:ascii="Cambria Math" w:eastAsiaTheme="minorEastAsia" w:hAnsi="Cambria Math"/>
              </w:rPr>
              <m:t>c</m:t>
            </m:r>
          </m:sub>
        </m:sSub>
        <m:r>
          <w:rPr>
            <w:rFonts w:ascii="Cambria Math" w:eastAsiaTheme="minorEastAsia" w:hAnsi="Cambria Math"/>
          </w:rPr>
          <m:t>)</m:t>
        </m:r>
      </m:oMath>
      <w:r>
        <w:rPr>
          <w:rFonts w:eastAsiaTheme="minorEastAsia"/>
        </w:rPr>
        <w:t xml:space="preserve"> is the marginal probability density </w:t>
      </w:r>
      <w:proofErr w:type="gramStart"/>
      <w:r>
        <w:rPr>
          <w:rFonts w:eastAsiaTheme="minorEastAsia"/>
        </w:rPr>
        <w:t>of</w:t>
      </w:r>
      <w:proofErr w:type="gramEnd"/>
      <w:r>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c</m:t>
                </m:r>
              </m:sub>
            </m:sSub>
          </m:e>
        </m:d>
        <m:r>
          <m:rPr>
            <m:sty m:val="bi"/>
          </m:rPr>
          <w:rPr>
            <w:rFonts w:ascii="Cambria Math" w:eastAsiaTheme="minorEastAsia" w:hAnsi="Cambria Math"/>
          </w:rPr>
          <m:t>=</m:t>
        </m:r>
        <m:nary>
          <m:naryPr>
            <m:limLoc m:val="undOvr"/>
            <m:subHide m:val="1"/>
            <m:supHide m:val="1"/>
            <m:ctrlPr>
              <w:rPr>
                <w:rFonts w:ascii="Cambria Math" w:eastAsiaTheme="minorEastAsia" w:hAnsi="Cambria Math"/>
                <w:b/>
                <w:i/>
              </w:rPr>
            </m:ctrlPr>
          </m:naryPr>
          <m:sub/>
          <m:sup/>
          <m:e>
            <m:r>
              <w:rPr>
                <w:rFonts w:ascii="Cambria Math" w:eastAsiaTheme="minorEastAsia" w:hAnsi="Cambria Math"/>
              </w:rPr>
              <m:t>p</m:t>
            </m:r>
            <m:r>
              <m:rPr>
                <m:sty m:val="bi"/>
              </m:rPr>
              <w:rPr>
                <w:rFonts w:ascii="Cambria Math" w:eastAsiaTheme="minorEastAsia" w:hAnsi="Cambria Math"/>
              </w:rPr>
              <m:t>(x)</m:t>
            </m:r>
          </m:e>
        </m:nary>
        <m:r>
          <w:rPr>
            <w:rFonts w:ascii="Cambria Math" w:eastAsiaTheme="minorEastAsia" w:hAnsi="Cambria Math"/>
          </w:rPr>
          <m:t>d</m:t>
        </m:r>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s</m:t>
            </m:r>
          </m:sub>
        </m:sSub>
      </m:oMath>
      <w:r>
        <w:rPr>
          <w:rFonts w:eastAsiaTheme="minorEastAsia"/>
        </w:rPr>
        <w:t>. Equation (2) can be estimated from a set of training data by</w:t>
      </w:r>
    </w:p>
    <w:p w:rsidR="009E219C" w:rsidRDefault="009E219C" w:rsidP="009E219C">
      <w:pPr>
        <w:jc w:val="center"/>
        <w:rPr>
          <w:rFonts w:eastAsiaTheme="minorEastAsia"/>
        </w:rPr>
      </w:pPr>
      <w:r>
        <w:rPr>
          <w:rFonts w:eastAsiaTheme="minorEastAsia"/>
        </w:rPr>
        <w:t>EQ 3</w:t>
      </w:r>
    </w:p>
    <w:p w:rsidR="009E219C" w:rsidRDefault="009E219C" w:rsidP="009E219C">
      <w:pPr>
        <w:rPr>
          <w:rFonts w:eastAsiaTheme="minorEastAsia"/>
        </w:rPr>
      </w:pPr>
      <w:r>
        <w:t xml:space="preserve">Where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i,c</m:t>
            </m:r>
          </m:sub>
        </m:sSub>
        <m:r>
          <w:rPr>
            <w:rFonts w:ascii="Cambria Math" w:hAnsi="Cambria Math"/>
          </w:rPr>
          <m:t>(i=1,2, …, n)</m:t>
        </m:r>
      </m:oMath>
      <w:proofErr w:type="gramStart"/>
      <w:r>
        <w:rPr>
          <w:rFonts w:eastAsiaTheme="minorEastAsia"/>
        </w:rPr>
        <w:t xml:space="preserve"> are the values of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c</m:t>
            </m:r>
          </m:sub>
        </m:sSub>
      </m:oMath>
      <w:r>
        <w:rPr>
          <w:rFonts w:eastAsiaTheme="minorEastAsia"/>
        </w:rPr>
        <w:t xml:space="preserve"> that</w:t>
      </w:r>
      <w:proofErr w:type="gramEnd"/>
      <w:r>
        <w:rPr>
          <w:rFonts w:eastAsiaTheme="minorEastAsia"/>
        </w:rPr>
        <w:t xml:space="preserve"> occur in the training sample; that is, we average out the effects of all the other predictors in the model.</w:t>
      </w:r>
    </w:p>
    <w:p w:rsidR="009E219C" w:rsidRDefault="009E219C" w:rsidP="009E219C">
      <w:pPr>
        <w:rPr>
          <w:rFonts w:eastAsiaTheme="minorEastAsia"/>
        </w:rPr>
      </w:pPr>
      <w:r>
        <w:rPr>
          <w:rFonts w:eastAsiaTheme="minorEastAsia"/>
        </w:rPr>
        <w:t xml:space="preserve">Constructing a PDP (3) in practice is rather straightforward. To simplify, let </w:t>
      </w:r>
      <m:oMath>
        <m:sSub>
          <m:sSubPr>
            <m:ctrlPr>
              <w:rPr>
                <w:rFonts w:ascii="Cambria Math" w:eastAsiaTheme="minorEastAsia" w:hAnsi="Cambria Math"/>
                <w:b/>
                <w:i/>
              </w:rPr>
            </m:ctrlPr>
          </m:sSubPr>
          <m:e>
            <m:r>
              <m:rPr>
                <m:sty m:val="bi"/>
              </m:rPr>
              <w:rPr>
                <w:rFonts w:ascii="Cambria Math" w:eastAsiaTheme="minorEastAsia" w:hAnsi="Cambria Math"/>
              </w:rPr>
              <m:t>z</m:t>
            </m:r>
          </m:e>
          <m:sub>
            <m:r>
              <m:rPr>
                <m:sty m:val="bi"/>
              </m:rP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be the predictor variable of interest with unique </w:t>
      </w:r>
      <w:proofErr w:type="gramStart"/>
      <w:r>
        <w:rPr>
          <w:rFonts w:eastAsiaTheme="minorEastAsia"/>
        </w:rPr>
        <w:t xml:space="preserve">values </w:t>
      </w:r>
      <w:proofErr w:type="gramEnd"/>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1k</m:t>
            </m:r>
          </m:sub>
        </m:sSub>
        <m:r>
          <w:rPr>
            <w:rFonts w:ascii="Cambria Math" w:eastAsiaTheme="minorEastAsia" w:hAnsi="Cambria Math"/>
          </w:rPr>
          <m:t>}</m:t>
        </m:r>
      </m:oMath>
      <w:r>
        <w:rPr>
          <w:rFonts w:eastAsiaTheme="minorEastAsia"/>
        </w:rPr>
        <w:t xml:space="preserve">. The partial dependence of the response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can be constructed as follows:</w:t>
      </w:r>
    </w:p>
    <w:p w:rsidR="009E219C" w:rsidRDefault="009E219C" w:rsidP="00E63938">
      <w:pPr>
        <w:jc w:val="center"/>
        <w:rPr>
          <w:rFonts w:eastAsiaTheme="minorEastAsia"/>
        </w:rPr>
      </w:pPr>
      <w:r>
        <w:rPr>
          <w:rFonts w:eastAsiaTheme="minorEastAsia"/>
        </w:rPr>
        <w:t>ALGORITHM 1</w:t>
      </w:r>
    </w:p>
    <w:p w:rsidR="009E219C" w:rsidRPr="009E219C" w:rsidRDefault="009E219C" w:rsidP="009E219C">
      <w:r>
        <w:rPr>
          <w:rFonts w:eastAsiaTheme="minorEastAsia"/>
        </w:rPr>
        <w:lastRenderedPageBreak/>
        <w:t xml:space="preserve">Algorithm (1) </w:t>
      </w:r>
      <w:r w:rsidR="003648D1">
        <w:rPr>
          <w:rFonts w:eastAsiaTheme="minorEastAsia"/>
        </w:rPr>
        <w:t>can be</w:t>
      </w:r>
      <w:r>
        <w:rPr>
          <w:rFonts w:eastAsiaTheme="minorEastAsia"/>
        </w:rPr>
        <w:t xml:space="preserve"> computationally intensive since it involves </w:t>
      </w:r>
      <w:r>
        <w:rPr>
          <w:rFonts w:eastAsiaTheme="minorEastAsia"/>
          <w:i/>
        </w:rPr>
        <w:t>k</w:t>
      </w:r>
      <w:r>
        <w:rPr>
          <w:rFonts w:eastAsiaTheme="minorEastAsia"/>
        </w:rPr>
        <w:t xml:space="preserve"> passes over the training records</w:t>
      </w:r>
      <w:r w:rsidR="003648D1">
        <w:rPr>
          <w:rFonts w:eastAsiaTheme="minorEastAsia"/>
        </w:rPr>
        <w:t>, but fortunately, is</w:t>
      </w:r>
      <w:r>
        <w:rPr>
          <w:rFonts w:eastAsiaTheme="minorEastAsia"/>
        </w:rPr>
        <w:t xml:space="preserve"> easily </w:t>
      </w:r>
      <w:r w:rsidR="003648D1">
        <w:rPr>
          <w:rFonts w:eastAsiaTheme="minorEastAsia"/>
        </w:rPr>
        <w:t>parallelizable</w:t>
      </w:r>
      <w:r>
        <w:rPr>
          <w:rFonts w:eastAsiaTheme="minorEastAsia"/>
        </w:rPr>
        <w:t xml:space="preserve">. </w:t>
      </w:r>
      <w:r w:rsidR="00E629B7">
        <w:rPr>
          <w:rFonts w:eastAsiaTheme="minorEastAsia"/>
        </w:rPr>
        <w:t>In addition, t</w:t>
      </w:r>
      <w:r w:rsidR="003648D1">
        <w:rPr>
          <w:rFonts w:eastAsiaTheme="minorEastAsia"/>
        </w:rPr>
        <w:t>his method</w:t>
      </w:r>
      <w:r>
        <w:rPr>
          <w:rFonts w:eastAsiaTheme="minorEastAsia"/>
        </w:rPr>
        <w:t xml:space="preserve"> can </w:t>
      </w:r>
      <w:r w:rsidR="00E629B7">
        <w:rPr>
          <w:rFonts w:eastAsiaTheme="minorEastAsia"/>
        </w:rPr>
        <w:t>be</w:t>
      </w:r>
      <w:r>
        <w:rPr>
          <w:rFonts w:eastAsiaTheme="minorEastAsia"/>
        </w:rPr>
        <w:t xml:space="preserve"> extended to larger subsets of two or more features.</w:t>
      </w:r>
    </w:p>
    <w:sectPr w:rsidR="009E219C" w:rsidRPr="009E2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6BB"/>
    <w:rsid w:val="00313C39"/>
    <w:rsid w:val="003648D1"/>
    <w:rsid w:val="006E6E6C"/>
    <w:rsid w:val="00932EB9"/>
    <w:rsid w:val="00987AD2"/>
    <w:rsid w:val="009E219C"/>
    <w:rsid w:val="00C326BB"/>
    <w:rsid w:val="00CD2737"/>
    <w:rsid w:val="00DD358D"/>
    <w:rsid w:val="00E629B7"/>
    <w:rsid w:val="00E6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737"/>
    <w:rPr>
      <w:color w:val="808080"/>
    </w:rPr>
  </w:style>
  <w:style w:type="paragraph" w:styleId="BalloonText">
    <w:name w:val="Balloon Text"/>
    <w:basedOn w:val="Normal"/>
    <w:link w:val="BalloonTextChar"/>
    <w:uiPriority w:val="99"/>
    <w:semiHidden/>
    <w:unhideWhenUsed/>
    <w:rsid w:val="00CD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7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737"/>
    <w:rPr>
      <w:color w:val="808080"/>
    </w:rPr>
  </w:style>
  <w:style w:type="paragraph" w:styleId="BalloonText">
    <w:name w:val="Balloon Text"/>
    <w:basedOn w:val="Normal"/>
    <w:link w:val="BalloonTextChar"/>
    <w:uiPriority w:val="99"/>
    <w:semiHidden/>
    <w:unhideWhenUsed/>
    <w:rsid w:val="00CD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7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5</cp:revision>
  <dcterms:created xsi:type="dcterms:W3CDTF">2017-09-28T14:57:00Z</dcterms:created>
  <dcterms:modified xsi:type="dcterms:W3CDTF">2017-09-28T17:09:00Z</dcterms:modified>
</cp:coreProperties>
</file>