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C381E3" w14:textId="3DEDEC62" w:rsidR="00FA1227" w:rsidRPr="00635CB9" w:rsidRDefault="0049371B" w:rsidP="003174A8">
      <w:pPr>
        <w:pStyle w:val="Ttulo"/>
        <w:framePr w:h="1466" w:hRule="exact" w:wrap="notBeside" w:y="-400"/>
        <w:pBdr>
          <w:top w:val="single" w:sz="4" w:space="1" w:color="auto" w:shadow="1"/>
          <w:left w:val="single" w:sz="4" w:space="4" w:color="auto" w:shadow="1"/>
          <w:bottom w:val="single" w:sz="4" w:space="1" w:color="auto" w:shadow="1"/>
          <w:right w:val="single" w:sz="4" w:space="4" w:color="auto" w:shadow="1"/>
        </w:pBdr>
        <w:shd w:val="solid" w:color="DEEAF6" w:themeColor="accent5" w:themeTint="33" w:fill="auto"/>
      </w:pPr>
      <w:r>
        <w:t>Uso</w:t>
      </w:r>
      <w:r w:rsidR="00E53B4A">
        <w:t xml:space="preserve"> de</w:t>
      </w:r>
      <w:r w:rsidR="00F722E0">
        <w:t xml:space="preserve"> </w:t>
      </w:r>
      <w:r w:rsidR="00107128">
        <w:t>f</w:t>
      </w:r>
      <w:r w:rsidR="00F722E0">
        <w:t xml:space="preserve">orward </w:t>
      </w:r>
      <w:r w:rsidR="00107128">
        <w:t>s</w:t>
      </w:r>
      <w:r w:rsidR="00F722E0">
        <w:t>election y</w:t>
      </w:r>
      <w:r w:rsidR="00E53B4A">
        <w:t xml:space="preserve"> </w:t>
      </w:r>
      <w:r w:rsidR="00BB395B">
        <w:t>métodos</w:t>
      </w:r>
      <w:r w:rsidR="00051025">
        <w:t xml:space="preserve"> de ensamble para predicción de</w:t>
      </w:r>
      <w:r w:rsidR="00E67620">
        <w:t xml:space="preserve"> </w:t>
      </w:r>
      <w:r w:rsidR="009670FA">
        <w:t>supervivencia al</w:t>
      </w:r>
      <w:r w:rsidR="00051025">
        <w:t xml:space="preserve"> </w:t>
      </w:r>
      <w:r w:rsidR="00B87B92">
        <w:t>c</w:t>
      </w:r>
      <w:r w:rsidR="00B87B92">
        <w:t xml:space="preserve">áncer hepático antes y después de la pandemia </w:t>
      </w:r>
      <w:r w:rsidR="00726E18">
        <w:t>de</w:t>
      </w:r>
      <w:r w:rsidR="00B87B92">
        <w:t xml:space="preserve"> </w:t>
      </w:r>
      <w:r w:rsidR="003174A8">
        <w:t>COVID</w:t>
      </w:r>
      <w:r w:rsidR="00B87B92">
        <w:t xml:space="preserve"> 19</w:t>
      </w:r>
      <w:r w:rsidR="00B87B92">
        <w:t>.</w:t>
      </w:r>
    </w:p>
    <w:p w14:paraId="2951CC4A" w14:textId="0E7B2A66" w:rsidR="00474AC5" w:rsidRPr="002E1C96" w:rsidRDefault="0016743A" w:rsidP="00834684">
      <w:pPr>
        <w:pStyle w:val="Autores"/>
        <w:framePr w:h="1103" w:hRule="exact" w:wrap="notBeside" w:x="1734" w:y="1228"/>
        <w:rPr>
          <w:b/>
          <w:bCs/>
        </w:rPr>
      </w:pPr>
      <w:bookmarkStart w:id="0" w:name="_Hlk69977787"/>
      <w:r w:rsidRPr="002E1C96">
        <w:rPr>
          <w:b/>
          <w:bCs/>
          <w:snapToGrid w:val="0"/>
        </w:rPr>
        <w:t>Alen Francisco Luévano Lara</w:t>
      </w:r>
      <w:r w:rsidR="007A11D6" w:rsidRPr="002E1C96">
        <w:rPr>
          <w:b/>
          <w:bCs/>
          <w:snapToGrid w:val="0"/>
        </w:rPr>
        <w:t>*</w:t>
      </w:r>
    </w:p>
    <w:p w14:paraId="0AD23EE5" w14:textId="782BE8A3" w:rsidR="00AC7AC2" w:rsidRPr="0035498E" w:rsidRDefault="0016743A" w:rsidP="0035498E">
      <w:pPr>
        <w:framePr w:w="9072" w:h="1103" w:hRule="exact" w:hSpace="187" w:vSpace="187" w:wrap="notBeside" w:vAnchor="text" w:hAnchor="page" w:x="1734" w:y="1228"/>
        <w:jc w:val="center"/>
      </w:pPr>
      <w:r>
        <w:rPr>
          <w:rStyle w:val="Adscripcin"/>
        </w:rPr>
        <w:t>Unidad Académica de Ingeniería Eléctrica, Universidad Autónoma de Zacatecas,</w:t>
      </w:r>
      <w:r w:rsidR="00011DFE" w:rsidRPr="00011DFE">
        <w:t xml:space="preserve"> </w:t>
      </w:r>
      <w:r w:rsidR="00011DFE" w:rsidRPr="00011DFE">
        <w:rPr>
          <w:rStyle w:val="Adscripcin"/>
        </w:rPr>
        <w:t>Carretera Zacatecas-Guadalajara km 6, Ejido La Escondida</w:t>
      </w:r>
      <w:r w:rsidR="0058406F">
        <w:rPr>
          <w:rStyle w:val="Adscripcin"/>
        </w:rPr>
        <w:t>,</w:t>
      </w:r>
      <w:r w:rsidR="0035498E">
        <w:rPr>
          <w:rStyle w:val="Adscripcin"/>
        </w:rPr>
        <w:t xml:space="preserve"> </w:t>
      </w:r>
      <w:r w:rsidR="00011DFE" w:rsidRPr="00011DFE">
        <w:rPr>
          <w:rStyle w:val="Adscripcin"/>
        </w:rPr>
        <w:t>C.P. 98160, Zacatecas, Zac., México.</w:t>
      </w:r>
      <w:r w:rsidR="00642A8C">
        <w:rPr>
          <w:rStyle w:val="Adscripcin"/>
        </w:rPr>
        <w:t xml:space="preserve"> </w:t>
      </w:r>
    </w:p>
    <w:p w14:paraId="0FECF4FD" w14:textId="255023D3" w:rsidR="00B027C9" w:rsidRPr="001672BC" w:rsidRDefault="0016743A" w:rsidP="00834684">
      <w:pPr>
        <w:pStyle w:val="NormalWeb"/>
        <w:framePr w:w="9072" w:h="1103" w:hRule="exact" w:hSpace="187" w:vSpace="187" w:wrap="notBeside" w:vAnchor="text" w:hAnchor="page" w:x="1734" w:y="1228"/>
        <w:spacing w:before="0" w:beforeAutospacing="0" w:after="0" w:afterAutospacing="0"/>
        <w:jc w:val="center"/>
        <w:rPr>
          <w:lang w:val="en-US"/>
        </w:rPr>
      </w:pPr>
      <w:r w:rsidRPr="002E4E68">
        <w:rPr>
          <w:color w:val="000000"/>
          <w:sz w:val="21"/>
          <w:szCs w:val="21"/>
        </w:rPr>
        <w:t> </w:t>
      </w:r>
      <w:r w:rsidR="00EC60F0" w:rsidRPr="001672BC">
        <w:rPr>
          <w:color w:val="000000"/>
          <w:sz w:val="21"/>
          <w:szCs w:val="21"/>
          <w:lang w:val="en-US"/>
        </w:rPr>
        <w:t>*</w:t>
      </w:r>
      <w:r w:rsidR="002C6955" w:rsidRPr="001672BC">
        <w:rPr>
          <w:i/>
          <w:iCs/>
          <w:color w:val="000000"/>
          <w:sz w:val="20"/>
          <w:szCs w:val="20"/>
          <w:lang w:val="en-US" w:eastAsia="es-ES"/>
        </w:rPr>
        <w:t xml:space="preserve"> </w:t>
      </w:r>
      <w:r w:rsidR="005842F5" w:rsidRPr="007E11AF">
        <w:rPr>
          <w:i/>
          <w:iCs/>
          <w:color w:val="000000"/>
          <w:sz w:val="20"/>
          <w:szCs w:val="20"/>
          <w:lang w:val="en-US"/>
        </w:rPr>
        <w:t>alen_lara</w:t>
      </w:r>
      <w:r w:rsidR="007A11D6" w:rsidRPr="007E11AF">
        <w:rPr>
          <w:i/>
          <w:iCs/>
          <w:color w:val="000000"/>
          <w:sz w:val="20"/>
          <w:szCs w:val="20"/>
          <w:lang w:val="en-US"/>
        </w:rPr>
        <w:t>@uaz.edu.mx</w:t>
      </w:r>
    </w:p>
    <w:bookmarkEnd w:id="0"/>
    <w:p w14:paraId="090378CC" w14:textId="347A5CAA" w:rsidR="00A407D3" w:rsidRPr="00247480" w:rsidRDefault="002B1103" w:rsidP="004A18AC">
      <w:pPr>
        <w:tabs>
          <w:tab w:val="left" w:pos="340"/>
        </w:tabs>
        <w:jc w:val="both"/>
        <w:rPr>
          <w:rStyle w:val="Resumenypalabrasclaves"/>
          <w:highlight w:val="lightGray"/>
          <w:lang w:val="en-US"/>
        </w:rPr>
      </w:pPr>
      <w:r w:rsidRPr="00247480">
        <w:rPr>
          <w:i/>
          <w:iCs/>
          <w:snapToGrid w:val="0"/>
          <w:sz w:val="18"/>
          <w:highlight w:val="lightGray"/>
          <w:lang w:val="en-US"/>
        </w:rPr>
        <w:t>Abstract</w:t>
      </w:r>
      <w:r w:rsidR="00A407D3" w:rsidRPr="00247480">
        <w:rPr>
          <w:highlight w:val="lightGray"/>
          <w:lang w:val="en-US"/>
        </w:rPr>
        <w:t>—</w:t>
      </w:r>
      <w:r w:rsidR="00716D45" w:rsidRPr="00247480">
        <w:rPr>
          <w:rStyle w:val="Resumenypalabrasclaves"/>
          <w:highlight w:val="lightGray"/>
          <w:lang w:val="en-US"/>
        </w:rPr>
        <w:t xml:space="preserve"> </w:t>
      </w:r>
      <w:r w:rsidR="00771DDE" w:rsidRPr="004C3EE4">
        <w:rPr>
          <w:b/>
          <w:bCs/>
          <w:color w:val="000000"/>
          <w:sz w:val="18"/>
          <w:szCs w:val="18"/>
          <w:highlight w:val="lightGray"/>
          <w:lang w:val="en-US"/>
        </w:rPr>
        <w:t xml:space="preserve">Since the start of the COVID-19 pandemic there have been over </w:t>
      </w:r>
      <w:r w:rsidR="00963C71">
        <w:rPr>
          <w:b/>
          <w:bCs/>
          <w:color w:val="000000"/>
          <w:sz w:val="18"/>
          <w:szCs w:val="18"/>
          <w:highlight w:val="lightGray"/>
          <w:lang w:val="en-US"/>
        </w:rPr>
        <w:t>643</w:t>
      </w:r>
      <w:r w:rsidR="00771DDE" w:rsidRPr="004C3EE4">
        <w:rPr>
          <w:b/>
          <w:bCs/>
          <w:color w:val="000000"/>
          <w:sz w:val="18"/>
          <w:szCs w:val="18"/>
          <w:highlight w:val="lightGray"/>
          <w:lang w:val="en-US"/>
        </w:rPr>
        <w:t xml:space="preserve"> million confirmed infections and </w:t>
      </w:r>
      <w:r w:rsidR="006C6F0A">
        <w:rPr>
          <w:b/>
          <w:bCs/>
          <w:color w:val="000000"/>
          <w:sz w:val="18"/>
          <w:szCs w:val="18"/>
          <w:highlight w:val="lightGray"/>
          <w:lang w:val="en-US"/>
        </w:rPr>
        <w:t>6.6</w:t>
      </w:r>
      <w:r w:rsidR="00771DDE" w:rsidRPr="004C3EE4">
        <w:rPr>
          <w:b/>
          <w:bCs/>
          <w:color w:val="000000"/>
          <w:sz w:val="18"/>
          <w:szCs w:val="18"/>
          <w:highlight w:val="lightGray"/>
          <w:lang w:val="en-US"/>
        </w:rPr>
        <w:t> million deaths reported worldwide. Because of the unprecedented burden on healthcare resources, many healthcare activities such as chronic disease management, cancer screening and cancer treatments have been cancelled or delayed. Consequently, referrals of suspected new cancers have reduced, with increases in cancer-related deaths predicted.</w:t>
      </w:r>
      <w:r w:rsidR="00AB6FE5" w:rsidRPr="004C3EE4">
        <w:rPr>
          <w:b/>
          <w:bCs/>
          <w:color w:val="000000"/>
          <w:sz w:val="18"/>
          <w:szCs w:val="18"/>
          <w:highlight w:val="lightGray"/>
          <w:lang w:val="en-US"/>
        </w:rPr>
        <w:t xml:space="preserve">                              </w:t>
      </w:r>
    </w:p>
    <w:p w14:paraId="653DDDCF" w14:textId="77777777" w:rsidR="00A407D3" w:rsidRPr="00247480" w:rsidRDefault="00A407D3">
      <w:pPr>
        <w:tabs>
          <w:tab w:val="left" w:pos="340"/>
        </w:tabs>
        <w:ind w:firstLine="340"/>
        <w:jc w:val="both"/>
        <w:rPr>
          <w:b/>
          <w:snapToGrid w:val="0"/>
          <w:sz w:val="18"/>
          <w:highlight w:val="lightGray"/>
          <w:lang w:val="en-US"/>
        </w:rPr>
      </w:pPr>
    </w:p>
    <w:p w14:paraId="44E09E74" w14:textId="46357A5C" w:rsidR="00716D45" w:rsidRDefault="00A407D3" w:rsidP="00716D45">
      <w:pPr>
        <w:pStyle w:val="NormalWeb"/>
        <w:spacing w:before="0" w:beforeAutospacing="0" w:after="0" w:afterAutospacing="0"/>
        <w:jc w:val="both"/>
      </w:pPr>
      <w:r w:rsidRPr="00247480">
        <w:rPr>
          <w:bCs/>
          <w:i/>
          <w:snapToGrid w:val="0"/>
          <w:sz w:val="18"/>
          <w:highlight w:val="lightGray"/>
        </w:rPr>
        <w:t>Palabras clave</w:t>
      </w:r>
      <w:r w:rsidRPr="00247480">
        <w:rPr>
          <w:highlight w:val="lightGray"/>
        </w:rPr>
        <w:t>—</w:t>
      </w:r>
      <w:r w:rsidR="00C3759E">
        <w:rPr>
          <w:highlight w:val="lightGray"/>
        </w:rPr>
        <w:t xml:space="preserve"> </w:t>
      </w:r>
      <w:r w:rsidR="00C3759E">
        <w:rPr>
          <w:b/>
          <w:bCs/>
          <w:color w:val="000000"/>
          <w:sz w:val="18"/>
          <w:szCs w:val="18"/>
          <w:highlight w:val="lightGray"/>
        </w:rPr>
        <w:t>Cáncer hepático,</w:t>
      </w:r>
      <w:r w:rsidR="00B256E3">
        <w:rPr>
          <w:b/>
          <w:bCs/>
          <w:color w:val="000000"/>
          <w:sz w:val="18"/>
          <w:szCs w:val="18"/>
          <w:highlight w:val="lightGray"/>
        </w:rPr>
        <w:t xml:space="preserve"> Aprendizaje Automático, Forward Selection,</w:t>
      </w:r>
      <w:r w:rsidR="00C3759E">
        <w:rPr>
          <w:b/>
          <w:bCs/>
          <w:color w:val="000000"/>
          <w:sz w:val="18"/>
          <w:szCs w:val="18"/>
          <w:highlight w:val="lightGray"/>
        </w:rPr>
        <w:t xml:space="preserve"> </w:t>
      </w:r>
      <w:r w:rsidR="00761709">
        <w:rPr>
          <w:b/>
          <w:bCs/>
          <w:color w:val="000000"/>
          <w:sz w:val="18"/>
          <w:szCs w:val="18"/>
          <w:highlight w:val="lightGray"/>
        </w:rPr>
        <w:t>Métodos de ensamble, Pandemia</w:t>
      </w:r>
      <w:r w:rsidR="00C64974">
        <w:rPr>
          <w:b/>
          <w:bCs/>
          <w:color w:val="000000"/>
          <w:sz w:val="18"/>
          <w:szCs w:val="18"/>
          <w:highlight w:val="lightGray"/>
        </w:rPr>
        <w:t>, Covid 19</w:t>
      </w:r>
      <w:r w:rsidR="00716D45" w:rsidRPr="00247480">
        <w:rPr>
          <w:b/>
          <w:bCs/>
          <w:color w:val="000000"/>
          <w:sz w:val="18"/>
          <w:szCs w:val="18"/>
          <w:highlight w:val="lightGray"/>
        </w:rPr>
        <w:t>.</w:t>
      </w:r>
    </w:p>
    <w:p w14:paraId="2010EBB1" w14:textId="26B11971" w:rsidR="00FB5D9E" w:rsidRPr="00E0756E" w:rsidRDefault="00FB5D9E" w:rsidP="00FB5D9E">
      <w:pPr>
        <w:pStyle w:val="NormalWeb"/>
        <w:spacing w:before="240" w:beforeAutospacing="0" w:after="80" w:afterAutospacing="0"/>
        <w:jc w:val="center"/>
        <w:rPr>
          <w:sz w:val="32"/>
          <w:szCs w:val="32"/>
        </w:rPr>
      </w:pPr>
      <w:r w:rsidRPr="00E0756E">
        <w:rPr>
          <w:smallCaps/>
          <w:color w:val="000000"/>
        </w:rPr>
        <w:t>I.</w:t>
      </w:r>
      <w:r w:rsidR="00786F13" w:rsidRPr="00E0756E">
        <w:rPr>
          <w:smallCaps/>
          <w:color w:val="000000"/>
        </w:rPr>
        <w:t xml:space="preserve"> </w:t>
      </w:r>
      <w:r w:rsidRPr="00E0756E">
        <w:rPr>
          <w:smallCaps/>
          <w:color w:val="000000"/>
        </w:rPr>
        <w:t>Introducción</w:t>
      </w:r>
    </w:p>
    <w:p w14:paraId="63A1D260" w14:textId="53007190" w:rsidR="00C72225" w:rsidRDefault="00804B3C" w:rsidP="00383610">
      <w:pPr>
        <w:pStyle w:val="NormalWeb"/>
        <w:ind w:firstLine="340"/>
        <w:jc w:val="both"/>
        <w:rPr>
          <w:color w:val="000000"/>
          <w:sz w:val="20"/>
          <w:szCs w:val="20"/>
        </w:rPr>
      </w:pPr>
      <w:r>
        <w:rPr>
          <w:color w:val="000000"/>
          <w:sz w:val="20"/>
          <w:szCs w:val="20"/>
        </w:rPr>
        <w:t xml:space="preserve">La enfermedad </w:t>
      </w:r>
      <w:r w:rsidR="00094BB7">
        <w:rPr>
          <w:color w:val="000000"/>
          <w:sz w:val="20"/>
          <w:szCs w:val="20"/>
        </w:rPr>
        <w:t>de coronavirus 2019 (COVID-19)</w:t>
      </w:r>
      <w:r w:rsidR="00712781">
        <w:rPr>
          <w:color w:val="000000"/>
          <w:sz w:val="20"/>
          <w:szCs w:val="20"/>
        </w:rPr>
        <w:t xml:space="preserve"> es una enfermedad global que se volvió pandémica en el año 2020</w:t>
      </w:r>
      <w:r w:rsidR="00411702">
        <w:rPr>
          <w:color w:val="000000"/>
          <w:sz w:val="20"/>
          <w:szCs w:val="20"/>
        </w:rPr>
        <w:t xml:space="preserve"> [</w:t>
      </w:r>
      <w:r w:rsidR="009C060C">
        <w:rPr>
          <w:color w:val="000000"/>
          <w:sz w:val="20"/>
          <w:szCs w:val="20"/>
        </w:rPr>
        <w:t>1</w:t>
      </w:r>
      <w:r w:rsidR="00411702">
        <w:rPr>
          <w:color w:val="000000"/>
          <w:sz w:val="20"/>
          <w:szCs w:val="20"/>
        </w:rPr>
        <w:t>]</w:t>
      </w:r>
      <w:r w:rsidR="00716D45">
        <w:rPr>
          <w:color w:val="000000"/>
          <w:sz w:val="20"/>
          <w:szCs w:val="20"/>
        </w:rPr>
        <w:t>.</w:t>
      </w:r>
      <w:r w:rsidR="00CA110A">
        <w:rPr>
          <w:color w:val="000000"/>
          <w:sz w:val="20"/>
          <w:szCs w:val="20"/>
        </w:rPr>
        <w:t xml:space="preserve"> Según la Organización Mundial de la Salud</w:t>
      </w:r>
      <w:r w:rsidR="00302234">
        <w:rPr>
          <w:color w:val="000000"/>
          <w:sz w:val="20"/>
          <w:szCs w:val="20"/>
        </w:rPr>
        <w:t>,</w:t>
      </w:r>
      <w:r w:rsidR="00CA110A">
        <w:rPr>
          <w:color w:val="000000"/>
          <w:sz w:val="20"/>
          <w:szCs w:val="20"/>
        </w:rPr>
        <w:t xml:space="preserve"> m</w:t>
      </w:r>
      <w:r w:rsidR="005B35BE">
        <w:rPr>
          <w:color w:val="000000"/>
          <w:sz w:val="20"/>
          <w:szCs w:val="20"/>
        </w:rPr>
        <w:t xml:space="preserve">ás de </w:t>
      </w:r>
      <w:r w:rsidR="00E93485">
        <w:rPr>
          <w:color w:val="000000"/>
          <w:sz w:val="20"/>
          <w:szCs w:val="20"/>
        </w:rPr>
        <w:t>64</w:t>
      </w:r>
      <w:r w:rsidR="00512092">
        <w:rPr>
          <w:color w:val="000000"/>
          <w:sz w:val="20"/>
          <w:szCs w:val="20"/>
        </w:rPr>
        <w:t>3</w:t>
      </w:r>
      <w:r w:rsidR="005B35BE">
        <w:rPr>
          <w:color w:val="000000"/>
          <w:sz w:val="20"/>
          <w:szCs w:val="20"/>
        </w:rPr>
        <w:t xml:space="preserve"> millones de personas han sido diagnosticadas </w:t>
      </w:r>
      <w:r w:rsidR="003C5968">
        <w:rPr>
          <w:color w:val="000000"/>
          <w:sz w:val="20"/>
          <w:szCs w:val="20"/>
        </w:rPr>
        <w:t xml:space="preserve">de esta enfermedad con un estimado de </w:t>
      </w:r>
      <w:r w:rsidR="00C03A28">
        <w:rPr>
          <w:color w:val="000000"/>
          <w:sz w:val="20"/>
          <w:szCs w:val="20"/>
        </w:rPr>
        <w:t>6,</w:t>
      </w:r>
      <w:r w:rsidR="003C5968">
        <w:rPr>
          <w:color w:val="000000"/>
          <w:sz w:val="20"/>
          <w:szCs w:val="20"/>
        </w:rPr>
        <w:t>600,000 muertes</w:t>
      </w:r>
      <w:r w:rsidR="00390B52">
        <w:rPr>
          <w:color w:val="000000"/>
          <w:sz w:val="20"/>
          <w:szCs w:val="20"/>
        </w:rPr>
        <w:t xml:space="preserve"> </w:t>
      </w:r>
      <w:r w:rsidR="00512092">
        <w:rPr>
          <w:color w:val="000000"/>
          <w:sz w:val="20"/>
          <w:szCs w:val="20"/>
        </w:rPr>
        <w:t>[</w:t>
      </w:r>
      <w:r w:rsidR="009C060C">
        <w:rPr>
          <w:color w:val="000000"/>
          <w:sz w:val="20"/>
          <w:szCs w:val="20"/>
        </w:rPr>
        <w:t>2</w:t>
      </w:r>
      <w:r w:rsidR="00512092">
        <w:rPr>
          <w:color w:val="000000"/>
          <w:sz w:val="20"/>
          <w:szCs w:val="20"/>
        </w:rPr>
        <w:t>]</w:t>
      </w:r>
      <w:r w:rsidR="00C0356C">
        <w:rPr>
          <w:color w:val="000000"/>
          <w:sz w:val="20"/>
          <w:szCs w:val="20"/>
        </w:rPr>
        <w:t>.</w:t>
      </w:r>
      <w:r w:rsidR="00716D45">
        <w:rPr>
          <w:color w:val="000000"/>
          <w:sz w:val="20"/>
          <w:szCs w:val="20"/>
        </w:rPr>
        <w:t xml:space="preserve"> </w:t>
      </w:r>
      <w:r w:rsidR="00390B52">
        <w:rPr>
          <w:color w:val="000000"/>
          <w:sz w:val="20"/>
          <w:szCs w:val="20"/>
        </w:rPr>
        <w:t xml:space="preserve">El COVID-19 es una enfermedad </w:t>
      </w:r>
      <w:r w:rsidR="002D4900">
        <w:rPr>
          <w:color w:val="000000"/>
          <w:sz w:val="20"/>
          <w:szCs w:val="20"/>
        </w:rPr>
        <w:t>de mayor interés en los últimos años</w:t>
      </w:r>
      <w:r w:rsidR="008844FE">
        <w:rPr>
          <w:color w:val="000000"/>
          <w:sz w:val="20"/>
          <w:szCs w:val="20"/>
        </w:rPr>
        <w:t>,</w:t>
      </w:r>
      <w:r w:rsidR="002D4900">
        <w:rPr>
          <w:color w:val="000000"/>
          <w:sz w:val="20"/>
          <w:szCs w:val="20"/>
        </w:rPr>
        <w:t xml:space="preserve"> esto por ser</w:t>
      </w:r>
      <w:r w:rsidR="008844FE">
        <w:rPr>
          <w:color w:val="000000"/>
          <w:sz w:val="20"/>
          <w:szCs w:val="20"/>
        </w:rPr>
        <w:t xml:space="preserve"> una </w:t>
      </w:r>
      <w:r w:rsidR="009C060C">
        <w:rPr>
          <w:color w:val="000000"/>
          <w:sz w:val="20"/>
          <w:szCs w:val="20"/>
        </w:rPr>
        <w:t>enfermedad crónica que ha puesto en crisis a mu</w:t>
      </w:r>
      <w:r w:rsidR="002D4900">
        <w:rPr>
          <w:color w:val="000000"/>
          <w:sz w:val="20"/>
          <w:szCs w:val="20"/>
        </w:rPr>
        <w:t>chos</w:t>
      </w:r>
      <w:r w:rsidR="009C060C">
        <w:rPr>
          <w:color w:val="000000"/>
          <w:sz w:val="20"/>
          <w:szCs w:val="20"/>
        </w:rPr>
        <w:t xml:space="preserve"> países</w:t>
      </w:r>
      <w:r w:rsidR="002D4900">
        <w:rPr>
          <w:color w:val="000000"/>
          <w:sz w:val="20"/>
          <w:szCs w:val="20"/>
        </w:rPr>
        <w:t xml:space="preserve"> debido </w:t>
      </w:r>
      <w:r w:rsidR="004134A7">
        <w:rPr>
          <w:color w:val="000000"/>
          <w:sz w:val="20"/>
          <w:szCs w:val="20"/>
        </w:rPr>
        <w:t>a</w:t>
      </w:r>
      <w:r w:rsidR="00920F9B">
        <w:rPr>
          <w:color w:val="000000"/>
          <w:sz w:val="20"/>
          <w:szCs w:val="20"/>
        </w:rPr>
        <w:t xml:space="preserve"> la facilidad de contagio</w:t>
      </w:r>
      <w:r w:rsidR="00CF021E">
        <w:rPr>
          <w:color w:val="000000"/>
          <w:sz w:val="20"/>
          <w:szCs w:val="20"/>
        </w:rPr>
        <w:t>.</w:t>
      </w:r>
      <w:r w:rsidR="004F10A7">
        <w:rPr>
          <w:color w:val="000000"/>
          <w:sz w:val="20"/>
          <w:szCs w:val="20"/>
        </w:rPr>
        <w:t xml:space="preserve"> </w:t>
      </w:r>
      <w:r w:rsidR="00CF021E">
        <w:rPr>
          <w:color w:val="000000"/>
          <w:sz w:val="20"/>
          <w:szCs w:val="20"/>
        </w:rPr>
        <w:t>H</w:t>
      </w:r>
      <w:r w:rsidR="004F10A7">
        <w:rPr>
          <w:color w:val="000000"/>
          <w:sz w:val="20"/>
          <w:szCs w:val="20"/>
        </w:rPr>
        <w:t>asta el momento se han encontrado</w:t>
      </w:r>
      <w:r w:rsidR="00305457">
        <w:rPr>
          <w:color w:val="000000"/>
          <w:sz w:val="20"/>
          <w:szCs w:val="20"/>
        </w:rPr>
        <w:t xml:space="preserve"> varios</w:t>
      </w:r>
      <w:r w:rsidR="004F10A7">
        <w:rPr>
          <w:color w:val="000000"/>
          <w:sz w:val="20"/>
          <w:szCs w:val="20"/>
        </w:rPr>
        <w:t xml:space="preserve"> </w:t>
      </w:r>
      <w:r w:rsidR="00A35F67">
        <w:rPr>
          <w:color w:val="000000"/>
          <w:sz w:val="20"/>
          <w:szCs w:val="20"/>
        </w:rPr>
        <w:t xml:space="preserve">síntomas </w:t>
      </w:r>
      <w:r w:rsidR="00CF021E">
        <w:rPr>
          <w:color w:val="000000"/>
          <w:sz w:val="20"/>
          <w:szCs w:val="20"/>
        </w:rPr>
        <w:t xml:space="preserve">o patologías </w:t>
      </w:r>
      <w:r w:rsidR="00A35F67">
        <w:rPr>
          <w:color w:val="000000"/>
          <w:sz w:val="20"/>
          <w:szCs w:val="20"/>
        </w:rPr>
        <w:t>causad</w:t>
      </w:r>
      <w:r w:rsidR="00CF021E">
        <w:rPr>
          <w:color w:val="000000"/>
          <w:sz w:val="20"/>
          <w:szCs w:val="20"/>
        </w:rPr>
        <w:t>a</w:t>
      </w:r>
      <w:r w:rsidR="00A35F67">
        <w:rPr>
          <w:color w:val="000000"/>
          <w:sz w:val="20"/>
          <w:szCs w:val="20"/>
        </w:rPr>
        <w:t>s por las secuelas de la enfermedad</w:t>
      </w:r>
      <w:r w:rsidR="00CF021E">
        <w:rPr>
          <w:color w:val="000000"/>
          <w:sz w:val="20"/>
          <w:szCs w:val="20"/>
        </w:rPr>
        <w:t xml:space="preserve"> [</w:t>
      </w:r>
      <w:r w:rsidR="00BB6FA8">
        <w:rPr>
          <w:color w:val="000000"/>
          <w:sz w:val="20"/>
          <w:szCs w:val="20"/>
        </w:rPr>
        <w:t>3</w:t>
      </w:r>
      <w:r w:rsidR="00CF021E">
        <w:rPr>
          <w:color w:val="000000"/>
          <w:sz w:val="20"/>
          <w:szCs w:val="20"/>
        </w:rPr>
        <w:t>]; e</w:t>
      </w:r>
      <w:r w:rsidR="00305457">
        <w:rPr>
          <w:color w:val="000000"/>
          <w:sz w:val="20"/>
          <w:szCs w:val="20"/>
        </w:rPr>
        <w:t xml:space="preserve">n el presente artículo se </w:t>
      </w:r>
      <w:r w:rsidR="00C22113">
        <w:rPr>
          <w:color w:val="000000"/>
          <w:sz w:val="20"/>
          <w:szCs w:val="20"/>
        </w:rPr>
        <w:t>relaciona</w:t>
      </w:r>
      <w:r w:rsidR="002361E4">
        <w:rPr>
          <w:color w:val="000000"/>
          <w:sz w:val="20"/>
          <w:szCs w:val="20"/>
        </w:rPr>
        <w:t xml:space="preserve"> el </w:t>
      </w:r>
      <w:r w:rsidR="00040838">
        <w:rPr>
          <w:color w:val="000000"/>
          <w:sz w:val="20"/>
          <w:szCs w:val="20"/>
        </w:rPr>
        <w:t>esta enfermedad</w:t>
      </w:r>
      <w:r w:rsidR="00C22113">
        <w:rPr>
          <w:color w:val="000000"/>
          <w:sz w:val="20"/>
          <w:szCs w:val="20"/>
        </w:rPr>
        <w:t xml:space="preserve"> con</w:t>
      </w:r>
      <w:r w:rsidR="00574A61">
        <w:rPr>
          <w:color w:val="000000"/>
          <w:sz w:val="20"/>
          <w:szCs w:val="20"/>
        </w:rPr>
        <w:t xml:space="preserve"> el cáncer</w:t>
      </w:r>
      <w:r w:rsidR="00CA5E3D">
        <w:rPr>
          <w:color w:val="000000"/>
          <w:sz w:val="20"/>
          <w:szCs w:val="20"/>
        </w:rPr>
        <w:t xml:space="preserve"> hepático</w:t>
      </w:r>
      <w:r w:rsidR="00383610">
        <w:rPr>
          <w:color w:val="000000"/>
          <w:sz w:val="20"/>
          <w:szCs w:val="20"/>
        </w:rPr>
        <w:t>. L</w:t>
      </w:r>
      <w:r w:rsidR="00522D03">
        <w:rPr>
          <w:color w:val="000000"/>
          <w:sz w:val="20"/>
          <w:szCs w:val="20"/>
        </w:rPr>
        <w:t>a situación de cáncer</w:t>
      </w:r>
      <w:r w:rsidR="00040838">
        <w:rPr>
          <w:color w:val="000000"/>
          <w:sz w:val="20"/>
          <w:szCs w:val="20"/>
        </w:rPr>
        <w:t xml:space="preserve"> hepático</w:t>
      </w:r>
      <w:r w:rsidR="00522D03">
        <w:rPr>
          <w:color w:val="000000"/>
          <w:sz w:val="20"/>
          <w:szCs w:val="20"/>
        </w:rPr>
        <w:t xml:space="preserve"> en México</w:t>
      </w:r>
      <w:r w:rsidR="00CC6EB4">
        <w:rPr>
          <w:color w:val="000000"/>
          <w:sz w:val="20"/>
          <w:szCs w:val="20"/>
        </w:rPr>
        <w:t xml:space="preserve"> se resume a una</w:t>
      </w:r>
      <w:r w:rsidR="00522D03">
        <w:rPr>
          <w:color w:val="000000"/>
          <w:sz w:val="20"/>
          <w:szCs w:val="20"/>
        </w:rPr>
        <w:t xml:space="preserve"> tasa anual en el 2015 de 5.2 con 6,333 muertes</w:t>
      </w:r>
      <w:r w:rsidR="00CC6EB4">
        <w:rPr>
          <w:color w:val="000000"/>
          <w:sz w:val="20"/>
          <w:szCs w:val="20"/>
        </w:rPr>
        <w:t>. E</w:t>
      </w:r>
      <w:r w:rsidR="00383610">
        <w:rPr>
          <w:color w:val="000000"/>
          <w:sz w:val="20"/>
          <w:szCs w:val="20"/>
        </w:rPr>
        <w:t xml:space="preserve">s </w:t>
      </w:r>
      <w:r w:rsidR="00574A61">
        <w:rPr>
          <w:color w:val="000000"/>
          <w:sz w:val="20"/>
          <w:szCs w:val="20"/>
        </w:rPr>
        <w:t xml:space="preserve">una enfermedad también de carácter crónico que se ha </w:t>
      </w:r>
      <w:r w:rsidR="007A1969">
        <w:rPr>
          <w:color w:val="000000"/>
          <w:sz w:val="20"/>
          <w:szCs w:val="20"/>
        </w:rPr>
        <w:t>estudiado</w:t>
      </w:r>
      <w:r w:rsidR="003200E4">
        <w:rPr>
          <w:color w:val="000000"/>
          <w:sz w:val="20"/>
          <w:szCs w:val="20"/>
        </w:rPr>
        <w:t xml:space="preserve"> en diversos </w:t>
      </w:r>
      <w:r w:rsidR="000542D5">
        <w:rPr>
          <w:color w:val="000000"/>
          <w:sz w:val="20"/>
          <w:szCs w:val="20"/>
        </w:rPr>
        <w:t>artículos, donde los</w:t>
      </w:r>
      <w:r w:rsidR="0050147E">
        <w:rPr>
          <w:color w:val="000000"/>
          <w:sz w:val="20"/>
          <w:szCs w:val="20"/>
        </w:rPr>
        <w:t xml:space="preserve"> pacientes</w:t>
      </w:r>
      <w:r w:rsidR="00D14463">
        <w:rPr>
          <w:color w:val="000000"/>
          <w:sz w:val="20"/>
          <w:szCs w:val="20"/>
        </w:rPr>
        <w:t xml:space="preserve"> </w:t>
      </w:r>
      <w:r w:rsidR="00A13460">
        <w:rPr>
          <w:color w:val="000000"/>
          <w:sz w:val="20"/>
          <w:szCs w:val="20"/>
        </w:rPr>
        <w:t>infectados por</w:t>
      </w:r>
      <w:r w:rsidR="00D14463">
        <w:rPr>
          <w:color w:val="000000"/>
          <w:sz w:val="20"/>
          <w:szCs w:val="20"/>
        </w:rPr>
        <w:t xml:space="preserve"> </w:t>
      </w:r>
      <w:r w:rsidR="000542D5">
        <w:rPr>
          <w:color w:val="000000"/>
          <w:sz w:val="20"/>
          <w:szCs w:val="20"/>
        </w:rPr>
        <w:t xml:space="preserve">COVID-19 también presentan </w:t>
      </w:r>
      <w:r w:rsidR="0098285B">
        <w:rPr>
          <w:color w:val="000000"/>
          <w:sz w:val="20"/>
          <w:szCs w:val="20"/>
        </w:rPr>
        <w:t>afecciones en el hígado</w:t>
      </w:r>
      <w:r w:rsidR="00D6575A">
        <w:rPr>
          <w:color w:val="000000"/>
          <w:sz w:val="20"/>
          <w:szCs w:val="20"/>
        </w:rPr>
        <w:t>. En el artículo</w:t>
      </w:r>
      <w:r w:rsidR="001362B4">
        <w:rPr>
          <w:color w:val="000000"/>
          <w:sz w:val="20"/>
          <w:szCs w:val="20"/>
        </w:rPr>
        <w:t xml:space="preserve"> “Impacts of COVID-19 on Liver Cancers: During and after the Pandemic”</w:t>
      </w:r>
      <w:r w:rsidR="000A0A35">
        <w:rPr>
          <w:color w:val="000000"/>
          <w:sz w:val="20"/>
          <w:szCs w:val="20"/>
        </w:rPr>
        <w:t xml:space="preserve"> </w:t>
      </w:r>
      <w:r w:rsidR="00792627">
        <w:rPr>
          <w:color w:val="000000"/>
          <w:sz w:val="20"/>
          <w:szCs w:val="20"/>
        </w:rPr>
        <w:t>se menciona que entre el 15</w:t>
      </w:r>
      <w:r w:rsidR="00304BB2">
        <w:rPr>
          <w:color w:val="000000"/>
          <w:sz w:val="20"/>
          <w:szCs w:val="20"/>
        </w:rPr>
        <w:t xml:space="preserve">% y </w:t>
      </w:r>
      <w:r w:rsidR="000A0A35">
        <w:rPr>
          <w:color w:val="000000"/>
          <w:sz w:val="20"/>
          <w:szCs w:val="20"/>
        </w:rPr>
        <w:t xml:space="preserve">54% de los pacientes </w:t>
      </w:r>
      <w:r w:rsidR="00721A6E">
        <w:rPr>
          <w:color w:val="000000"/>
          <w:sz w:val="20"/>
          <w:szCs w:val="20"/>
        </w:rPr>
        <w:t xml:space="preserve">positivos a COVID-19 tienen una </w:t>
      </w:r>
      <w:r w:rsidR="00B55B17">
        <w:rPr>
          <w:color w:val="000000"/>
          <w:sz w:val="20"/>
          <w:szCs w:val="20"/>
        </w:rPr>
        <w:t>lesión hepática</w:t>
      </w:r>
      <w:r w:rsidR="00EF72FF">
        <w:rPr>
          <w:color w:val="000000"/>
          <w:sz w:val="20"/>
          <w:szCs w:val="20"/>
        </w:rPr>
        <w:t xml:space="preserve">, además </w:t>
      </w:r>
      <w:r w:rsidR="00C778CE">
        <w:rPr>
          <w:color w:val="000000"/>
          <w:sz w:val="20"/>
          <w:szCs w:val="20"/>
        </w:rPr>
        <w:t xml:space="preserve">se señala </w:t>
      </w:r>
      <w:r w:rsidR="002D1055">
        <w:rPr>
          <w:color w:val="000000"/>
          <w:sz w:val="20"/>
          <w:szCs w:val="20"/>
        </w:rPr>
        <w:t>el aumento de riesgo a</w:t>
      </w:r>
      <w:r w:rsidR="00C778CE">
        <w:rPr>
          <w:color w:val="000000"/>
          <w:sz w:val="20"/>
          <w:szCs w:val="20"/>
        </w:rPr>
        <w:t xml:space="preserve"> sufrir </w:t>
      </w:r>
      <w:r w:rsidR="00E505B7">
        <w:rPr>
          <w:color w:val="000000"/>
          <w:sz w:val="20"/>
          <w:szCs w:val="20"/>
        </w:rPr>
        <w:t xml:space="preserve">COVID-19 </w:t>
      </w:r>
      <w:r w:rsidR="00243B63">
        <w:rPr>
          <w:color w:val="000000"/>
          <w:sz w:val="20"/>
          <w:szCs w:val="20"/>
        </w:rPr>
        <w:t>en los pacientes con cáncer hepático</w:t>
      </w:r>
      <w:r w:rsidR="00304BB2">
        <w:rPr>
          <w:color w:val="000000"/>
          <w:sz w:val="20"/>
          <w:szCs w:val="20"/>
        </w:rPr>
        <w:t xml:space="preserve"> </w:t>
      </w:r>
      <w:r w:rsidR="008865B8">
        <w:rPr>
          <w:color w:val="000000"/>
          <w:sz w:val="20"/>
          <w:szCs w:val="20"/>
        </w:rPr>
        <w:t>[1</w:t>
      </w:r>
      <w:r w:rsidR="004E334C">
        <w:rPr>
          <w:color w:val="000000"/>
          <w:sz w:val="20"/>
          <w:szCs w:val="20"/>
        </w:rPr>
        <w:t>,</w:t>
      </w:r>
      <w:r w:rsidR="00BB6FA8">
        <w:rPr>
          <w:color w:val="000000"/>
          <w:sz w:val="20"/>
          <w:szCs w:val="20"/>
        </w:rPr>
        <w:t>4</w:t>
      </w:r>
      <w:r w:rsidR="004E334C">
        <w:rPr>
          <w:color w:val="000000"/>
          <w:sz w:val="20"/>
          <w:szCs w:val="20"/>
        </w:rPr>
        <w:t>,</w:t>
      </w:r>
      <w:r w:rsidR="00BB6FA8">
        <w:rPr>
          <w:color w:val="000000"/>
          <w:sz w:val="20"/>
          <w:szCs w:val="20"/>
        </w:rPr>
        <w:t>5</w:t>
      </w:r>
      <w:r w:rsidR="004E334C">
        <w:rPr>
          <w:color w:val="000000"/>
          <w:sz w:val="20"/>
          <w:szCs w:val="20"/>
        </w:rPr>
        <w:t>,</w:t>
      </w:r>
      <w:r w:rsidR="00BB6FA8">
        <w:rPr>
          <w:color w:val="000000"/>
          <w:sz w:val="20"/>
          <w:szCs w:val="20"/>
        </w:rPr>
        <w:t>6</w:t>
      </w:r>
      <w:r w:rsidR="00FC7B6D">
        <w:rPr>
          <w:color w:val="000000"/>
          <w:sz w:val="20"/>
          <w:szCs w:val="20"/>
        </w:rPr>
        <w:t>]</w:t>
      </w:r>
      <w:r w:rsidR="00D6575A">
        <w:rPr>
          <w:color w:val="000000"/>
          <w:sz w:val="20"/>
          <w:szCs w:val="20"/>
        </w:rPr>
        <w:t>. E</w:t>
      </w:r>
      <w:r w:rsidR="00A83A4F">
        <w:rPr>
          <w:color w:val="000000"/>
          <w:sz w:val="20"/>
          <w:szCs w:val="20"/>
        </w:rPr>
        <w:t>n “</w:t>
      </w:r>
      <w:r w:rsidR="002704B2" w:rsidRPr="002704B2">
        <w:rPr>
          <w:color w:val="000000"/>
          <w:sz w:val="20"/>
          <w:szCs w:val="20"/>
        </w:rPr>
        <w:t>Assessing the impact of COVID-19 on liver cancer</w:t>
      </w:r>
      <w:r w:rsidR="002704B2">
        <w:rPr>
          <w:color w:val="000000"/>
          <w:sz w:val="20"/>
          <w:szCs w:val="20"/>
        </w:rPr>
        <w:t xml:space="preserve"> </w:t>
      </w:r>
      <w:r w:rsidR="002704B2" w:rsidRPr="002704B2">
        <w:rPr>
          <w:color w:val="000000"/>
          <w:sz w:val="20"/>
          <w:szCs w:val="20"/>
        </w:rPr>
        <w:t>management (CERO-19)</w:t>
      </w:r>
      <w:r w:rsidR="008E17A1">
        <w:rPr>
          <w:color w:val="000000"/>
          <w:sz w:val="20"/>
          <w:szCs w:val="20"/>
        </w:rPr>
        <w:t>”</w:t>
      </w:r>
      <w:r w:rsidR="00910EC5">
        <w:rPr>
          <w:color w:val="000000"/>
          <w:sz w:val="20"/>
          <w:szCs w:val="20"/>
        </w:rPr>
        <w:t xml:space="preserve"> </w:t>
      </w:r>
      <w:r w:rsidR="00D6575A">
        <w:rPr>
          <w:color w:val="000000"/>
          <w:sz w:val="20"/>
          <w:szCs w:val="20"/>
        </w:rPr>
        <w:t>s</w:t>
      </w:r>
      <w:r w:rsidR="008A2B25">
        <w:rPr>
          <w:color w:val="000000"/>
          <w:sz w:val="20"/>
          <w:szCs w:val="20"/>
        </w:rPr>
        <w:t>e le dio un enfoque diferente a</w:t>
      </w:r>
      <w:r w:rsidR="00B90B0A">
        <w:rPr>
          <w:color w:val="000000"/>
          <w:sz w:val="20"/>
          <w:szCs w:val="20"/>
        </w:rPr>
        <w:t>l</w:t>
      </w:r>
      <w:r w:rsidR="00910EC5">
        <w:rPr>
          <w:color w:val="000000"/>
          <w:sz w:val="20"/>
          <w:szCs w:val="20"/>
        </w:rPr>
        <w:t xml:space="preserve"> relacionar las muertes o tratamientos de cáncer de hígado</w:t>
      </w:r>
      <w:r w:rsidR="009300C3">
        <w:rPr>
          <w:color w:val="000000"/>
          <w:sz w:val="20"/>
          <w:szCs w:val="20"/>
        </w:rPr>
        <w:t xml:space="preserve"> con </w:t>
      </w:r>
      <w:r w:rsidR="00996A01">
        <w:rPr>
          <w:color w:val="000000"/>
          <w:sz w:val="20"/>
          <w:szCs w:val="20"/>
        </w:rPr>
        <w:t>el protocolo de</w:t>
      </w:r>
      <w:r w:rsidR="009300C3">
        <w:rPr>
          <w:color w:val="000000"/>
          <w:sz w:val="20"/>
          <w:szCs w:val="20"/>
        </w:rPr>
        <w:t xml:space="preserve"> administración y el manejo situacional en la pandemia</w:t>
      </w:r>
      <w:r w:rsidR="00996A01">
        <w:rPr>
          <w:color w:val="000000"/>
          <w:sz w:val="20"/>
          <w:szCs w:val="20"/>
        </w:rPr>
        <w:t xml:space="preserve"> debido </w:t>
      </w:r>
      <w:r w:rsidR="00074227">
        <w:rPr>
          <w:color w:val="000000"/>
          <w:sz w:val="20"/>
          <w:szCs w:val="20"/>
        </w:rPr>
        <w:t>a la saturación de hospitales</w:t>
      </w:r>
      <w:r w:rsidR="00C6766E">
        <w:rPr>
          <w:color w:val="000000"/>
          <w:sz w:val="20"/>
          <w:szCs w:val="20"/>
        </w:rPr>
        <w:t xml:space="preserve"> [</w:t>
      </w:r>
      <w:r w:rsidR="00F728B7">
        <w:rPr>
          <w:color w:val="000000"/>
          <w:sz w:val="20"/>
          <w:szCs w:val="20"/>
        </w:rPr>
        <w:t>7</w:t>
      </w:r>
      <w:r w:rsidR="00C6766E">
        <w:rPr>
          <w:color w:val="000000"/>
          <w:sz w:val="20"/>
          <w:szCs w:val="20"/>
        </w:rPr>
        <w:t>]</w:t>
      </w:r>
      <w:r w:rsidR="00304BB2">
        <w:rPr>
          <w:color w:val="000000"/>
          <w:sz w:val="20"/>
          <w:szCs w:val="20"/>
        </w:rPr>
        <w:t>.</w:t>
      </w:r>
      <w:r w:rsidR="00C6766E">
        <w:rPr>
          <w:color w:val="000000"/>
          <w:sz w:val="20"/>
          <w:szCs w:val="20"/>
        </w:rPr>
        <w:t xml:space="preserve"> </w:t>
      </w:r>
      <w:r w:rsidR="00E76662">
        <w:rPr>
          <w:color w:val="000000"/>
          <w:sz w:val="20"/>
          <w:szCs w:val="20"/>
        </w:rPr>
        <w:t xml:space="preserve"> </w:t>
      </w:r>
    </w:p>
    <w:p w14:paraId="4112F16A" w14:textId="5F36289F" w:rsidR="005B7CA1" w:rsidRDefault="00043E94" w:rsidP="002704B2">
      <w:pPr>
        <w:pStyle w:val="NormalWeb"/>
        <w:ind w:firstLine="340"/>
        <w:jc w:val="both"/>
        <w:rPr>
          <w:color w:val="000000"/>
          <w:sz w:val="20"/>
          <w:szCs w:val="20"/>
        </w:rPr>
      </w:pPr>
      <w:r w:rsidRPr="00043E94">
        <w:rPr>
          <w:color w:val="000000"/>
          <w:sz w:val="20"/>
          <w:szCs w:val="20"/>
        </w:rPr>
        <w:t>L</w:t>
      </w:r>
      <w:r w:rsidR="0047585C">
        <w:rPr>
          <w:color w:val="000000"/>
          <w:sz w:val="20"/>
          <w:szCs w:val="20"/>
        </w:rPr>
        <w:t>a predicción se realizará con los</w:t>
      </w:r>
      <w:r w:rsidRPr="00043E94">
        <w:rPr>
          <w:color w:val="000000"/>
          <w:sz w:val="20"/>
          <w:szCs w:val="20"/>
        </w:rPr>
        <w:t xml:space="preserve"> datos recopila</w:t>
      </w:r>
      <w:r w:rsidR="0047585C">
        <w:rPr>
          <w:color w:val="000000"/>
          <w:sz w:val="20"/>
          <w:szCs w:val="20"/>
        </w:rPr>
        <w:t>dos</w:t>
      </w:r>
      <w:r w:rsidRPr="00043E94">
        <w:rPr>
          <w:color w:val="000000"/>
          <w:sz w:val="20"/>
          <w:szCs w:val="20"/>
        </w:rPr>
        <w:t xml:space="preserve"> prospectivamente en todos los pacientes remitidos al equipo multidisciplinario hepatopancreatobiliar (HPB MDT) de Newcastle-upon-Tyne NHS Foundation Trust (NUTH) en los primeros 12 meses de la pandemia (marzo de 2020 a febrero de 2021), en comparación con un estudio observacional retrospectivo en los 12 meses inmediatamente anteriores (marzo 2019-febrero 2020)</w:t>
      </w:r>
      <w:r w:rsidR="0093621D">
        <w:rPr>
          <w:color w:val="000000"/>
          <w:sz w:val="20"/>
          <w:szCs w:val="20"/>
        </w:rPr>
        <w:t xml:space="preserve"> [8]</w:t>
      </w:r>
      <w:r w:rsidRPr="00043E94">
        <w:rPr>
          <w:color w:val="000000"/>
          <w:sz w:val="20"/>
          <w:szCs w:val="20"/>
        </w:rPr>
        <w:t xml:space="preserve">. </w:t>
      </w:r>
      <w:r w:rsidR="00023812">
        <w:rPr>
          <w:color w:val="000000"/>
          <w:sz w:val="20"/>
          <w:szCs w:val="20"/>
        </w:rPr>
        <w:t xml:space="preserve">Antes de la predicción, se realizó un análisis estadístico </w:t>
      </w:r>
      <w:r w:rsidR="002033B6">
        <w:rPr>
          <w:color w:val="000000"/>
          <w:sz w:val="20"/>
          <w:szCs w:val="20"/>
        </w:rPr>
        <w:t>para obtener el contexto en el que estamos trabajando</w:t>
      </w:r>
      <w:r w:rsidR="00AF327E">
        <w:rPr>
          <w:color w:val="000000"/>
          <w:sz w:val="20"/>
          <w:szCs w:val="20"/>
        </w:rPr>
        <w:t xml:space="preserve">, obteniendo medidas </w:t>
      </w:r>
      <w:r w:rsidR="00692FF0">
        <w:rPr>
          <w:color w:val="000000"/>
          <w:sz w:val="20"/>
          <w:szCs w:val="20"/>
        </w:rPr>
        <w:t xml:space="preserve">de tendencia central y </w:t>
      </w:r>
      <w:r w:rsidR="000726A4">
        <w:rPr>
          <w:color w:val="000000"/>
          <w:sz w:val="20"/>
          <w:szCs w:val="20"/>
        </w:rPr>
        <w:t>de dispersión</w:t>
      </w:r>
      <w:r w:rsidR="00334581">
        <w:rPr>
          <w:color w:val="000000"/>
          <w:sz w:val="20"/>
          <w:szCs w:val="20"/>
        </w:rPr>
        <w:t>.</w:t>
      </w:r>
      <w:r w:rsidR="00FA7C63">
        <w:rPr>
          <w:color w:val="000000"/>
          <w:sz w:val="20"/>
          <w:szCs w:val="20"/>
        </w:rPr>
        <w:t xml:space="preserve"> </w:t>
      </w:r>
    </w:p>
    <w:p w14:paraId="4B920DE5" w14:textId="1FE87EB3" w:rsidR="00FF6D37" w:rsidRDefault="005B7CA1" w:rsidP="002704B2">
      <w:pPr>
        <w:pStyle w:val="NormalWeb"/>
        <w:ind w:firstLine="340"/>
        <w:jc w:val="both"/>
        <w:rPr>
          <w:color w:val="000000"/>
          <w:sz w:val="20"/>
          <w:szCs w:val="20"/>
        </w:rPr>
      </w:pPr>
      <w:r>
        <w:rPr>
          <w:color w:val="000000"/>
          <w:sz w:val="20"/>
          <w:szCs w:val="20"/>
        </w:rPr>
        <w:t xml:space="preserve">Para escoger </w:t>
      </w:r>
      <w:r w:rsidR="00AD1EED">
        <w:rPr>
          <w:color w:val="000000"/>
          <w:sz w:val="20"/>
          <w:szCs w:val="20"/>
        </w:rPr>
        <w:t>las características más importantes de la base de datos</w:t>
      </w:r>
      <w:r w:rsidR="00C9762C">
        <w:rPr>
          <w:color w:val="000000"/>
          <w:sz w:val="20"/>
          <w:szCs w:val="20"/>
        </w:rPr>
        <w:t xml:space="preserve"> se pueden utilizar diferentes métodos, en este caso se utiliza forward selection, un algoritmo que consiste básicamente en encontrar las </w:t>
      </w:r>
      <w:r w:rsidR="005D76A6">
        <w:rPr>
          <w:color w:val="000000"/>
          <w:sz w:val="20"/>
          <w:szCs w:val="20"/>
        </w:rPr>
        <w:t>características que mejor puntaje de exactitud</w:t>
      </w:r>
      <w:r w:rsidR="003C6979">
        <w:rPr>
          <w:color w:val="000000"/>
          <w:sz w:val="20"/>
          <w:szCs w:val="20"/>
        </w:rPr>
        <w:t xml:space="preserve"> nos den en </w:t>
      </w:r>
      <w:r w:rsidR="009F0B88">
        <w:rPr>
          <w:color w:val="000000"/>
          <w:sz w:val="20"/>
          <w:szCs w:val="20"/>
        </w:rPr>
        <w:t>un</w:t>
      </w:r>
      <w:r w:rsidR="003C6979">
        <w:rPr>
          <w:color w:val="000000"/>
          <w:sz w:val="20"/>
          <w:szCs w:val="20"/>
        </w:rPr>
        <w:t xml:space="preserve"> modelo</w:t>
      </w:r>
      <w:r w:rsidR="009F0B88">
        <w:rPr>
          <w:color w:val="000000"/>
          <w:sz w:val="20"/>
          <w:szCs w:val="20"/>
        </w:rPr>
        <w:t xml:space="preserve"> de regresión lineal [</w:t>
      </w:r>
      <w:r w:rsidR="00C12FEC">
        <w:rPr>
          <w:color w:val="000000"/>
          <w:sz w:val="20"/>
          <w:szCs w:val="20"/>
        </w:rPr>
        <w:t>9</w:t>
      </w:r>
      <w:r w:rsidR="009F0B88">
        <w:rPr>
          <w:color w:val="000000"/>
          <w:sz w:val="20"/>
          <w:szCs w:val="20"/>
        </w:rPr>
        <w:t>]</w:t>
      </w:r>
      <w:r w:rsidR="003C6979">
        <w:rPr>
          <w:color w:val="000000"/>
          <w:sz w:val="20"/>
          <w:szCs w:val="20"/>
        </w:rPr>
        <w:t>.</w:t>
      </w:r>
      <w:r>
        <w:rPr>
          <w:color w:val="000000"/>
          <w:sz w:val="20"/>
          <w:szCs w:val="20"/>
        </w:rPr>
        <w:t xml:space="preserve"> </w:t>
      </w:r>
      <w:r w:rsidR="00716D45">
        <w:rPr>
          <w:color w:val="000000"/>
          <w:sz w:val="20"/>
          <w:szCs w:val="20"/>
        </w:rPr>
        <w:t>En este trabajo se presenta un conjunto de modelos</w:t>
      </w:r>
      <w:r w:rsidR="00180B67">
        <w:rPr>
          <w:color w:val="000000"/>
          <w:sz w:val="20"/>
          <w:szCs w:val="20"/>
        </w:rPr>
        <w:t xml:space="preserve"> de algoritmos de aprendizaje supervisado</w:t>
      </w:r>
      <w:r w:rsidR="00C27B2B">
        <w:rPr>
          <w:color w:val="000000"/>
          <w:sz w:val="20"/>
          <w:szCs w:val="20"/>
        </w:rPr>
        <w:t xml:space="preserve">: </w:t>
      </w:r>
      <w:r w:rsidR="005C0ADF">
        <w:rPr>
          <w:color w:val="000000"/>
          <w:sz w:val="20"/>
          <w:szCs w:val="20"/>
        </w:rPr>
        <w:t>bosques aleatorios</w:t>
      </w:r>
      <w:r w:rsidR="00D05B3D">
        <w:rPr>
          <w:color w:val="000000"/>
          <w:sz w:val="20"/>
          <w:szCs w:val="20"/>
        </w:rPr>
        <w:t xml:space="preserve">, </w:t>
      </w:r>
      <w:r w:rsidR="005C0ADF">
        <w:rPr>
          <w:color w:val="000000"/>
          <w:sz w:val="20"/>
          <w:szCs w:val="20"/>
        </w:rPr>
        <w:t>k-vecinos más cercanos</w:t>
      </w:r>
      <w:r w:rsidR="00D05B3D">
        <w:rPr>
          <w:color w:val="000000"/>
          <w:sz w:val="20"/>
          <w:szCs w:val="20"/>
        </w:rPr>
        <w:t xml:space="preserve"> y </w:t>
      </w:r>
      <w:r w:rsidR="005C0ADF">
        <w:rPr>
          <w:color w:val="000000"/>
          <w:sz w:val="20"/>
          <w:szCs w:val="20"/>
        </w:rPr>
        <w:t>r</w:t>
      </w:r>
      <w:r w:rsidR="00D05B3D">
        <w:rPr>
          <w:color w:val="000000"/>
          <w:sz w:val="20"/>
          <w:szCs w:val="20"/>
        </w:rPr>
        <w:t xml:space="preserve">egresión </w:t>
      </w:r>
      <w:r w:rsidR="005C0ADF">
        <w:rPr>
          <w:color w:val="000000"/>
          <w:sz w:val="20"/>
          <w:szCs w:val="20"/>
        </w:rPr>
        <w:t>l</w:t>
      </w:r>
      <w:r w:rsidR="00D05B3D">
        <w:rPr>
          <w:color w:val="000000"/>
          <w:sz w:val="20"/>
          <w:szCs w:val="20"/>
        </w:rPr>
        <w:t>ogística</w:t>
      </w:r>
      <w:r w:rsidR="009E3CD5">
        <w:rPr>
          <w:color w:val="000000"/>
          <w:sz w:val="20"/>
          <w:szCs w:val="20"/>
        </w:rPr>
        <w:t>; p</w:t>
      </w:r>
      <w:r w:rsidR="00CA7C9C">
        <w:rPr>
          <w:color w:val="000000"/>
          <w:sz w:val="20"/>
          <w:szCs w:val="20"/>
        </w:rPr>
        <w:t xml:space="preserve">or </w:t>
      </w:r>
      <w:r w:rsidR="00CB74AB">
        <w:rPr>
          <w:color w:val="000000"/>
          <w:sz w:val="20"/>
          <w:szCs w:val="20"/>
        </w:rPr>
        <w:t>último,</w:t>
      </w:r>
      <w:r w:rsidR="00CA7C9C">
        <w:rPr>
          <w:color w:val="000000"/>
          <w:sz w:val="20"/>
          <w:szCs w:val="20"/>
        </w:rPr>
        <w:t xml:space="preserve"> se pr</w:t>
      </w:r>
      <w:r w:rsidR="009E3CD5">
        <w:rPr>
          <w:color w:val="000000"/>
          <w:sz w:val="20"/>
          <w:szCs w:val="20"/>
        </w:rPr>
        <w:t xml:space="preserve">opone utilizar métodos de ensamble para mejorar la exactitud de dichos </w:t>
      </w:r>
      <w:r w:rsidR="00CB74AB">
        <w:rPr>
          <w:color w:val="000000"/>
          <w:sz w:val="20"/>
          <w:szCs w:val="20"/>
        </w:rPr>
        <w:t>modelos</w:t>
      </w:r>
      <w:r w:rsidR="00D05B3D">
        <w:rPr>
          <w:color w:val="000000"/>
          <w:sz w:val="20"/>
          <w:szCs w:val="20"/>
        </w:rPr>
        <w:t>.</w:t>
      </w:r>
      <w:r w:rsidR="00D77607">
        <w:rPr>
          <w:color w:val="000000"/>
          <w:sz w:val="20"/>
          <w:szCs w:val="20"/>
        </w:rPr>
        <w:t xml:space="preserve"> </w:t>
      </w:r>
      <w:r w:rsidR="00CB74AB">
        <w:rPr>
          <w:color w:val="000000"/>
          <w:sz w:val="20"/>
          <w:szCs w:val="20"/>
        </w:rPr>
        <w:t>Estos algoritmos se p</w:t>
      </w:r>
      <w:r w:rsidR="00716D45">
        <w:rPr>
          <w:color w:val="000000"/>
          <w:sz w:val="20"/>
          <w:szCs w:val="20"/>
        </w:rPr>
        <w:t xml:space="preserve">ueden </w:t>
      </w:r>
      <w:r w:rsidR="00FD226C">
        <w:rPr>
          <w:color w:val="000000"/>
          <w:sz w:val="20"/>
          <w:szCs w:val="20"/>
        </w:rPr>
        <w:t xml:space="preserve">implementar </w:t>
      </w:r>
      <w:r w:rsidR="00560BDF">
        <w:rPr>
          <w:color w:val="000000"/>
          <w:sz w:val="20"/>
          <w:szCs w:val="20"/>
        </w:rPr>
        <w:t>como</w:t>
      </w:r>
      <w:r w:rsidR="00716D45">
        <w:rPr>
          <w:color w:val="000000"/>
          <w:sz w:val="20"/>
          <w:szCs w:val="20"/>
        </w:rPr>
        <w:t xml:space="preserve"> herramientas </w:t>
      </w:r>
      <w:r w:rsidR="00FD226C">
        <w:rPr>
          <w:color w:val="000000"/>
          <w:sz w:val="20"/>
          <w:szCs w:val="20"/>
        </w:rPr>
        <w:t>de diagnóstico asistido</w:t>
      </w:r>
      <w:r w:rsidR="00716D45">
        <w:rPr>
          <w:color w:val="000000"/>
          <w:sz w:val="20"/>
          <w:szCs w:val="20"/>
        </w:rPr>
        <w:t xml:space="preserve">, los cuales consisten en procedimientos que ayudan a los profesionales en la interpretación de distintos datos. </w:t>
      </w:r>
      <w:r w:rsidR="00FF6D37">
        <w:rPr>
          <w:color w:val="000000"/>
          <w:sz w:val="20"/>
          <w:szCs w:val="20"/>
        </w:rPr>
        <w:t xml:space="preserve">Los sistemas de diagnóstico asistido utilizan algoritmos para reconocer patrones en datos de pacientes, de esta manera se proporciona un soporte a los especialistas al momento de realizar un diagnóstico </w:t>
      </w:r>
      <w:r w:rsidR="00FF6D37" w:rsidRPr="00A50C3E">
        <w:rPr>
          <w:color w:val="000000"/>
          <w:sz w:val="20"/>
          <w:szCs w:val="20"/>
        </w:rPr>
        <w:t>[</w:t>
      </w:r>
      <w:r w:rsidR="00C12FEC">
        <w:rPr>
          <w:color w:val="000000"/>
          <w:sz w:val="20"/>
          <w:szCs w:val="20"/>
        </w:rPr>
        <w:t>10</w:t>
      </w:r>
      <w:r w:rsidR="00FF6D37" w:rsidRPr="00A50C3E">
        <w:rPr>
          <w:color w:val="000000"/>
          <w:sz w:val="20"/>
          <w:szCs w:val="20"/>
        </w:rPr>
        <w:t>]</w:t>
      </w:r>
      <w:r w:rsidR="00FF6D37">
        <w:rPr>
          <w:color w:val="000000"/>
          <w:sz w:val="20"/>
          <w:szCs w:val="20"/>
        </w:rPr>
        <w:t>.</w:t>
      </w:r>
    </w:p>
    <w:p w14:paraId="762EE2A7" w14:textId="77777777" w:rsidR="00FF6D37" w:rsidRDefault="00FF6D37" w:rsidP="00D70F0B">
      <w:pPr>
        <w:pStyle w:val="NormalWeb"/>
        <w:spacing w:before="0" w:beforeAutospacing="0" w:after="0" w:afterAutospacing="0"/>
        <w:ind w:left="1360" w:firstLine="340"/>
        <w:jc w:val="both"/>
        <w:rPr>
          <w:smallCaps/>
          <w:color w:val="000000"/>
          <w:sz w:val="20"/>
          <w:szCs w:val="20"/>
        </w:rPr>
      </w:pPr>
    </w:p>
    <w:p w14:paraId="28AD4277" w14:textId="231EFFF5" w:rsidR="00D70F0B" w:rsidRPr="00E0756E" w:rsidRDefault="00D70F0B" w:rsidP="00D70F0B">
      <w:pPr>
        <w:pStyle w:val="NormalWeb"/>
        <w:spacing w:before="0" w:beforeAutospacing="0" w:after="0" w:afterAutospacing="0"/>
        <w:ind w:left="1360" w:firstLine="340"/>
        <w:jc w:val="both"/>
        <w:rPr>
          <w:sz w:val="32"/>
          <w:szCs w:val="32"/>
        </w:rPr>
      </w:pPr>
      <w:r w:rsidRPr="00E0756E">
        <w:rPr>
          <w:smallCaps/>
          <w:color w:val="000000"/>
        </w:rPr>
        <w:t>II.</w:t>
      </w:r>
      <w:r w:rsidR="00786F13" w:rsidRPr="00E0756E">
        <w:rPr>
          <w:smallCaps/>
          <w:color w:val="000000"/>
        </w:rPr>
        <w:t xml:space="preserve"> </w:t>
      </w:r>
      <w:r w:rsidRPr="00E0756E">
        <w:rPr>
          <w:smallCaps/>
          <w:color w:val="000000"/>
        </w:rPr>
        <w:t>Metodología</w:t>
      </w:r>
    </w:p>
    <w:p w14:paraId="2FB83685" w14:textId="2D565932" w:rsidR="00C26C54" w:rsidRDefault="00E919E5" w:rsidP="00C26C54">
      <w:pPr>
        <w:pStyle w:val="Texto"/>
        <w:ind w:firstLine="340"/>
        <w:rPr>
          <w:color w:val="000000"/>
        </w:rPr>
      </w:pPr>
      <w:r>
        <w:rPr>
          <w:color w:val="000000"/>
        </w:rPr>
        <w:t xml:space="preserve">Se han </w:t>
      </w:r>
      <w:r w:rsidR="002F588F">
        <w:rPr>
          <w:color w:val="000000"/>
        </w:rPr>
        <w:t>desarroll</w:t>
      </w:r>
      <w:r>
        <w:rPr>
          <w:color w:val="000000"/>
        </w:rPr>
        <w:t>ado</w:t>
      </w:r>
      <w:r w:rsidR="00883E25">
        <w:rPr>
          <w:color w:val="000000"/>
        </w:rPr>
        <w:t xml:space="preserve"> técnicas de</w:t>
      </w:r>
      <w:r w:rsidR="001E687D">
        <w:rPr>
          <w:color w:val="000000"/>
        </w:rPr>
        <w:t xml:space="preserve"> clasificación automátic</w:t>
      </w:r>
      <w:r w:rsidR="00883E25">
        <w:rPr>
          <w:color w:val="000000"/>
        </w:rPr>
        <w:t>a</w:t>
      </w:r>
      <w:r w:rsidR="001E687D">
        <w:rPr>
          <w:color w:val="000000"/>
        </w:rPr>
        <w:t xml:space="preserve"> </w:t>
      </w:r>
      <w:r w:rsidR="008E65EA">
        <w:rPr>
          <w:color w:val="000000"/>
        </w:rPr>
        <w:t xml:space="preserve">con el fin </w:t>
      </w:r>
      <w:r w:rsidR="008E65EA">
        <w:rPr>
          <w:color w:val="000000"/>
        </w:rPr>
        <w:t>de modelar el riesgo de padecer cierta enfermedad</w:t>
      </w:r>
      <w:r w:rsidR="008E65EA">
        <w:rPr>
          <w:color w:val="000000"/>
        </w:rPr>
        <w:t>, estas técnicas se han estado u</w:t>
      </w:r>
      <w:r w:rsidR="001E687D">
        <w:rPr>
          <w:color w:val="000000"/>
        </w:rPr>
        <w:t>tiliza</w:t>
      </w:r>
      <w:r>
        <w:rPr>
          <w:color w:val="000000"/>
        </w:rPr>
        <w:t>nd</w:t>
      </w:r>
      <w:r w:rsidR="001E687D">
        <w:rPr>
          <w:color w:val="000000"/>
        </w:rPr>
        <w:t>o por los investigadores</w:t>
      </w:r>
      <w:r w:rsidR="008E65EA">
        <w:rPr>
          <w:color w:val="000000"/>
        </w:rPr>
        <w:t xml:space="preserve"> de</w:t>
      </w:r>
      <w:r w:rsidR="001E687D">
        <w:rPr>
          <w:color w:val="000000"/>
        </w:rPr>
        <w:t xml:space="preserve"> los últimos años</w:t>
      </w:r>
      <w:r w:rsidR="00E561A0">
        <w:rPr>
          <w:color w:val="000000"/>
        </w:rPr>
        <w:t>, teniendo una gran aceptación</w:t>
      </w:r>
      <w:r w:rsidR="008E65EA">
        <w:rPr>
          <w:color w:val="000000"/>
        </w:rPr>
        <w:t xml:space="preserve"> </w:t>
      </w:r>
      <w:r w:rsidR="00716D45">
        <w:rPr>
          <w:color w:val="000000"/>
          <w:sz w:val="19"/>
          <w:szCs w:val="19"/>
        </w:rPr>
        <w:t>[</w:t>
      </w:r>
      <w:r w:rsidR="0044452E">
        <w:rPr>
          <w:color w:val="000000"/>
          <w:sz w:val="19"/>
          <w:szCs w:val="19"/>
        </w:rPr>
        <w:t>11</w:t>
      </w:r>
      <w:r w:rsidR="00716D45">
        <w:rPr>
          <w:color w:val="000000"/>
          <w:sz w:val="19"/>
          <w:szCs w:val="19"/>
        </w:rPr>
        <w:t>].</w:t>
      </w:r>
      <w:r w:rsidR="00716D45">
        <w:rPr>
          <w:color w:val="000000"/>
        </w:rPr>
        <w:t xml:space="preserve"> </w:t>
      </w:r>
      <w:r w:rsidR="004D6A8E">
        <w:rPr>
          <w:color w:val="000000"/>
        </w:rPr>
        <w:t xml:space="preserve">Ha llegado </w:t>
      </w:r>
      <w:r w:rsidR="00E561A0">
        <w:rPr>
          <w:color w:val="000000"/>
        </w:rPr>
        <w:t>el</w:t>
      </w:r>
      <w:r w:rsidR="004D6A8E">
        <w:rPr>
          <w:color w:val="000000"/>
        </w:rPr>
        <w:t xml:space="preserve"> punto en la que estás técnicas por si solas no son </w:t>
      </w:r>
      <w:r w:rsidR="00083F67">
        <w:rPr>
          <w:color w:val="000000"/>
        </w:rPr>
        <w:t xml:space="preserve">lo suficientemente </w:t>
      </w:r>
      <w:r w:rsidR="003C0ED4">
        <w:rPr>
          <w:color w:val="000000"/>
        </w:rPr>
        <w:t xml:space="preserve">exactas, por lo que se ha optado utilizar algoritmos de ensamble que nos permitirán mejorar la </w:t>
      </w:r>
      <w:r w:rsidR="00062479">
        <w:rPr>
          <w:color w:val="000000"/>
        </w:rPr>
        <w:t>exactitud</w:t>
      </w:r>
      <w:r w:rsidR="005F3323">
        <w:rPr>
          <w:color w:val="000000"/>
        </w:rPr>
        <w:t xml:space="preserve"> [</w:t>
      </w:r>
      <w:r w:rsidR="00EC3AD1">
        <w:rPr>
          <w:color w:val="000000"/>
        </w:rPr>
        <w:t>1</w:t>
      </w:r>
      <w:r w:rsidR="00BA4C88">
        <w:rPr>
          <w:color w:val="000000"/>
        </w:rPr>
        <w:t>2</w:t>
      </w:r>
      <w:r w:rsidR="005F3323">
        <w:rPr>
          <w:color w:val="000000"/>
        </w:rPr>
        <w:t>]</w:t>
      </w:r>
      <w:r w:rsidR="00663291">
        <w:rPr>
          <w:color w:val="000000"/>
        </w:rPr>
        <w:t>. P</w:t>
      </w:r>
      <w:r w:rsidR="00716D45">
        <w:rPr>
          <w:color w:val="000000"/>
        </w:rPr>
        <w:t>ara el desarrollo del trabajo se llevó a cabo la metodología mostrada en la Fig. 1.</w:t>
      </w:r>
    </w:p>
    <w:p w14:paraId="37143631" w14:textId="77777777" w:rsidR="00DB6345" w:rsidRDefault="00DB6345" w:rsidP="00C26C54">
      <w:pPr>
        <w:pStyle w:val="Texto"/>
        <w:ind w:firstLine="340"/>
        <w:rPr>
          <w:color w:val="000000"/>
        </w:rPr>
      </w:pPr>
    </w:p>
    <w:p w14:paraId="174B2246" w14:textId="77777777" w:rsidR="000A4E5A" w:rsidRDefault="00483026" w:rsidP="000A4E5A">
      <w:pPr>
        <w:pStyle w:val="Texto"/>
        <w:keepNext/>
        <w:ind w:firstLine="340"/>
        <w:jc w:val="center"/>
      </w:pPr>
      <w:r>
        <w:rPr>
          <w:noProof/>
          <w:color w:val="000000"/>
          <w:lang w:eastAsia="es-MX"/>
        </w:rPr>
        <w:lastRenderedPageBreak/>
        <w:drawing>
          <wp:inline distT="0" distB="0" distL="0" distR="0" wp14:anchorId="0013C202" wp14:editId="065B9E36">
            <wp:extent cx="2067339" cy="2471180"/>
            <wp:effectExtent l="0" t="0" r="9525"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80448" cy="2486849"/>
                    </a:xfrm>
                    <a:prstGeom prst="rect">
                      <a:avLst/>
                    </a:prstGeom>
                    <a:noFill/>
                    <a:ln>
                      <a:noFill/>
                    </a:ln>
                  </pic:spPr>
                </pic:pic>
              </a:graphicData>
            </a:graphic>
          </wp:inline>
        </w:drawing>
      </w:r>
    </w:p>
    <w:p w14:paraId="37A2D0AF" w14:textId="39368A4E" w:rsidR="00DB6345" w:rsidRDefault="000A4E5A" w:rsidP="000A4E5A">
      <w:pPr>
        <w:pStyle w:val="Descripcin"/>
        <w:jc w:val="center"/>
        <w:rPr>
          <w:b/>
          <w:bCs/>
          <w:color w:val="000000"/>
          <w:sz w:val="20"/>
          <w:szCs w:val="20"/>
        </w:rPr>
      </w:pPr>
      <w:r>
        <w:t xml:space="preserve">Figura </w:t>
      </w:r>
      <w:r>
        <w:fldChar w:fldCharType="begin"/>
      </w:r>
      <w:r>
        <w:instrText xml:space="preserve"> SEQ Figura \* ARABIC </w:instrText>
      </w:r>
      <w:r>
        <w:fldChar w:fldCharType="separate"/>
      </w:r>
      <w:r w:rsidR="00A711F1">
        <w:rPr>
          <w:noProof/>
        </w:rPr>
        <w:t>1</w:t>
      </w:r>
      <w:r>
        <w:fldChar w:fldCharType="end"/>
      </w:r>
      <w:r>
        <w:t xml:space="preserve">. </w:t>
      </w:r>
      <w:r w:rsidRPr="009A6F6F">
        <w:t>Diagrama general de la metodología.</w:t>
      </w:r>
    </w:p>
    <w:p w14:paraId="26615C9B" w14:textId="2B7779EF" w:rsidR="00D26A14" w:rsidRDefault="00716D45" w:rsidP="003E339C">
      <w:pPr>
        <w:pStyle w:val="NormalWeb"/>
        <w:spacing w:before="0" w:beforeAutospacing="0" w:after="0" w:afterAutospacing="0"/>
        <w:ind w:firstLine="340"/>
        <w:jc w:val="both"/>
        <w:rPr>
          <w:color w:val="000000"/>
          <w:sz w:val="20"/>
          <w:szCs w:val="20"/>
        </w:rPr>
      </w:pPr>
      <w:r>
        <w:rPr>
          <w:b/>
          <w:bCs/>
          <w:color w:val="000000"/>
          <w:sz w:val="20"/>
          <w:szCs w:val="20"/>
        </w:rPr>
        <w:t>Adquisición de la base de datos:</w:t>
      </w:r>
      <w:r>
        <w:rPr>
          <w:color w:val="000000"/>
          <w:sz w:val="20"/>
          <w:szCs w:val="20"/>
        </w:rPr>
        <w:t xml:space="preserve"> La base de datos contiene la información requerida para</w:t>
      </w:r>
      <w:r w:rsidR="006A74DE">
        <w:rPr>
          <w:color w:val="000000"/>
          <w:sz w:val="20"/>
          <w:szCs w:val="20"/>
        </w:rPr>
        <w:t xml:space="preserve"> evaluar el impacto</w:t>
      </w:r>
      <w:r w:rsidR="00E33DA8">
        <w:rPr>
          <w:color w:val="000000"/>
          <w:sz w:val="20"/>
          <w:szCs w:val="20"/>
        </w:rPr>
        <w:t xml:space="preserve"> del COVID-19 en relación de las personas diagnosticadas con cáncer hepático</w:t>
      </w:r>
      <w:r w:rsidR="00746108">
        <w:rPr>
          <w:color w:val="000000"/>
          <w:sz w:val="20"/>
          <w:szCs w:val="20"/>
        </w:rPr>
        <w:t>,</w:t>
      </w:r>
      <w:r w:rsidR="006A74DE">
        <w:rPr>
          <w:color w:val="000000"/>
          <w:sz w:val="20"/>
          <w:szCs w:val="20"/>
        </w:rPr>
        <w:t xml:space="preserve"> </w:t>
      </w:r>
      <w:r w:rsidR="002536D6">
        <w:rPr>
          <w:color w:val="000000"/>
          <w:sz w:val="20"/>
          <w:szCs w:val="20"/>
        </w:rPr>
        <w:t xml:space="preserve">entre </w:t>
      </w:r>
      <w:r w:rsidR="00CA28AC">
        <w:rPr>
          <w:color w:val="000000"/>
          <w:sz w:val="20"/>
          <w:szCs w:val="20"/>
        </w:rPr>
        <w:t>Marzo de 2020 y Febrero de 2021, el año</w:t>
      </w:r>
      <w:r w:rsidR="00A03EFC">
        <w:rPr>
          <w:color w:val="000000"/>
          <w:sz w:val="20"/>
          <w:szCs w:val="20"/>
        </w:rPr>
        <w:t xml:space="preserve"> más significativo de la pandemia por COVID-19</w:t>
      </w:r>
      <w:r w:rsidR="00746108">
        <w:rPr>
          <w:color w:val="000000"/>
          <w:sz w:val="20"/>
          <w:szCs w:val="20"/>
        </w:rPr>
        <w:t xml:space="preserve">. Se </w:t>
      </w:r>
      <w:r w:rsidR="007A3327">
        <w:rPr>
          <w:color w:val="000000"/>
          <w:sz w:val="20"/>
          <w:szCs w:val="20"/>
        </w:rPr>
        <w:t>pretende</w:t>
      </w:r>
      <w:r w:rsidR="00746108">
        <w:rPr>
          <w:color w:val="000000"/>
          <w:sz w:val="20"/>
          <w:szCs w:val="20"/>
        </w:rPr>
        <w:t xml:space="preserve"> compara</w:t>
      </w:r>
      <w:r w:rsidR="002A1919">
        <w:rPr>
          <w:color w:val="000000"/>
          <w:sz w:val="20"/>
          <w:szCs w:val="20"/>
        </w:rPr>
        <w:t>r</w:t>
      </w:r>
      <w:r w:rsidR="00E33DA8">
        <w:rPr>
          <w:color w:val="000000"/>
          <w:sz w:val="20"/>
          <w:szCs w:val="20"/>
        </w:rPr>
        <w:t xml:space="preserve"> </w:t>
      </w:r>
      <w:r w:rsidR="009B64F4">
        <w:rPr>
          <w:color w:val="000000"/>
          <w:sz w:val="20"/>
          <w:szCs w:val="20"/>
        </w:rPr>
        <w:t xml:space="preserve">con el año anterior prepandémico </w:t>
      </w:r>
      <w:r w:rsidR="006478C6">
        <w:rPr>
          <w:color w:val="000000"/>
          <w:sz w:val="20"/>
          <w:szCs w:val="20"/>
        </w:rPr>
        <w:t xml:space="preserve">e inferir </w:t>
      </w:r>
      <w:r w:rsidR="00DB038E">
        <w:rPr>
          <w:color w:val="000000"/>
          <w:sz w:val="20"/>
          <w:szCs w:val="20"/>
        </w:rPr>
        <w:t xml:space="preserve">un posible cambio en alguna de las características, </w:t>
      </w:r>
      <w:r w:rsidR="00AA1C31">
        <w:rPr>
          <w:color w:val="000000"/>
          <w:sz w:val="20"/>
          <w:szCs w:val="20"/>
        </w:rPr>
        <w:t>el</w:t>
      </w:r>
      <w:r w:rsidR="00DB038E">
        <w:rPr>
          <w:color w:val="000000"/>
          <w:sz w:val="20"/>
          <w:szCs w:val="20"/>
        </w:rPr>
        <w:t xml:space="preserve"> incremento o decremento de casos de </w:t>
      </w:r>
      <w:r w:rsidR="002F05F1">
        <w:rPr>
          <w:color w:val="000000"/>
          <w:sz w:val="20"/>
          <w:szCs w:val="20"/>
        </w:rPr>
        <w:t>cá</w:t>
      </w:r>
      <w:r w:rsidR="00DB038E">
        <w:rPr>
          <w:color w:val="000000"/>
          <w:sz w:val="20"/>
          <w:szCs w:val="20"/>
        </w:rPr>
        <w:t>ncer</w:t>
      </w:r>
      <w:r w:rsidR="00AA1C31">
        <w:rPr>
          <w:color w:val="000000"/>
          <w:sz w:val="20"/>
          <w:szCs w:val="20"/>
        </w:rPr>
        <w:t xml:space="preserve"> y</w:t>
      </w:r>
      <w:r w:rsidR="002F05F1">
        <w:rPr>
          <w:color w:val="000000"/>
          <w:sz w:val="20"/>
          <w:szCs w:val="20"/>
        </w:rPr>
        <w:t xml:space="preserve"> analizar la muerte en pacientes relacionados con el cáncer y el COVID-19.</w:t>
      </w:r>
      <w:r w:rsidR="00E33DA8">
        <w:rPr>
          <w:color w:val="000000"/>
          <w:sz w:val="20"/>
          <w:szCs w:val="20"/>
        </w:rPr>
        <w:t xml:space="preserve"> </w:t>
      </w:r>
      <w:r>
        <w:rPr>
          <w:color w:val="000000"/>
          <w:sz w:val="20"/>
          <w:szCs w:val="20"/>
        </w:rPr>
        <w:t xml:space="preserve">La información presente en la base de datos ha sido recopilada </w:t>
      </w:r>
      <w:r w:rsidR="00BD0F8B">
        <w:rPr>
          <w:color w:val="000000"/>
          <w:sz w:val="20"/>
          <w:szCs w:val="20"/>
        </w:rPr>
        <w:t xml:space="preserve">en </w:t>
      </w:r>
      <w:r w:rsidR="00BD0F8B" w:rsidRPr="00043E94">
        <w:rPr>
          <w:color w:val="000000"/>
          <w:sz w:val="20"/>
          <w:szCs w:val="20"/>
        </w:rPr>
        <w:t>Newcastle-upon-Tyne NHS Foundation Trust (NUTH)</w:t>
      </w:r>
      <w:r w:rsidR="00BD0F8B">
        <w:rPr>
          <w:color w:val="000000"/>
          <w:sz w:val="20"/>
          <w:szCs w:val="20"/>
        </w:rPr>
        <w:t xml:space="preserve"> en el norte de Inglaterra</w:t>
      </w:r>
      <w:r w:rsidR="00BA4C88">
        <w:rPr>
          <w:color w:val="000000"/>
          <w:sz w:val="20"/>
          <w:szCs w:val="20"/>
        </w:rPr>
        <w:t xml:space="preserve"> [8]</w:t>
      </w:r>
      <w:r w:rsidR="00D60975">
        <w:rPr>
          <w:color w:val="000000"/>
          <w:sz w:val="20"/>
          <w:szCs w:val="20"/>
        </w:rPr>
        <w:t>.</w:t>
      </w:r>
      <w:r w:rsidR="005D0423">
        <w:rPr>
          <w:color w:val="000000"/>
          <w:sz w:val="20"/>
          <w:szCs w:val="20"/>
        </w:rPr>
        <w:t xml:space="preserve"> </w:t>
      </w:r>
      <w:r w:rsidR="00F33B55">
        <w:rPr>
          <w:color w:val="000000"/>
          <w:sz w:val="20"/>
          <w:szCs w:val="20"/>
        </w:rPr>
        <w:t xml:space="preserve">En la base de datos se tiene registrada la etiología de la enfermedad subyacente, la etapa en la que se diagnostica la enfermedad, </w:t>
      </w:r>
      <w:r w:rsidR="001E6FE9">
        <w:rPr>
          <w:color w:val="000000"/>
          <w:sz w:val="20"/>
          <w:szCs w:val="20"/>
        </w:rPr>
        <w:t xml:space="preserve">la infección por COVID-19 y el tratamiento que se le da a cada paciente. La fecha de referencia fue </w:t>
      </w:r>
      <w:r w:rsidR="00147956">
        <w:rPr>
          <w:color w:val="000000"/>
          <w:sz w:val="20"/>
          <w:szCs w:val="20"/>
        </w:rPr>
        <w:t>la fecha de la primera discusión de</w:t>
      </w:r>
      <w:r w:rsidR="00E831A5">
        <w:rPr>
          <w:color w:val="000000"/>
          <w:sz w:val="20"/>
          <w:szCs w:val="20"/>
        </w:rPr>
        <w:t xml:space="preserve">l </w:t>
      </w:r>
      <w:r w:rsidR="005A6B4F">
        <w:rPr>
          <w:color w:val="000000"/>
          <w:sz w:val="20"/>
          <w:szCs w:val="20"/>
        </w:rPr>
        <w:t>equipo</w:t>
      </w:r>
      <w:r w:rsidR="005C23D6">
        <w:rPr>
          <w:color w:val="000000"/>
          <w:sz w:val="20"/>
          <w:szCs w:val="20"/>
        </w:rPr>
        <w:t xml:space="preserve"> </w:t>
      </w:r>
      <w:r w:rsidR="009839C2">
        <w:rPr>
          <w:color w:val="000000"/>
          <w:sz w:val="20"/>
          <w:szCs w:val="20"/>
        </w:rPr>
        <w:t>multidisciplinario</w:t>
      </w:r>
      <w:r w:rsidR="005A6B4F">
        <w:rPr>
          <w:color w:val="000000"/>
          <w:sz w:val="20"/>
          <w:szCs w:val="20"/>
        </w:rPr>
        <w:t xml:space="preserve"> hepatopancreatobiliar</w:t>
      </w:r>
      <w:r w:rsidR="00E9763B">
        <w:rPr>
          <w:color w:val="000000"/>
          <w:sz w:val="20"/>
          <w:szCs w:val="20"/>
        </w:rPr>
        <w:t>, esta fecha se tomó como si fuera la fecha del diagnóstico</w:t>
      </w:r>
      <w:r w:rsidR="005A6B4F">
        <w:rPr>
          <w:color w:val="000000"/>
          <w:sz w:val="20"/>
          <w:szCs w:val="20"/>
        </w:rPr>
        <w:t xml:space="preserve"> [8].</w:t>
      </w:r>
      <w:r w:rsidR="00317F78">
        <w:rPr>
          <w:color w:val="000000"/>
          <w:sz w:val="20"/>
          <w:szCs w:val="20"/>
        </w:rPr>
        <w:t xml:space="preserve"> La supervivencia (survival) se registró hasta el 29 de noviembre de 2021</w:t>
      </w:r>
      <w:r w:rsidR="008318FF">
        <w:rPr>
          <w:color w:val="000000"/>
          <w:sz w:val="20"/>
          <w:szCs w:val="20"/>
        </w:rPr>
        <w:t>, por lo que</w:t>
      </w:r>
      <w:r w:rsidR="008D761B">
        <w:rPr>
          <w:color w:val="000000"/>
          <w:sz w:val="20"/>
          <w:szCs w:val="20"/>
        </w:rPr>
        <w:t xml:space="preserve"> la información se toma como parte del periodo pandémico. </w:t>
      </w:r>
      <w:r w:rsidR="00AA6E92">
        <w:rPr>
          <w:color w:val="000000"/>
          <w:sz w:val="20"/>
          <w:szCs w:val="20"/>
        </w:rPr>
        <w:t>Se tiene registro de cánceres asintomáticos</w:t>
      </w:r>
      <w:r w:rsidR="00DB64D0">
        <w:rPr>
          <w:color w:val="000000"/>
          <w:sz w:val="20"/>
          <w:szCs w:val="20"/>
        </w:rPr>
        <w:t xml:space="preserve"> en la parte incidental</w:t>
      </w:r>
      <w:r w:rsidR="00984EE4">
        <w:rPr>
          <w:color w:val="000000"/>
          <w:sz w:val="20"/>
          <w:szCs w:val="20"/>
        </w:rPr>
        <w:t xml:space="preserve">, </w:t>
      </w:r>
      <w:r w:rsidR="00DB64D0">
        <w:rPr>
          <w:color w:val="000000"/>
          <w:sz w:val="20"/>
          <w:szCs w:val="20"/>
        </w:rPr>
        <w:t xml:space="preserve">los </w:t>
      </w:r>
      <w:r w:rsidR="00984EE4">
        <w:rPr>
          <w:color w:val="000000"/>
          <w:sz w:val="20"/>
          <w:szCs w:val="20"/>
        </w:rPr>
        <w:t>sintomático</w:t>
      </w:r>
      <w:r w:rsidR="00DB64D0">
        <w:rPr>
          <w:color w:val="000000"/>
          <w:sz w:val="20"/>
          <w:szCs w:val="20"/>
        </w:rPr>
        <w:t>s</w:t>
      </w:r>
      <w:r w:rsidR="003B2DB4">
        <w:rPr>
          <w:color w:val="000000"/>
          <w:sz w:val="20"/>
          <w:szCs w:val="20"/>
        </w:rPr>
        <w:t xml:space="preserve"> y los que se detectaron en vigilancia.</w:t>
      </w:r>
      <w:r w:rsidR="00033F61">
        <w:rPr>
          <w:color w:val="000000"/>
          <w:sz w:val="20"/>
          <w:szCs w:val="20"/>
        </w:rPr>
        <w:t xml:space="preserve"> </w:t>
      </w:r>
      <w:r w:rsidR="006E4D61">
        <w:rPr>
          <w:color w:val="000000"/>
          <w:sz w:val="20"/>
          <w:szCs w:val="20"/>
        </w:rPr>
        <w:t xml:space="preserve">Las diferencias entre </w:t>
      </w:r>
      <w:r w:rsidR="00AE546A">
        <w:rPr>
          <w:color w:val="000000"/>
          <w:sz w:val="20"/>
          <w:szCs w:val="20"/>
        </w:rPr>
        <w:t>variables de tipo</w:t>
      </w:r>
      <w:r w:rsidR="006E4D61">
        <w:rPr>
          <w:color w:val="000000"/>
          <w:sz w:val="20"/>
          <w:szCs w:val="20"/>
        </w:rPr>
        <w:t xml:space="preserve"> </w:t>
      </w:r>
      <w:r w:rsidR="00AF2811">
        <w:rPr>
          <w:color w:val="000000"/>
          <w:sz w:val="20"/>
          <w:szCs w:val="20"/>
        </w:rPr>
        <w:t>cuantitativa continua</w:t>
      </w:r>
      <w:r w:rsidR="006E4D61">
        <w:rPr>
          <w:color w:val="000000"/>
          <w:sz w:val="20"/>
          <w:szCs w:val="20"/>
        </w:rPr>
        <w:t xml:space="preserve"> se evaluaron previamente con pruebas t</w:t>
      </w:r>
      <w:r w:rsidR="001B1D02">
        <w:rPr>
          <w:color w:val="000000"/>
          <w:sz w:val="20"/>
          <w:szCs w:val="20"/>
        </w:rPr>
        <w:t xml:space="preserve"> para conjuntos de datos paramétricos</w:t>
      </w:r>
      <w:r w:rsidR="006E4D61">
        <w:rPr>
          <w:color w:val="000000"/>
          <w:sz w:val="20"/>
          <w:szCs w:val="20"/>
        </w:rPr>
        <w:t xml:space="preserve"> y pruebas U de Mann-Whitney</w:t>
      </w:r>
      <w:r w:rsidR="001B1D02">
        <w:rPr>
          <w:color w:val="000000"/>
          <w:sz w:val="20"/>
          <w:szCs w:val="20"/>
        </w:rPr>
        <w:t xml:space="preserve"> para los no paramétricos.</w:t>
      </w:r>
      <w:r w:rsidR="00AE546A">
        <w:rPr>
          <w:color w:val="000000"/>
          <w:sz w:val="20"/>
          <w:szCs w:val="20"/>
        </w:rPr>
        <w:t xml:space="preserve"> En cuanto a las variables categóricas</w:t>
      </w:r>
      <w:r w:rsidR="00823BDB">
        <w:rPr>
          <w:color w:val="000000"/>
          <w:sz w:val="20"/>
          <w:szCs w:val="20"/>
        </w:rPr>
        <w:t>, se realiz</w:t>
      </w:r>
      <w:r w:rsidR="00CC1C4D">
        <w:rPr>
          <w:color w:val="000000"/>
          <w:sz w:val="20"/>
          <w:szCs w:val="20"/>
        </w:rPr>
        <w:t>ó en el estudio</w:t>
      </w:r>
      <w:r w:rsidR="00823BDB">
        <w:rPr>
          <w:color w:val="000000"/>
          <w:sz w:val="20"/>
          <w:szCs w:val="20"/>
        </w:rPr>
        <w:t xml:space="preserve"> </w:t>
      </w:r>
      <w:r w:rsidR="00CC1C4D">
        <w:rPr>
          <w:color w:val="000000"/>
          <w:sz w:val="20"/>
          <w:szCs w:val="20"/>
        </w:rPr>
        <w:t xml:space="preserve">la </w:t>
      </w:r>
      <w:r w:rsidR="00823BDB">
        <w:rPr>
          <w:color w:val="000000"/>
          <w:sz w:val="20"/>
          <w:szCs w:val="20"/>
        </w:rPr>
        <w:t xml:space="preserve">prueba de frecuencias </w:t>
      </w:r>
      <w:r w:rsidR="00CC1C4D">
        <w:rPr>
          <w:color w:val="000000"/>
          <w:sz w:val="20"/>
          <w:szCs w:val="20"/>
        </w:rPr>
        <w:t>conocida</w:t>
      </w:r>
      <w:r w:rsidR="00823BDB">
        <w:rPr>
          <w:color w:val="000000"/>
          <w:sz w:val="20"/>
          <w:szCs w:val="20"/>
        </w:rPr>
        <w:t xml:space="preserve"> como la prueba de chi cuadrada de Pearson</w:t>
      </w:r>
      <w:r w:rsidR="003E312A">
        <w:rPr>
          <w:color w:val="000000"/>
          <w:sz w:val="20"/>
          <w:szCs w:val="20"/>
        </w:rPr>
        <w:t xml:space="preserve"> para </w:t>
      </w:r>
      <w:r w:rsidR="00BB3A42">
        <w:rPr>
          <w:color w:val="000000"/>
          <w:sz w:val="20"/>
          <w:szCs w:val="20"/>
        </w:rPr>
        <w:t>evaluar la distribución</w:t>
      </w:r>
      <w:r w:rsidR="003E312A">
        <w:rPr>
          <w:color w:val="000000"/>
          <w:sz w:val="20"/>
          <w:szCs w:val="20"/>
        </w:rPr>
        <w:t xml:space="preserve"> de variables</w:t>
      </w:r>
      <w:r w:rsidR="00B744A6">
        <w:rPr>
          <w:color w:val="000000"/>
          <w:sz w:val="20"/>
          <w:szCs w:val="20"/>
        </w:rPr>
        <w:t xml:space="preserve"> en etapa prepandémica y pandémica</w:t>
      </w:r>
      <w:r w:rsidR="003E312A">
        <w:rPr>
          <w:color w:val="000000"/>
          <w:sz w:val="20"/>
          <w:szCs w:val="20"/>
        </w:rPr>
        <w:t>.</w:t>
      </w:r>
    </w:p>
    <w:p w14:paraId="7C914A71" w14:textId="002A5D29" w:rsidR="00716D45" w:rsidRDefault="00D60975" w:rsidP="003E339C">
      <w:pPr>
        <w:pStyle w:val="NormalWeb"/>
        <w:spacing w:before="0" w:beforeAutospacing="0" w:after="0" w:afterAutospacing="0"/>
        <w:ind w:firstLine="340"/>
        <w:jc w:val="both"/>
        <w:rPr>
          <w:color w:val="000000"/>
          <w:sz w:val="20"/>
          <w:szCs w:val="20"/>
        </w:rPr>
      </w:pPr>
      <w:r>
        <w:rPr>
          <w:color w:val="000000"/>
          <w:sz w:val="20"/>
          <w:szCs w:val="20"/>
        </w:rPr>
        <w:t xml:space="preserve">A </w:t>
      </w:r>
      <w:r w:rsidR="00575434">
        <w:rPr>
          <w:color w:val="000000"/>
          <w:sz w:val="20"/>
          <w:szCs w:val="20"/>
        </w:rPr>
        <w:t>continuación,</w:t>
      </w:r>
      <w:r>
        <w:rPr>
          <w:color w:val="000000"/>
          <w:sz w:val="20"/>
          <w:szCs w:val="20"/>
        </w:rPr>
        <w:t xml:space="preserve"> la tabla</w:t>
      </w:r>
      <w:r w:rsidR="00723483">
        <w:rPr>
          <w:color w:val="000000"/>
          <w:sz w:val="20"/>
          <w:szCs w:val="20"/>
        </w:rPr>
        <w:t xml:space="preserve"> (1)</w:t>
      </w:r>
      <w:r w:rsidR="00575434">
        <w:rPr>
          <w:color w:val="000000"/>
          <w:sz w:val="20"/>
          <w:szCs w:val="20"/>
        </w:rPr>
        <w:t xml:space="preserve"> contendrá las características a estudiar y su significado.</w:t>
      </w:r>
    </w:p>
    <w:p w14:paraId="0C3B145E" w14:textId="77777777" w:rsidR="00AB16B9" w:rsidRDefault="00AB16B9" w:rsidP="00AB16B9">
      <w:pPr>
        <w:pStyle w:val="NormalWeb"/>
        <w:spacing w:before="0" w:beforeAutospacing="0" w:after="0" w:afterAutospacing="0"/>
        <w:jc w:val="both"/>
      </w:pPr>
    </w:p>
    <w:p w14:paraId="7FCAC991" w14:textId="54CDED12" w:rsidR="00232CFC" w:rsidRDefault="00232CFC" w:rsidP="00E024BA">
      <w:pPr>
        <w:pStyle w:val="NormalWeb"/>
        <w:keepNext/>
        <w:spacing w:before="0" w:beforeAutospacing="0" w:after="0" w:afterAutospacing="0"/>
        <w:jc w:val="both"/>
      </w:pPr>
      <w:r w:rsidRPr="00232CFC">
        <w:drawing>
          <wp:inline distT="0" distB="0" distL="0" distR="0" wp14:anchorId="4D6823A6" wp14:editId="0F318341">
            <wp:extent cx="3096260" cy="4687570"/>
            <wp:effectExtent l="0" t="0" r="889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96260" cy="4687570"/>
                    </a:xfrm>
                    <a:prstGeom prst="rect">
                      <a:avLst/>
                    </a:prstGeom>
                    <a:noFill/>
                    <a:ln>
                      <a:noFill/>
                    </a:ln>
                  </pic:spPr>
                </pic:pic>
              </a:graphicData>
            </a:graphic>
          </wp:inline>
        </w:drawing>
      </w:r>
    </w:p>
    <w:p w14:paraId="0B280BB7" w14:textId="6EF62FC7" w:rsidR="00FD0458" w:rsidRPr="00135CE7" w:rsidRDefault="00E024BA" w:rsidP="00D575F9">
      <w:pPr>
        <w:pStyle w:val="Descripcin"/>
        <w:jc w:val="center"/>
        <w:rPr>
          <w:szCs w:val="16"/>
        </w:rPr>
      </w:pPr>
      <w:r w:rsidRPr="00135CE7">
        <w:rPr>
          <w:szCs w:val="16"/>
        </w:rPr>
        <w:t xml:space="preserve">Tabla </w:t>
      </w:r>
      <w:r w:rsidRPr="00135CE7">
        <w:rPr>
          <w:szCs w:val="16"/>
        </w:rPr>
        <w:fldChar w:fldCharType="begin"/>
      </w:r>
      <w:r w:rsidRPr="00135CE7">
        <w:rPr>
          <w:szCs w:val="16"/>
        </w:rPr>
        <w:instrText xml:space="preserve"> SEQ Tabla \* ARABIC </w:instrText>
      </w:r>
      <w:r w:rsidRPr="00135CE7">
        <w:rPr>
          <w:szCs w:val="16"/>
        </w:rPr>
        <w:fldChar w:fldCharType="separate"/>
      </w:r>
      <w:r w:rsidR="00A711F1">
        <w:rPr>
          <w:noProof/>
          <w:szCs w:val="16"/>
        </w:rPr>
        <w:t>1</w:t>
      </w:r>
      <w:r w:rsidRPr="00135CE7">
        <w:rPr>
          <w:szCs w:val="16"/>
        </w:rPr>
        <w:fldChar w:fldCharType="end"/>
      </w:r>
      <w:r w:rsidRPr="00135CE7">
        <w:rPr>
          <w:szCs w:val="16"/>
        </w:rPr>
        <w:t>. Descripción de características de la base de datos recopilada en NewCastle-upon-Tyne NHS Foundation Trust (NUTH) [</w:t>
      </w:r>
      <w:r w:rsidR="00BA4C88">
        <w:rPr>
          <w:szCs w:val="16"/>
        </w:rPr>
        <w:t>8</w:t>
      </w:r>
      <w:r w:rsidRPr="00135CE7">
        <w:rPr>
          <w:szCs w:val="16"/>
        </w:rPr>
        <w:t>]</w:t>
      </w:r>
      <w:r w:rsidR="00D575F9" w:rsidRPr="00135CE7">
        <w:rPr>
          <w:szCs w:val="16"/>
        </w:rPr>
        <w:t>.</w:t>
      </w:r>
    </w:p>
    <w:p w14:paraId="35ABE06D" w14:textId="302CA78A" w:rsidR="005059AB" w:rsidRDefault="005059AB" w:rsidP="005059AB">
      <w:pPr>
        <w:pStyle w:val="Texto"/>
        <w:rPr>
          <w:color w:val="000000"/>
        </w:rPr>
      </w:pPr>
      <w:r>
        <w:rPr>
          <w:color w:val="000000"/>
        </w:rPr>
        <w:tab/>
      </w:r>
      <w:r>
        <w:rPr>
          <w:b/>
          <w:bCs/>
          <w:color w:val="000000"/>
        </w:rPr>
        <w:t xml:space="preserve">Análisis estadístico: </w:t>
      </w:r>
      <w:r w:rsidR="004D5E17">
        <w:rPr>
          <w:color w:val="000000"/>
        </w:rPr>
        <w:t>Las medidas de tendencia central</w:t>
      </w:r>
      <w:r w:rsidR="0012157A">
        <w:rPr>
          <w:color w:val="000000"/>
        </w:rPr>
        <w:t xml:space="preserve"> </w:t>
      </w:r>
      <w:r w:rsidR="0012157A" w:rsidRPr="0012157A">
        <w:rPr>
          <w:color w:val="000000"/>
        </w:rPr>
        <w:t>nos resumen</w:t>
      </w:r>
      <w:r w:rsidR="00AA632F">
        <w:rPr>
          <w:color w:val="000000"/>
        </w:rPr>
        <w:t xml:space="preserve"> las variables numéricas</w:t>
      </w:r>
      <w:r w:rsidR="0012157A" w:rsidRPr="0012157A">
        <w:rPr>
          <w:color w:val="000000"/>
        </w:rPr>
        <w:t xml:space="preserve"> </w:t>
      </w:r>
      <w:r w:rsidR="00AA632F">
        <w:rPr>
          <w:color w:val="000000"/>
        </w:rPr>
        <w:t>de</w:t>
      </w:r>
      <w:r w:rsidR="0012157A" w:rsidRPr="0012157A">
        <w:rPr>
          <w:color w:val="000000"/>
        </w:rPr>
        <w:t xml:space="preserve">l conjunto de datos con </w:t>
      </w:r>
      <w:r w:rsidR="0012157A">
        <w:rPr>
          <w:color w:val="000000"/>
        </w:rPr>
        <w:t xml:space="preserve">los </w:t>
      </w:r>
      <w:r w:rsidR="0012157A" w:rsidRPr="0012157A">
        <w:rPr>
          <w:color w:val="000000"/>
        </w:rPr>
        <w:t xml:space="preserve">valores </w:t>
      </w:r>
      <w:r w:rsidR="0012157A">
        <w:rPr>
          <w:color w:val="000000"/>
        </w:rPr>
        <w:t>en una</w:t>
      </w:r>
      <w:r w:rsidR="0012157A" w:rsidRPr="0012157A">
        <w:rPr>
          <w:color w:val="000000"/>
        </w:rPr>
        <w:t xml:space="preserve"> ubicación específica</w:t>
      </w:r>
      <w:r w:rsidR="00133D95">
        <w:rPr>
          <w:color w:val="000000"/>
        </w:rPr>
        <w:t xml:space="preserve">, </w:t>
      </w:r>
      <w:r w:rsidR="00AA632F">
        <w:rPr>
          <w:color w:val="000000"/>
        </w:rPr>
        <w:t>é</w:t>
      </w:r>
      <w:r w:rsidR="00133D95">
        <w:rPr>
          <w:color w:val="000000"/>
        </w:rPr>
        <w:t>stas fueron calculadas con la función summary de</w:t>
      </w:r>
      <w:r w:rsidR="00676A79">
        <w:rPr>
          <w:color w:val="000000"/>
        </w:rPr>
        <w:t xml:space="preserve"> R studio</w:t>
      </w:r>
      <w:r w:rsidR="0012157A" w:rsidRPr="0012157A">
        <w:rPr>
          <w:color w:val="000000"/>
        </w:rPr>
        <w:t xml:space="preserve">. El principal propósito </w:t>
      </w:r>
      <w:r w:rsidR="0012157A">
        <w:rPr>
          <w:color w:val="000000"/>
        </w:rPr>
        <w:t>de estas medidas es</w:t>
      </w:r>
      <w:r w:rsidR="0012157A" w:rsidRPr="0012157A">
        <w:rPr>
          <w:color w:val="000000"/>
        </w:rPr>
        <w:t xml:space="preserve"> darnos una idea de qué tan típico o común es un valor para una variable. En la tabla</w:t>
      </w:r>
      <w:r w:rsidR="00597356">
        <w:rPr>
          <w:color w:val="000000"/>
        </w:rPr>
        <w:t xml:space="preserve"> (2)</w:t>
      </w:r>
      <w:r w:rsidR="0012157A" w:rsidRPr="0012157A">
        <w:rPr>
          <w:color w:val="000000"/>
        </w:rPr>
        <w:t xml:space="preserve">, se pueden mostrar las medidas de tendencia central, como el valor mínimo, el valor que indica el primer cuartil o 25%, la mediana que indica </w:t>
      </w:r>
      <w:r w:rsidR="009718AD">
        <w:rPr>
          <w:color w:val="000000"/>
        </w:rPr>
        <w:t>el</w:t>
      </w:r>
      <w:r w:rsidR="0012157A" w:rsidRPr="0012157A">
        <w:rPr>
          <w:color w:val="000000"/>
        </w:rPr>
        <w:t xml:space="preserve"> 50%, el 3er cuartil </w:t>
      </w:r>
      <w:r w:rsidR="009718AD">
        <w:rPr>
          <w:color w:val="000000"/>
        </w:rPr>
        <w:t>donde se encuentran el</w:t>
      </w:r>
      <w:r w:rsidR="0012157A" w:rsidRPr="0012157A">
        <w:rPr>
          <w:color w:val="000000"/>
        </w:rPr>
        <w:t xml:space="preserve"> 75% de los datos y el valor máximo, así como el promedio de los datos</w:t>
      </w:r>
      <w:r w:rsidR="009D363F">
        <w:rPr>
          <w:color w:val="000000"/>
        </w:rPr>
        <w:t xml:space="preserve"> [13]</w:t>
      </w:r>
      <w:r w:rsidR="0012157A" w:rsidRPr="0012157A">
        <w:rPr>
          <w:color w:val="000000"/>
        </w:rPr>
        <w:t xml:space="preserve">. La moda se </w:t>
      </w:r>
      <w:r w:rsidR="00232CFC">
        <w:rPr>
          <w:color w:val="000000"/>
        </w:rPr>
        <w:t>calculó</w:t>
      </w:r>
      <w:r w:rsidR="0012157A" w:rsidRPr="0012157A">
        <w:rPr>
          <w:color w:val="000000"/>
        </w:rPr>
        <w:t xml:space="preserve"> </w:t>
      </w:r>
      <w:r w:rsidR="005D7905">
        <w:rPr>
          <w:color w:val="000000"/>
        </w:rPr>
        <w:t xml:space="preserve">con la función </w:t>
      </w:r>
      <w:r w:rsidR="00555074">
        <w:rPr>
          <w:color w:val="000000"/>
        </w:rPr>
        <w:t>“</w:t>
      </w:r>
      <w:r w:rsidR="005D7905">
        <w:rPr>
          <w:color w:val="000000"/>
        </w:rPr>
        <w:t>ml</w:t>
      </w:r>
      <w:r w:rsidR="00555074">
        <w:rPr>
          <w:color w:val="000000"/>
        </w:rPr>
        <w:t>v” de la librería “multimode”</w:t>
      </w:r>
      <w:r w:rsidR="0012157A" w:rsidRPr="0012157A">
        <w:rPr>
          <w:color w:val="000000"/>
        </w:rPr>
        <w:t xml:space="preserve">. </w:t>
      </w:r>
      <w:r w:rsidR="00AF12B9">
        <w:rPr>
          <w:color w:val="000000"/>
        </w:rPr>
        <w:t>Con los valores de dicha tabla, podemos inferir que el mes</w:t>
      </w:r>
      <w:r w:rsidR="00C665A5">
        <w:rPr>
          <w:color w:val="000000"/>
        </w:rPr>
        <w:t xml:space="preserve"> más frecuente en la base de datos es diciembre</w:t>
      </w:r>
      <w:r w:rsidR="007C6517">
        <w:rPr>
          <w:color w:val="000000"/>
        </w:rPr>
        <w:t>;</w:t>
      </w:r>
      <w:r w:rsidR="00C665A5">
        <w:rPr>
          <w:color w:val="000000"/>
        </w:rPr>
        <w:t xml:space="preserve"> </w:t>
      </w:r>
      <w:r w:rsidR="007C6517">
        <w:rPr>
          <w:color w:val="000000"/>
        </w:rPr>
        <w:t>e</w:t>
      </w:r>
      <w:r w:rsidR="00C665A5">
        <w:rPr>
          <w:color w:val="000000"/>
        </w:rPr>
        <w:t xml:space="preserve">l </w:t>
      </w:r>
      <w:r w:rsidR="00FB15C0">
        <w:rPr>
          <w:color w:val="000000"/>
        </w:rPr>
        <w:t>50% de las personas tienen la edad entre 65 y 78 años</w:t>
      </w:r>
      <w:r w:rsidR="00716A24">
        <w:rPr>
          <w:color w:val="000000"/>
        </w:rPr>
        <w:t xml:space="preserve">, solo el 25% de la gente que se estudió está entre los 27 a 65 años, y el otro 25% se encuentra entre </w:t>
      </w:r>
      <w:r w:rsidR="00747748">
        <w:rPr>
          <w:color w:val="000000"/>
        </w:rPr>
        <w:t xml:space="preserve">los </w:t>
      </w:r>
      <w:r w:rsidR="007C6517">
        <w:rPr>
          <w:color w:val="000000"/>
        </w:rPr>
        <w:t>78 y 96 años</w:t>
      </w:r>
      <w:r w:rsidR="00747748">
        <w:rPr>
          <w:color w:val="000000"/>
        </w:rPr>
        <w:t xml:space="preserve">; </w:t>
      </w:r>
      <w:r w:rsidR="00467CC9">
        <w:rPr>
          <w:color w:val="000000"/>
        </w:rPr>
        <w:t>el tamaño de los tumores puede</w:t>
      </w:r>
      <w:r w:rsidR="00A6676E">
        <w:rPr>
          <w:color w:val="000000"/>
        </w:rPr>
        <w:t xml:space="preserve"> </w:t>
      </w:r>
      <w:r w:rsidR="00B71C00">
        <w:rPr>
          <w:color w:val="000000"/>
        </w:rPr>
        <w:t>oscilar</w:t>
      </w:r>
      <w:r w:rsidR="00A6676E">
        <w:rPr>
          <w:color w:val="000000"/>
        </w:rPr>
        <w:t xml:space="preserve"> desde 10 mm hasta 220 mm,</w:t>
      </w:r>
      <w:r w:rsidR="00CA71C0">
        <w:rPr>
          <w:color w:val="000000"/>
        </w:rPr>
        <w:t xml:space="preserve"> </w:t>
      </w:r>
      <w:r w:rsidR="00A6676E">
        <w:rPr>
          <w:color w:val="000000"/>
        </w:rPr>
        <w:t xml:space="preserve">el tamaño que más </w:t>
      </w:r>
      <w:r w:rsidR="00CA71C0">
        <w:rPr>
          <w:color w:val="000000"/>
        </w:rPr>
        <w:t>se repite es de 20 mm</w:t>
      </w:r>
      <w:r w:rsidR="005E32E6">
        <w:rPr>
          <w:color w:val="000000"/>
        </w:rPr>
        <w:t xml:space="preserve">, </w:t>
      </w:r>
      <w:r w:rsidR="008C6EC4">
        <w:rPr>
          <w:color w:val="000000"/>
        </w:rPr>
        <w:t>en específico 11 casos de 127 en etapa I</w:t>
      </w:r>
      <w:r w:rsidR="00BF3999">
        <w:rPr>
          <w:color w:val="000000"/>
        </w:rPr>
        <w:t xml:space="preserve"> </w:t>
      </w:r>
      <w:r w:rsidR="00BF3999" w:rsidRPr="00BF3999">
        <w:rPr>
          <w:color w:val="000000"/>
        </w:rPr>
        <w:t>de metástasis en ganglios tumorales de carcinoma hepatocelular</w:t>
      </w:r>
      <w:r w:rsidR="003E3DC3">
        <w:rPr>
          <w:color w:val="000000"/>
        </w:rPr>
        <w:t>,</w:t>
      </w:r>
      <w:r w:rsidR="00CA71C0">
        <w:rPr>
          <w:color w:val="000000"/>
        </w:rPr>
        <w:t xml:space="preserve"> y</w:t>
      </w:r>
      <w:r w:rsidR="003E3DC3">
        <w:rPr>
          <w:color w:val="000000"/>
        </w:rPr>
        <w:t xml:space="preserve"> la media</w:t>
      </w:r>
      <w:r w:rsidR="00F66590">
        <w:rPr>
          <w:color w:val="000000"/>
        </w:rPr>
        <w:t>na</w:t>
      </w:r>
      <w:r w:rsidR="003E3DC3">
        <w:rPr>
          <w:color w:val="000000"/>
        </w:rPr>
        <w:t xml:space="preserve"> indica que </w:t>
      </w:r>
      <w:r w:rsidR="003B71E5">
        <w:rPr>
          <w:color w:val="000000"/>
        </w:rPr>
        <w:t xml:space="preserve">hay un sesgo a la </w:t>
      </w:r>
      <w:r w:rsidR="009A1D0E">
        <w:rPr>
          <w:color w:val="000000"/>
        </w:rPr>
        <w:t>derecha</w:t>
      </w:r>
      <w:r w:rsidR="00966B08">
        <w:rPr>
          <w:color w:val="000000"/>
        </w:rPr>
        <w:t xml:space="preserve">; </w:t>
      </w:r>
      <w:r w:rsidR="00747748">
        <w:rPr>
          <w:color w:val="000000"/>
        </w:rPr>
        <w:t xml:space="preserve"> </w:t>
      </w:r>
      <w:r w:rsidR="00EA493B">
        <w:rPr>
          <w:color w:val="000000"/>
        </w:rPr>
        <w:t xml:space="preserve">la característica </w:t>
      </w:r>
    </w:p>
    <w:p w14:paraId="18F19147" w14:textId="6DB95428" w:rsidR="004863DF" w:rsidRPr="00DA71C2" w:rsidRDefault="004863DF" w:rsidP="0023404C">
      <w:pPr>
        <w:pStyle w:val="Texto"/>
        <w:rPr>
          <w:color w:val="000000"/>
        </w:rPr>
        <w:sectPr w:rsidR="004863DF" w:rsidRPr="00DA71C2">
          <w:headerReference w:type="even" r:id="rId9"/>
          <w:headerReference w:type="default" r:id="rId10"/>
          <w:pgSz w:w="12242" w:h="15842" w:code="1"/>
          <w:pgMar w:top="1440" w:right="1077" w:bottom="1440" w:left="1077" w:header="720" w:footer="720" w:gutter="0"/>
          <w:cols w:num="2" w:space="335"/>
        </w:sectPr>
      </w:pPr>
    </w:p>
    <w:p w14:paraId="065F0911" w14:textId="77777777" w:rsidR="004863DF" w:rsidRDefault="004863DF" w:rsidP="005059AB">
      <w:pPr>
        <w:pStyle w:val="Texto"/>
        <w:rPr>
          <w:color w:val="000000"/>
        </w:rPr>
        <w:sectPr w:rsidR="004863DF" w:rsidSect="004863DF">
          <w:type w:val="continuous"/>
          <w:pgSz w:w="12242" w:h="15842" w:code="1"/>
          <w:pgMar w:top="1440" w:right="1077" w:bottom="1440" w:left="1077" w:header="720" w:footer="720" w:gutter="0"/>
          <w:cols w:space="335"/>
        </w:sectPr>
      </w:pPr>
    </w:p>
    <w:p w14:paraId="611DD2E0" w14:textId="322A4286" w:rsidR="00D60045" w:rsidRDefault="00D60045" w:rsidP="00555074">
      <w:pPr>
        <w:pStyle w:val="Texto"/>
        <w:rPr>
          <w:color w:val="000000"/>
        </w:rPr>
        <w:sectPr w:rsidR="00D60045" w:rsidSect="00D60045">
          <w:type w:val="continuous"/>
          <w:pgSz w:w="12242" w:h="15842" w:code="1"/>
          <w:pgMar w:top="1440" w:right="1077" w:bottom="1440" w:left="1077" w:header="720" w:footer="720" w:gutter="0"/>
          <w:cols w:space="335"/>
        </w:sectPr>
      </w:pPr>
    </w:p>
    <w:tbl>
      <w:tblPr>
        <w:tblStyle w:val="Tablaconcuadrcula4-nfasis6"/>
        <w:tblW w:w="10075" w:type="dxa"/>
        <w:tblLook w:val="04A0" w:firstRow="1" w:lastRow="0" w:firstColumn="1" w:lastColumn="0" w:noHBand="0" w:noVBand="1"/>
      </w:tblPr>
      <w:tblGrid>
        <w:gridCol w:w="1938"/>
        <w:gridCol w:w="719"/>
        <w:gridCol w:w="1299"/>
        <w:gridCol w:w="1179"/>
        <w:gridCol w:w="1233"/>
        <w:gridCol w:w="1424"/>
        <w:gridCol w:w="1134"/>
        <w:gridCol w:w="1149"/>
      </w:tblGrid>
      <w:tr w:rsidR="00D60045" w:rsidRPr="00D60045" w14:paraId="28E0BFB0" w14:textId="77777777" w:rsidTr="00A6560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38" w:type="dxa"/>
            <w:noWrap/>
            <w:hideMark/>
          </w:tcPr>
          <w:p w14:paraId="7F77206B" w14:textId="77777777" w:rsidR="00D60045" w:rsidRPr="00D60045" w:rsidRDefault="00D60045" w:rsidP="00D60045">
            <w:pPr>
              <w:jc w:val="center"/>
              <w:rPr>
                <w:color w:val="FFFFFF"/>
                <w:sz w:val="18"/>
                <w:szCs w:val="18"/>
                <w:lang w:eastAsia="es-MX"/>
              </w:rPr>
            </w:pPr>
            <w:r w:rsidRPr="00D60045">
              <w:rPr>
                <w:color w:val="FFFFFF"/>
                <w:sz w:val="18"/>
                <w:szCs w:val="18"/>
                <w:lang w:eastAsia="es-MX"/>
              </w:rPr>
              <w:lastRenderedPageBreak/>
              <w:t>Característica</w:t>
            </w:r>
          </w:p>
        </w:tc>
        <w:tc>
          <w:tcPr>
            <w:tcW w:w="719" w:type="dxa"/>
            <w:noWrap/>
            <w:hideMark/>
          </w:tcPr>
          <w:p w14:paraId="1823B6F0" w14:textId="77777777" w:rsidR="00D60045" w:rsidRPr="00D60045" w:rsidRDefault="00D60045" w:rsidP="00D60045">
            <w:pPr>
              <w:jc w:val="center"/>
              <w:cnfStyle w:val="100000000000" w:firstRow="1" w:lastRow="0" w:firstColumn="0" w:lastColumn="0" w:oddVBand="0" w:evenVBand="0" w:oddHBand="0" w:evenHBand="0" w:firstRowFirstColumn="0" w:firstRowLastColumn="0" w:lastRowFirstColumn="0" w:lastRowLastColumn="0"/>
              <w:rPr>
                <w:color w:val="FFFFFF"/>
                <w:sz w:val="18"/>
                <w:szCs w:val="18"/>
                <w:lang w:eastAsia="es-MX"/>
              </w:rPr>
            </w:pPr>
            <w:r w:rsidRPr="00D60045">
              <w:rPr>
                <w:color w:val="FFFFFF"/>
                <w:sz w:val="18"/>
                <w:szCs w:val="18"/>
                <w:lang w:eastAsia="es-MX"/>
              </w:rPr>
              <w:t>Min</w:t>
            </w:r>
          </w:p>
        </w:tc>
        <w:tc>
          <w:tcPr>
            <w:tcW w:w="1299" w:type="dxa"/>
            <w:noWrap/>
            <w:hideMark/>
          </w:tcPr>
          <w:p w14:paraId="2D2DD7A6" w14:textId="77777777" w:rsidR="00D60045" w:rsidRPr="00D60045" w:rsidRDefault="00D60045" w:rsidP="00D60045">
            <w:pPr>
              <w:jc w:val="center"/>
              <w:cnfStyle w:val="100000000000" w:firstRow="1" w:lastRow="0" w:firstColumn="0" w:lastColumn="0" w:oddVBand="0" w:evenVBand="0" w:oddHBand="0" w:evenHBand="0" w:firstRowFirstColumn="0" w:firstRowLastColumn="0" w:lastRowFirstColumn="0" w:lastRowLastColumn="0"/>
              <w:rPr>
                <w:color w:val="FFFFFF"/>
                <w:sz w:val="18"/>
                <w:szCs w:val="18"/>
                <w:lang w:eastAsia="es-MX"/>
              </w:rPr>
            </w:pPr>
            <w:r w:rsidRPr="00D60045">
              <w:rPr>
                <w:color w:val="FFFFFF"/>
                <w:sz w:val="18"/>
                <w:szCs w:val="18"/>
                <w:lang w:eastAsia="es-MX"/>
              </w:rPr>
              <w:t>1er Cuartil</w:t>
            </w:r>
          </w:p>
        </w:tc>
        <w:tc>
          <w:tcPr>
            <w:tcW w:w="1179" w:type="dxa"/>
            <w:noWrap/>
            <w:hideMark/>
          </w:tcPr>
          <w:p w14:paraId="52B6D990" w14:textId="77777777" w:rsidR="00D60045" w:rsidRPr="00D60045" w:rsidRDefault="00D60045" w:rsidP="00D60045">
            <w:pPr>
              <w:jc w:val="center"/>
              <w:cnfStyle w:val="100000000000" w:firstRow="1" w:lastRow="0" w:firstColumn="0" w:lastColumn="0" w:oddVBand="0" w:evenVBand="0" w:oddHBand="0" w:evenHBand="0" w:firstRowFirstColumn="0" w:firstRowLastColumn="0" w:lastRowFirstColumn="0" w:lastRowLastColumn="0"/>
              <w:rPr>
                <w:color w:val="FFFFFF"/>
                <w:sz w:val="18"/>
                <w:szCs w:val="18"/>
                <w:lang w:eastAsia="es-MX"/>
              </w:rPr>
            </w:pPr>
            <w:r w:rsidRPr="00D60045">
              <w:rPr>
                <w:color w:val="FFFFFF"/>
                <w:sz w:val="18"/>
                <w:szCs w:val="18"/>
                <w:lang w:eastAsia="es-MX"/>
              </w:rPr>
              <w:t>Mediana</w:t>
            </w:r>
          </w:p>
        </w:tc>
        <w:tc>
          <w:tcPr>
            <w:tcW w:w="1233" w:type="dxa"/>
            <w:noWrap/>
            <w:hideMark/>
          </w:tcPr>
          <w:p w14:paraId="4BC5567C" w14:textId="77777777" w:rsidR="00D60045" w:rsidRPr="00D60045" w:rsidRDefault="00D60045" w:rsidP="00D60045">
            <w:pPr>
              <w:jc w:val="center"/>
              <w:cnfStyle w:val="100000000000" w:firstRow="1" w:lastRow="0" w:firstColumn="0" w:lastColumn="0" w:oddVBand="0" w:evenVBand="0" w:oddHBand="0" w:evenHBand="0" w:firstRowFirstColumn="0" w:firstRowLastColumn="0" w:lastRowFirstColumn="0" w:lastRowLastColumn="0"/>
              <w:rPr>
                <w:color w:val="FFFFFF"/>
                <w:sz w:val="18"/>
                <w:szCs w:val="18"/>
                <w:lang w:eastAsia="es-MX"/>
              </w:rPr>
            </w:pPr>
            <w:r w:rsidRPr="00D60045">
              <w:rPr>
                <w:color w:val="FFFFFF"/>
                <w:sz w:val="18"/>
                <w:szCs w:val="18"/>
                <w:lang w:eastAsia="es-MX"/>
              </w:rPr>
              <w:t>Media</w:t>
            </w:r>
          </w:p>
        </w:tc>
        <w:tc>
          <w:tcPr>
            <w:tcW w:w="1424" w:type="dxa"/>
            <w:noWrap/>
            <w:hideMark/>
          </w:tcPr>
          <w:p w14:paraId="6C939F79" w14:textId="77777777" w:rsidR="00D60045" w:rsidRPr="00D60045" w:rsidRDefault="00D60045" w:rsidP="00D60045">
            <w:pPr>
              <w:jc w:val="center"/>
              <w:cnfStyle w:val="100000000000" w:firstRow="1" w:lastRow="0" w:firstColumn="0" w:lastColumn="0" w:oddVBand="0" w:evenVBand="0" w:oddHBand="0" w:evenHBand="0" w:firstRowFirstColumn="0" w:firstRowLastColumn="0" w:lastRowFirstColumn="0" w:lastRowLastColumn="0"/>
              <w:rPr>
                <w:color w:val="FFFFFF"/>
                <w:sz w:val="18"/>
                <w:szCs w:val="18"/>
                <w:lang w:eastAsia="es-MX"/>
              </w:rPr>
            </w:pPr>
            <w:r w:rsidRPr="00D60045">
              <w:rPr>
                <w:color w:val="FFFFFF"/>
                <w:sz w:val="18"/>
                <w:szCs w:val="18"/>
                <w:lang w:eastAsia="es-MX"/>
              </w:rPr>
              <w:t>3er cuartil</w:t>
            </w:r>
          </w:p>
        </w:tc>
        <w:tc>
          <w:tcPr>
            <w:tcW w:w="1134" w:type="dxa"/>
            <w:noWrap/>
            <w:hideMark/>
          </w:tcPr>
          <w:p w14:paraId="7659C948" w14:textId="77777777" w:rsidR="00D60045" w:rsidRPr="00D60045" w:rsidRDefault="00D60045" w:rsidP="00D60045">
            <w:pPr>
              <w:jc w:val="center"/>
              <w:cnfStyle w:val="100000000000" w:firstRow="1" w:lastRow="0" w:firstColumn="0" w:lastColumn="0" w:oddVBand="0" w:evenVBand="0" w:oddHBand="0" w:evenHBand="0" w:firstRowFirstColumn="0" w:firstRowLastColumn="0" w:lastRowFirstColumn="0" w:lastRowLastColumn="0"/>
              <w:rPr>
                <w:color w:val="FFFFFF"/>
                <w:sz w:val="18"/>
                <w:szCs w:val="18"/>
                <w:lang w:eastAsia="es-MX"/>
              </w:rPr>
            </w:pPr>
            <w:r w:rsidRPr="00D60045">
              <w:rPr>
                <w:color w:val="FFFFFF"/>
                <w:sz w:val="18"/>
                <w:szCs w:val="18"/>
                <w:lang w:eastAsia="es-MX"/>
              </w:rPr>
              <w:t>Max</w:t>
            </w:r>
          </w:p>
        </w:tc>
        <w:tc>
          <w:tcPr>
            <w:tcW w:w="1149" w:type="dxa"/>
            <w:noWrap/>
            <w:hideMark/>
          </w:tcPr>
          <w:p w14:paraId="6D8BD7C0" w14:textId="77777777" w:rsidR="00D60045" w:rsidRPr="00D60045" w:rsidRDefault="00D60045" w:rsidP="00D60045">
            <w:pPr>
              <w:jc w:val="center"/>
              <w:cnfStyle w:val="100000000000" w:firstRow="1" w:lastRow="0" w:firstColumn="0" w:lastColumn="0" w:oddVBand="0" w:evenVBand="0" w:oddHBand="0" w:evenHBand="0" w:firstRowFirstColumn="0" w:firstRowLastColumn="0" w:lastRowFirstColumn="0" w:lastRowLastColumn="0"/>
              <w:rPr>
                <w:color w:val="FFFFFF"/>
                <w:sz w:val="18"/>
                <w:szCs w:val="18"/>
                <w:lang w:eastAsia="es-MX"/>
              </w:rPr>
            </w:pPr>
            <w:r w:rsidRPr="00D60045">
              <w:rPr>
                <w:color w:val="FFFFFF"/>
                <w:sz w:val="18"/>
                <w:szCs w:val="18"/>
                <w:lang w:eastAsia="es-MX"/>
              </w:rPr>
              <w:t>Moda</w:t>
            </w:r>
          </w:p>
        </w:tc>
      </w:tr>
      <w:tr w:rsidR="00D60045" w:rsidRPr="00D60045" w14:paraId="49715E8D" w14:textId="77777777" w:rsidTr="00A6560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38" w:type="dxa"/>
            <w:noWrap/>
            <w:hideMark/>
          </w:tcPr>
          <w:p w14:paraId="51267BCF" w14:textId="77777777" w:rsidR="00D60045" w:rsidRPr="00D60045" w:rsidRDefault="00D60045" w:rsidP="00D60045">
            <w:pPr>
              <w:jc w:val="center"/>
              <w:rPr>
                <w:color w:val="000000"/>
                <w:sz w:val="18"/>
                <w:szCs w:val="18"/>
                <w:lang w:eastAsia="es-MX"/>
              </w:rPr>
            </w:pPr>
            <w:r w:rsidRPr="00D60045">
              <w:rPr>
                <w:color w:val="000000"/>
                <w:sz w:val="18"/>
                <w:szCs w:val="18"/>
                <w:lang w:eastAsia="es-MX"/>
              </w:rPr>
              <w:t xml:space="preserve"> Month</w:t>
            </w:r>
          </w:p>
        </w:tc>
        <w:tc>
          <w:tcPr>
            <w:tcW w:w="719" w:type="dxa"/>
            <w:noWrap/>
            <w:hideMark/>
          </w:tcPr>
          <w:p w14:paraId="4C6888DE" w14:textId="77777777" w:rsidR="00D60045" w:rsidRPr="00D60045" w:rsidRDefault="00D60045" w:rsidP="00D60045">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MX"/>
              </w:rPr>
            </w:pPr>
            <w:r w:rsidRPr="00D60045">
              <w:rPr>
                <w:color w:val="000000"/>
                <w:sz w:val="18"/>
                <w:szCs w:val="18"/>
                <w:lang w:eastAsia="es-MX"/>
              </w:rPr>
              <w:t>1</w:t>
            </w:r>
          </w:p>
        </w:tc>
        <w:tc>
          <w:tcPr>
            <w:tcW w:w="1299" w:type="dxa"/>
            <w:noWrap/>
            <w:hideMark/>
          </w:tcPr>
          <w:p w14:paraId="6157903A" w14:textId="77777777" w:rsidR="00D60045" w:rsidRPr="00D60045" w:rsidRDefault="00D60045" w:rsidP="00D60045">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MX"/>
              </w:rPr>
            </w:pPr>
            <w:r w:rsidRPr="00D60045">
              <w:rPr>
                <w:color w:val="000000"/>
                <w:sz w:val="18"/>
                <w:szCs w:val="18"/>
                <w:lang w:eastAsia="es-MX"/>
              </w:rPr>
              <w:t>4</w:t>
            </w:r>
          </w:p>
        </w:tc>
        <w:tc>
          <w:tcPr>
            <w:tcW w:w="1179" w:type="dxa"/>
            <w:noWrap/>
            <w:hideMark/>
          </w:tcPr>
          <w:p w14:paraId="7744EA44" w14:textId="77777777" w:rsidR="00D60045" w:rsidRPr="00D60045" w:rsidRDefault="00D60045" w:rsidP="00D60045">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MX"/>
              </w:rPr>
            </w:pPr>
            <w:r w:rsidRPr="00D60045">
              <w:rPr>
                <w:color w:val="000000"/>
                <w:sz w:val="18"/>
                <w:szCs w:val="18"/>
                <w:lang w:eastAsia="es-MX"/>
              </w:rPr>
              <w:t>7</w:t>
            </w:r>
          </w:p>
        </w:tc>
        <w:tc>
          <w:tcPr>
            <w:tcW w:w="1233" w:type="dxa"/>
            <w:noWrap/>
            <w:hideMark/>
          </w:tcPr>
          <w:p w14:paraId="29DC33CE" w14:textId="77777777" w:rsidR="00D60045" w:rsidRPr="00D60045" w:rsidRDefault="00D60045" w:rsidP="00D60045">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MX"/>
              </w:rPr>
            </w:pPr>
            <w:r w:rsidRPr="00D60045">
              <w:rPr>
                <w:color w:val="000000"/>
                <w:sz w:val="18"/>
                <w:szCs w:val="18"/>
                <w:lang w:eastAsia="es-MX"/>
              </w:rPr>
              <w:t>6.758</w:t>
            </w:r>
          </w:p>
        </w:tc>
        <w:tc>
          <w:tcPr>
            <w:tcW w:w="1424" w:type="dxa"/>
            <w:noWrap/>
            <w:hideMark/>
          </w:tcPr>
          <w:p w14:paraId="7FBC3E79" w14:textId="77777777" w:rsidR="00D60045" w:rsidRPr="00D60045" w:rsidRDefault="00D60045" w:rsidP="00D60045">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MX"/>
              </w:rPr>
            </w:pPr>
            <w:r w:rsidRPr="00D60045">
              <w:rPr>
                <w:color w:val="000000"/>
                <w:sz w:val="18"/>
                <w:szCs w:val="18"/>
                <w:lang w:eastAsia="es-MX"/>
              </w:rPr>
              <w:t>10</w:t>
            </w:r>
          </w:p>
        </w:tc>
        <w:tc>
          <w:tcPr>
            <w:tcW w:w="1134" w:type="dxa"/>
            <w:noWrap/>
            <w:hideMark/>
          </w:tcPr>
          <w:p w14:paraId="73B5A396" w14:textId="77777777" w:rsidR="00D60045" w:rsidRPr="00D60045" w:rsidRDefault="00D60045" w:rsidP="00D60045">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MX"/>
              </w:rPr>
            </w:pPr>
            <w:r w:rsidRPr="00D60045">
              <w:rPr>
                <w:color w:val="000000"/>
                <w:sz w:val="18"/>
                <w:szCs w:val="18"/>
                <w:lang w:eastAsia="es-MX"/>
              </w:rPr>
              <w:t>12</w:t>
            </w:r>
          </w:p>
        </w:tc>
        <w:tc>
          <w:tcPr>
            <w:tcW w:w="1149" w:type="dxa"/>
            <w:noWrap/>
            <w:hideMark/>
          </w:tcPr>
          <w:p w14:paraId="1A51A69C" w14:textId="77777777" w:rsidR="00D60045" w:rsidRPr="00D60045" w:rsidRDefault="00D60045" w:rsidP="00D60045">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MX"/>
              </w:rPr>
            </w:pPr>
            <w:r w:rsidRPr="00D60045">
              <w:rPr>
                <w:color w:val="000000"/>
                <w:sz w:val="18"/>
                <w:szCs w:val="18"/>
                <w:lang w:eastAsia="es-MX"/>
              </w:rPr>
              <w:t>12</w:t>
            </w:r>
          </w:p>
        </w:tc>
      </w:tr>
      <w:tr w:rsidR="00D60045" w:rsidRPr="00D60045" w14:paraId="63CE31DE" w14:textId="77777777" w:rsidTr="00A65605">
        <w:trPr>
          <w:trHeight w:val="300"/>
        </w:trPr>
        <w:tc>
          <w:tcPr>
            <w:cnfStyle w:val="001000000000" w:firstRow="0" w:lastRow="0" w:firstColumn="1" w:lastColumn="0" w:oddVBand="0" w:evenVBand="0" w:oddHBand="0" w:evenHBand="0" w:firstRowFirstColumn="0" w:firstRowLastColumn="0" w:lastRowFirstColumn="0" w:lastRowLastColumn="0"/>
            <w:tcW w:w="1938" w:type="dxa"/>
            <w:noWrap/>
            <w:hideMark/>
          </w:tcPr>
          <w:p w14:paraId="1D4523B0" w14:textId="77777777" w:rsidR="00D60045" w:rsidRPr="00D60045" w:rsidRDefault="00D60045" w:rsidP="00D60045">
            <w:pPr>
              <w:jc w:val="center"/>
              <w:rPr>
                <w:color w:val="000000"/>
                <w:sz w:val="18"/>
                <w:szCs w:val="18"/>
                <w:lang w:eastAsia="es-MX"/>
              </w:rPr>
            </w:pPr>
            <w:r w:rsidRPr="00D60045">
              <w:rPr>
                <w:color w:val="000000"/>
                <w:sz w:val="18"/>
                <w:szCs w:val="18"/>
                <w:lang w:eastAsia="es-MX"/>
              </w:rPr>
              <w:t xml:space="preserve"> Age</w:t>
            </w:r>
          </w:p>
        </w:tc>
        <w:tc>
          <w:tcPr>
            <w:tcW w:w="719" w:type="dxa"/>
            <w:noWrap/>
            <w:hideMark/>
          </w:tcPr>
          <w:p w14:paraId="0076CFF6" w14:textId="77777777" w:rsidR="00D60045" w:rsidRPr="00D60045" w:rsidRDefault="00D60045" w:rsidP="00D60045">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MX"/>
              </w:rPr>
            </w:pPr>
            <w:r w:rsidRPr="00D60045">
              <w:rPr>
                <w:color w:val="000000"/>
                <w:sz w:val="18"/>
                <w:szCs w:val="18"/>
                <w:lang w:eastAsia="es-MX"/>
              </w:rPr>
              <w:t>27</w:t>
            </w:r>
          </w:p>
        </w:tc>
        <w:tc>
          <w:tcPr>
            <w:tcW w:w="1299" w:type="dxa"/>
            <w:noWrap/>
            <w:hideMark/>
          </w:tcPr>
          <w:p w14:paraId="6914CC9B" w14:textId="77777777" w:rsidR="00D60045" w:rsidRPr="00D60045" w:rsidRDefault="00D60045" w:rsidP="00D60045">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MX"/>
              </w:rPr>
            </w:pPr>
            <w:r w:rsidRPr="00D60045">
              <w:rPr>
                <w:color w:val="000000"/>
                <w:sz w:val="18"/>
                <w:szCs w:val="18"/>
                <w:lang w:eastAsia="es-MX"/>
              </w:rPr>
              <w:t>65</w:t>
            </w:r>
          </w:p>
        </w:tc>
        <w:tc>
          <w:tcPr>
            <w:tcW w:w="1179" w:type="dxa"/>
            <w:noWrap/>
            <w:hideMark/>
          </w:tcPr>
          <w:p w14:paraId="5DFA5802" w14:textId="77777777" w:rsidR="00D60045" w:rsidRPr="00D60045" w:rsidRDefault="00D60045" w:rsidP="00D60045">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MX"/>
              </w:rPr>
            </w:pPr>
            <w:r w:rsidRPr="00D60045">
              <w:rPr>
                <w:color w:val="000000"/>
                <w:sz w:val="18"/>
                <w:szCs w:val="18"/>
                <w:lang w:eastAsia="es-MX"/>
              </w:rPr>
              <w:t>72</w:t>
            </w:r>
          </w:p>
        </w:tc>
        <w:tc>
          <w:tcPr>
            <w:tcW w:w="1233" w:type="dxa"/>
            <w:noWrap/>
            <w:hideMark/>
          </w:tcPr>
          <w:p w14:paraId="680F3A23" w14:textId="77777777" w:rsidR="00D60045" w:rsidRPr="00D60045" w:rsidRDefault="00D60045" w:rsidP="00D60045">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MX"/>
              </w:rPr>
            </w:pPr>
            <w:r w:rsidRPr="00D60045">
              <w:rPr>
                <w:color w:val="000000"/>
                <w:sz w:val="18"/>
                <w:szCs w:val="18"/>
                <w:lang w:eastAsia="es-MX"/>
              </w:rPr>
              <w:t>70.37</w:t>
            </w:r>
          </w:p>
        </w:tc>
        <w:tc>
          <w:tcPr>
            <w:tcW w:w="1424" w:type="dxa"/>
            <w:noWrap/>
            <w:hideMark/>
          </w:tcPr>
          <w:p w14:paraId="2B3642C2" w14:textId="77777777" w:rsidR="00D60045" w:rsidRPr="00D60045" w:rsidRDefault="00D60045" w:rsidP="00D60045">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MX"/>
              </w:rPr>
            </w:pPr>
            <w:r w:rsidRPr="00D60045">
              <w:rPr>
                <w:color w:val="000000"/>
                <w:sz w:val="18"/>
                <w:szCs w:val="18"/>
                <w:lang w:eastAsia="es-MX"/>
              </w:rPr>
              <w:t>78</w:t>
            </w:r>
          </w:p>
        </w:tc>
        <w:tc>
          <w:tcPr>
            <w:tcW w:w="1134" w:type="dxa"/>
            <w:noWrap/>
            <w:hideMark/>
          </w:tcPr>
          <w:p w14:paraId="5BABD17C" w14:textId="77777777" w:rsidR="00D60045" w:rsidRPr="00D60045" w:rsidRDefault="00D60045" w:rsidP="00D60045">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MX"/>
              </w:rPr>
            </w:pPr>
            <w:r w:rsidRPr="00D60045">
              <w:rPr>
                <w:color w:val="000000"/>
                <w:sz w:val="18"/>
                <w:szCs w:val="18"/>
                <w:lang w:eastAsia="es-MX"/>
              </w:rPr>
              <w:t>96</w:t>
            </w:r>
          </w:p>
        </w:tc>
        <w:tc>
          <w:tcPr>
            <w:tcW w:w="1149" w:type="dxa"/>
            <w:noWrap/>
            <w:hideMark/>
          </w:tcPr>
          <w:p w14:paraId="6990670C" w14:textId="77777777" w:rsidR="00D60045" w:rsidRPr="00D60045" w:rsidRDefault="00D60045" w:rsidP="00D60045">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MX"/>
              </w:rPr>
            </w:pPr>
            <w:r w:rsidRPr="00D60045">
              <w:rPr>
                <w:color w:val="000000"/>
                <w:sz w:val="18"/>
                <w:szCs w:val="18"/>
                <w:lang w:eastAsia="es-MX"/>
              </w:rPr>
              <w:t>73</w:t>
            </w:r>
          </w:p>
        </w:tc>
      </w:tr>
      <w:tr w:rsidR="00D60045" w:rsidRPr="00D60045" w14:paraId="1EDAFC29" w14:textId="77777777" w:rsidTr="00A6560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38" w:type="dxa"/>
            <w:noWrap/>
            <w:hideMark/>
          </w:tcPr>
          <w:p w14:paraId="785BEACF" w14:textId="77777777" w:rsidR="00D60045" w:rsidRPr="00D60045" w:rsidRDefault="00D60045" w:rsidP="00D60045">
            <w:pPr>
              <w:jc w:val="center"/>
              <w:rPr>
                <w:color w:val="000000"/>
                <w:sz w:val="18"/>
                <w:szCs w:val="18"/>
                <w:lang w:eastAsia="es-MX"/>
              </w:rPr>
            </w:pPr>
            <w:r w:rsidRPr="00D60045">
              <w:rPr>
                <w:color w:val="000000"/>
                <w:sz w:val="18"/>
                <w:szCs w:val="18"/>
                <w:lang w:eastAsia="es-MX"/>
              </w:rPr>
              <w:t xml:space="preserve"> Size</w:t>
            </w:r>
          </w:p>
        </w:tc>
        <w:tc>
          <w:tcPr>
            <w:tcW w:w="719" w:type="dxa"/>
            <w:noWrap/>
            <w:hideMark/>
          </w:tcPr>
          <w:p w14:paraId="794C0D3E" w14:textId="77777777" w:rsidR="00D60045" w:rsidRPr="00D60045" w:rsidRDefault="00D60045" w:rsidP="00D60045">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MX"/>
              </w:rPr>
            </w:pPr>
            <w:r w:rsidRPr="00D60045">
              <w:rPr>
                <w:color w:val="000000"/>
                <w:sz w:val="18"/>
                <w:szCs w:val="18"/>
                <w:lang w:eastAsia="es-MX"/>
              </w:rPr>
              <w:t>10</w:t>
            </w:r>
          </w:p>
        </w:tc>
        <w:tc>
          <w:tcPr>
            <w:tcW w:w="1299" w:type="dxa"/>
            <w:noWrap/>
            <w:hideMark/>
          </w:tcPr>
          <w:p w14:paraId="75A50213" w14:textId="77777777" w:rsidR="00D60045" w:rsidRPr="00D60045" w:rsidRDefault="00D60045" w:rsidP="00D60045">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MX"/>
              </w:rPr>
            </w:pPr>
            <w:r w:rsidRPr="00D60045">
              <w:rPr>
                <w:color w:val="000000"/>
                <w:sz w:val="18"/>
                <w:szCs w:val="18"/>
                <w:lang w:eastAsia="es-MX"/>
              </w:rPr>
              <w:t>24</w:t>
            </w:r>
          </w:p>
        </w:tc>
        <w:tc>
          <w:tcPr>
            <w:tcW w:w="1179" w:type="dxa"/>
            <w:noWrap/>
            <w:hideMark/>
          </w:tcPr>
          <w:p w14:paraId="564D8B29" w14:textId="77777777" w:rsidR="00D60045" w:rsidRPr="00D60045" w:rsidRDefault="00D60045" w:rsidP="00D60045">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MX"/>
              </w:rPr>
            </w:pPr>
            <w:r w:rsidRPr="00D60045">
              <w:rPr>
                <w:color w:val="000000"/>
                <w:sz w:val="18"/>
                <w:szCs w:val="18"/>
                <w:lang w:eastAsia="es-MX"/>
              </w:rPr>
              <w:t>40</w:t>
            </w:r>
          </w:p>
        </w:tc>
        <w:tc>
          <w:tcPr>
            <w:tcW w:w="1233" w:type="dxa"/>
            <w:noWrap/>
            <w:hideMark/>
          </w:tcPr>
          <w:p w14:paraId="77E09243" w14:textId="77777777" w:rsidR="00D60045" w:rsidRPr="00D60045" w:rsidRDefault="00D60045" w:rsidP="00D60045">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MX"/>
              </w:rPr>
            </w:pPr>
            <w:r w:rsidRPr="00D60045">
              <w:rPr>
                <w:color w:val="000000"/>
                <w:sz w:val="18"/>
                <w:szCs w:val="18"/>
                <w:lang w:eastAsia="es-MX"/>
              </w:rPr>
              <w:t>53.35</w:t>
            </w:r>
          </w:p>
        </w:tc>
        <w:tc>
          <w:tcPr>
            <w:tcW w:w="1424" w:type="dxa"/>
            <w:noWrap/>
            <w:hideMark/>
          </w:tcPr>
          <w:p w14:paraId="7D580388" w14:textId="77777777" w:rsidR="00D60045" w:rsidRPr="00D60045" w:rsidRDefault="00D60045" w:rsidP="00D60045">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MX"/>
              </w:rPr>
            </w:pPr>
            <w:r w:rsidRPr="00D60045">
              <w:rPr>
                <w:color w:val="000000"/>
                <w:sz w:val="18"/>
                <w:szCs w:val="18"/>
                <w:lang w:eastAsia="es-MX"/>
              </w:rPr>
              <w:t>70.5</w:t>
            </w:r>
          </w:p>
        </w:tc>
        <w:tc>
          <w:tcPr>
            <w:tcW w:w="1134" w:type="dxa"/>
            <w:noWrap/>
            <w:hideMark/>
          </w:tcPr>
          <w:p w14:paraId="348C6787" w14:textId="77777777" w:rsidR="00D60045" w:rsidRPr="00D60045" w:rsidRDefault="00D60045" w:rsidP="00D60045">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MX"/>
              </w:rPr>
            </w:pPr>
            <w:r w:rsidRPr="00D60045">
              <w:rPr>
                <w:color w:val="000000"/>
                <w:sz w:val="18"/>
                <w:szCs w:val="18"/>
                <w:lang w:eastAsia="es-MX"/>
              </w:rPr>
              <w:t>220</w:t>
            </w:r>
          </w:p>
        </w:tc>
        <w:tc>
          <w:tcPr>
            <w:tcW w:w="1149" w:type="dxa"/>
            <w:noWrap/>
            <w:hideMark/>
          </w:tcPr>
          <w:p w14:paraId="096C67E9" w14:textId="77777777" w:rsidR="00D60045" w:rsidRPr="00D60045" w:rsidRDefault="00D60045" w:rsidP="00D60045">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MX"/>
              </w:rPr>
            </w:pPr>
            <w:r w:rsidRPr="00D60045">
              <w:rPr>
                <w:color w:val="000000"/>
                <w:sz w:val="18"/>
                <w:szCs w:val="18"/>
                <w:lang w:eastAsia="es-MX"/>
              </w:rPr>
              <w:t>20</w:t>
            </w:r>
          </w:p>
        </w:tc>
      </w:tr>
      <w:tr w:rsidR="00D60045" w:rsidRPr="00D60045" w14:paraId="33880291" w14:textId="77777777" w:rsidTr="00A65605">
        <w:trPr>
          <w:trHeight w:val="300"/>
        </w:trPr>
        <w:tc>
          <w:tcPr>
            <w:cnfStyle w:val="001000000000" w:firstRow="0" w:lastRow="0" w:firstColumn="1" w:lastColumn="0" w:oddVBand="0" w:evenVBand="0" w:oddHBand="0" w:evenHBand="0" w:firstRowFirstColumn="0" w:firstRowLastColumn="0" w:lastRowFirstColumn="0" w:lastRowLastColumn="0"/>
            <w:tcW w:w="1938" w:type="dxa"/>
            <w:noWrap/>
            <w:hideMark/>
          </w:tcPr>
          <w:p w14:paraId="5208724E" w14:textId="77777777" w:rsidR="00D60045" w:rsidRPr="00D60045" w:rsidRDefault="00D60045" w:rsidP="00D60045">
            <w:pPr>
              <w:jc w:val="center"/>
              <w:rPr>
                <w:color w:val="000000"/>
                <w:sz w:val="18"/>
                <w:szCs w:val="18"/>
                <w:lang w:eastAsia="es-MX"/>
              </w:rPr>
            </w:pPr>
            <w:r w:rsidRPr="00D60045">
              <w:rPr>
                <w:color w:val="000000"/>
                <w:sz w:val="18"/>
                <w:szCs w:val="18"/>
                <w:lang w:eastAsia="es-MX"/>
              </w:rPr>
              <w:t xml:space="preserve"> Survival from MDM</w:t>
            </w:r>
          </w:p>
        </w:tc>
        <w:tc>
          <w:tcPr>
            <w:tcW w:w="719" w:type="dxa"/>
            <w:noWrap/>
            <w:hideMark/>
          </w:tcPr>
          <w:p w14:paraId="29160A21" w14:textId="77777777" w:rsidR="00D60045" w:rsidRPr="00D60045" w:rsidRDefault="00D60045" w:rsidP="00D60045">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MX"/>
              </w:rPr>
            </w:pPr>
            <w:r w:rsidRPr="00D60045">
              <w:rPr>
                <w:color w:val="000000"/>
                <w:sz w:val="18"/>
                <w:szCs w:val="18"/>
                <w:lang w:eastAsia="es-MX"/>
              </w:rPr>
              <w:t>-0.03</w:t>
            </w:r>
          </w:p>
        </w:tc>
        <w:tc>
          <w:tcPr>
            <w:tcW w:w="1299" w:type="dxa"/>
            <w:noWrap/>
            <w:hideMark/>
          </w:tcPr>
          <w:p w14:paraId="4D8F6E20" w14:textId="77777777" w:rsidR="00D60045" w:rsidRPr="00D60045" w:rsidRDefault="00D60045" w:rsidP="00D60045">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MX"/>
              </w:rPr>
            </w:pPr>
            <w:r w:rsidRPr="00D60045">
              <w:rPr>
                <w:color w:val="000000"/>
                <w:sz w:val="18"/>
                <w:szCs w:val="18"/>
                <w:lang w:eastAsia="es-MX"/>
              </w:rPr>
              <w:t>4.032</w:t>
            </w:r>
          </w:p>
        </w:tc>
        <w:tc>
          <w:tcPr>
            <w:tcW w:w="1179" w:type="dxa"/>
            <w:noWrap/>
            <w:hideMark/>
          </w:tcPr>
          <w:p w14:paraId="1280AF2C" w14:textId="77777777" w:rsidR="00D60045" w:rsidRPr="00D60045" w:rsidRDefault="00D60045" w:rsidP="00D60045">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MX"/>
              </w:rPr>
            </w:pPr>
            <w:r w:rsidRPr="00D60045">
              <w:rPr>
                <w:color w:val="000000"/>
                <w:sz w:val="18"/>
                <w:szCs w:val="18"/>
                <w:lang w:eastAsia="es-MX"/>
              </w:rPr>
              <w:t>10.785</w:t>
            </w:r>
          </w:p>
        </w:tc>
        <w:tc>
          <w:tcPr>
            <w:tcW w:w="1233" w:type="dxa"/>
            <w:noWrap/>
            <w:hideMark/>
          </w:tcPr>
          <w:p w14:paraId="6DCCF3E3" w14:textId="77777777" w:rsidR="00D60045" w:rsidRPr="00D60045" w:rsidRDefault="00D60045" w:rsidP="00D60045">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MX"/>
              </w:rPr>
            </w:pPr>
            <w:r w:rsidRPr="00D60045">
              <w:rPr>
                <w:color w:val="000000"/>
                <w:sz w:val="18"/>
                <w:szCs w:val="18"/>
                <w:lang w:eastAsia="es-MX"/>
              </w:rPr>
              <w:t>12.697</w:t>
            </w:r>
          </w:p>
        </w:tc>
        <w:tc>
          <w:tcPr>
            <w:tcW w:w="1424" w:type="dxa"/>
            <w:noWrap/>
            <w:hideMark/>
          </w:tcPr>
          <w:p w14:paraId="6AB5418D" w14:textId="77777777" w:rsidR="00D60045" w:rsidRPr="00D60045" w:rsidRDefault="00D60045" w:rsidP="00D60045">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MX"/>
              </w:rPr>
            </w:pPr>
            <w:r w:rsidRPr="00D60045">
              <w:rPr>
                <w:color w:val="000000"/>
                <w:sz w:val="18"/>
                <w:szCs w:val="18"/>
                <w:lang w:eastAsia="es-MX"/>
              </w:rPr>
              <w:t>21.282</w:t>
            </w:r>
          </w:p>
        </w:tc>
        <w:tc>
          <w:tcPr>
            <w:tcW w:w="1134" w:type="dxa"/>
            <w:noWrap/>
            <w:hideMark/>
          </w:tcPr>
          <w:p w14:paraId="46A0A240" w14:textId="77777777" w:rsidR="00D60045" w:rsidRPr="00D60045" w:rsidRDefault="00D60045" w:rsidP="00D60045">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MX"/>
              </w:rPr>
            </w:pPr>
            <w:r w:rsidRPr="00D60045">
              <w:rPr>
                <w:color w:val="000000"/>
                <w:sz w:val="18"/>
                <w:szCs w:val="18"/>
                <w:lang w:eastAsia="es-MX"/>
              </w:rPr>
              <w:t>32.77</w:t>
            </w:r>
          </w:p>
        </w:tc>
        <w:tc>
          <w:tcPr>
            <w:tcW w:w="1149" w:type="dxa"/>
            <w:noWrap/>
            <w:hideMark/>
          </w:tcPr>
          <w:p w14:paraId="1B7D5DE6" w14:textId="77777777" w:rsidR="00D60045" w:rsidRPr="00D60045" w:rsidRDefault="00D60045" w:rsidP="00D60045">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MX"/>
              </w:rPr>
            </w:pPr>
            <w:r w:rsidRPr="00D60045">
              <w:rPr>
                <w:color w:val="000000"/>
                <w:sz w:val="18"/>
                <w:szCs w:val="18"/>
                <w:lang w:eastAsia="es-MX"/>
              </w:rPr>
              <w:t>10.50, 29.77</w:t>
            </w:r>
          </w:p>
        </w:tc>
      </w:tr>
    </w:tbl>
    <w:p w14:paraId="2B46E527" w14:textId="14016FD9" w:rsidR="00D60045" w:rsidRDefault="00D60045" w:rsidP="00D60045">
      <w:pPr>
        <w:pStyle w:val="Descripcin"/>
        <w:jc w:val="center"/>
        <w:rPr>
          <w:color w:val="000000"/>
        </w:rPr>
        <w:sectPr w:rsidR="00D60045" w:rsidSect="00D60045">
          <w:type w:val="continuous"/>
          <w:pgSz w:w="12242" w:h="15842" w:code="1"/>
          <w:pgMar w:top="1440" w:right="1077" w:bottom="1440" w:left="1077" w:header="720" w:footer="720" w:gutter="0"/>
          <w:cols w:space="335"/>
        </w:sectPr>
      </w:pPr>
      <w:r>
        <w:t xml:space="preserve">Tabla </w:t>
      </w:r>
      <w:r>
        <w:fldChar w:fldCharType="begin"/>
      </w:r>
      <w:r>
        <w:instrText xml:space="preserve"> SEQ Tabla \* ARABIC </w:instrText>
      </w:r>
      <w:r>
        <w:fldChar w:fldCharType="separate"/>
      </w:r>
      <w:r w:rsidR="00A711F1">
        <w:rPr>
          <w:noProof/>
        </w:rPr>
        <w:t>2</w:t>
      </w:r>
      <w:r>
        <w:fldChar w:fldCharType="end"/>
      </w:r>
      <w:r>
        <w:t>. Medidas de tendencia centra</w:t>
      </w:r>
      <w:r w:rsidR="00652B9B">
        <w:t>l</w:t>
      </w:r>
      <w:r w:rsidR="0015012F">
        <w:t xml:space="preserve"> de la</w:t>
      </w:r>
      <w:r w:rsidR="003A16EB">
        <w:t xml:space="preserve">s variables </w:t>
      </w:r>
      <w:r w:rsidR="002A3640">
        <w:t>en la base de datos</w:t>
      </w:r>
      <w:r w:rsidR="0015012F">
        <w:t>.</w:t>
      </w:r>
    </w:p>
    <w:p w14:paraId="46ACC2F6" w14:textId="77777777" w:rsidR="001C0C04" w:rsidRDefault="0023404C" w:rsidP="00897656">
      <w:pPr>
        <w:pStyle w:val="Texto"/>
        <w:rPr>
          <w:color w:val="000000"/>
        </w:rPr>
      </w:pPr>
      <w:r>
        <w:rPr>
          <w:color w:val="000000"/>
        </w:rPr>
        <w:t xml:space="preserve">“Survival from MDM” es una medida que representa la supervivencia del </w:t>
      </w:r>
      <w:r w:rsidR="002D1DF4">
        <w:rPr>
          <w:color w:val="000000"/>
        </w:rPr>
        <w:t>paciente, obtenida a partir de</w:t>
      </w:r>
      <w:r w:rsidR="002D1DF4">
        <w:rPr>
          <w:color w:val="000000"/>
        </w:rPr>
        <w:t xml:space="preserve"> </w:t>
      </w:r>
      <w:r w:rsidR="00DA71C2">
        <w:rPr>
          <w:color w:val="000000"/>
        </w:rPr>
        <w:t>la historia clínica electrónica.</w:t>
      </w:r>
      <w:r w:rsidR="003A16EB">
        <w:rPr>
          <w:color w:val="000000"/>
        </w:rPr>
        <w:t xml:space="preserve"> </w:t>
      </w:r>
    </w:p>
    <w:p w14:paraId="6F591B28" w14:textId="45C2365F" w:rsidR="00AC1F4A" w:rsidRDefault="00AC1F4A" w:rsidP="00E115FD">
      <w:pPr>
        <w:pStyle w:val="Texto"/>
        <w:ind w:firstLine="340"/>
        <w:rPr>
          <w:color w:val="000000"/>
        </w:rPr>
      </w:pPr>
      <w:r>
        <w:rPr>
          <w:color w:val="000000"/>
        </w:rPr>
        <w:t>En la tabla (3)</w:t>
      </w:r>
      <w:r w:rsidR="0087460B">
        <w:rPr>
          <w:color w:val="000000"/>
        </w:rPr>
        <w:t xml:space="preserve"> se</w:t>
      </w:r>
      <w:r w:rsidR="00E7307F">
        <w:rPr>
          <w:color w:val="000000"/>
        </w:rPr>
        <w:t xml:space="preserve"> observan las medidas de dispersión, las cuales nos indica qué tanto varían los datos</w:t>
      </w:r>
      <w:r w:rsidR="00FB4AA6">
        <w:rPr>
          <w:color w:val="000000"/>
        </w:rPr>
        <w:t>.</w:t>
      </w:r>
      <w:r w:rsidR="006079C0">
        <w:rPr>
          <w:color w:val="000000"/>
        </w:rPr>
        <w:t xml:space="preserve"> </w:t>
      </w:r>
      <w:r w:rsidR="00FB4AA6">
        <w:rPr>
          <w:color w:val="000000"/>
        </w:rPr>
        <w:t>L</w:t>
      </w:r>
      <w:r w:rsidR="006079C0">
        <w:rPr>
          <w:color w:val="000000"/>
        </w:rPr>
        <w:t>a varianza de los datos</w:t>
      </w:r>
      <w:r w:rsidR="00FB4AA6">
        <w:rPr>
          <w:color w:val="000000"/>
        </w:rPr>
        <w:t xml:space="preserve"> está definida como el promedio del cuadrado</w:t>
      </w:r>
      <w:r w:rsidR="002407B7">
        <w:rPr>
          <w:color w:val="000000"/>
        </w:rPr>
        <w:t xml:space="preserve"> de las desviaciones respecto a la media, la desviación estándar</w:t>
      </w:r>
      <w:r w:rsidR="00651594">
        <w:rPr>
          <w:color w:val="000000"/>
        </w:rPr>
        <w:t xml:space="preserve"> es el promedio de la desviación entre</w:t>
      </w:r>
      <w:r w:rsidR="00304897">
        <w:rPr>
          <w:color w:val="000000"/>
        </w:rPr>
        <w:t xml:space="preserve"> los datos respecto a la media</w:t>
      </w:r>
      <w:r w:rsidR="007064D4">
        <w:rPr>
          <w:color w:val="000000"/>
        </w:rPr>
        <w:t>,</w:t>
      </w:r>
      <w:r w:rsidR="00304897">
        <w:rPr>
          <w:color w:val="000000"/>
        </w:rPr>
        <w:t xml:space="preserve"> y el coeficiente</w:t>
      </w:r>
      <w:r w:rsidR="00C919FD">
        <w:rPr>
          <w:color w:val="000000"/>
        </w:rPr>
        <w:t xml:space="preserve"> nos indica la relación entre la desviación estándar y el promedio</w:t>
      </w:r>
      <w:r w:rsidR="001C0C04">
        <w:rPr>
          <w:color w:val="000000"/>
        </w:rPr>
        <w:t xml:space="preserve"> [14]</w:t>
      </w:r>
      <w:r w:rsidR="00C919FD">
        <w:rPr>
          <w:color w:val="000000"/>
        </w:rPr>
        <w:t>.</w:t>
      </w:r>
      <w:r w:rsidR="007064D4">
        <w:rPr>
          <w:color w:val="000000"/>
        </w:rPr>
        <w:t xml:space="preserve"> </w:t>
      </w:r>
    </w:p>
    <w:p w14:paraId="6D999F36" w14:textId="77777777" w:rsidR="00AC1F4A" w:rsidRDefault="00AC1F4A" w:rsidP="00897656">
      <w:pPr>
        <w:pStyle w:val="Texto"/>
        <w:rPr>
          <w:color w:val="000000"/>
        </w:rPr>
      </w:pPr>
    </w:p>
    <w:tbl>
      <w:tblPr>
        <w:tblStyle w:val="Tablaconcuadrcula4-nfasis6"/>
        <w:tblW w:w="4886" w:type="dxa"/>
        <w:tblInd w:w="-5" w:type="dxa"/>
        <w:tblLook w:val="04A0" w:firstRow="1" w:lastRow="0" w:firstColumn="1" w:lastColumn="0" w:noHBand="0" w:noVBand="1"/>
      </w:tblPr>
      <w:tblGrid>
        <w:gridCol w:w="1092"/>
        <w:gridCol w:w="926"/>
        <w:gridCol w:w="1422"/>
        <w:gridCol w:w="1446"/>
      </w:tblGrid>
      <w:tr w:rsidR="00AC1F4A" w:rsidRPr="0013527A" w14:paraId="34D56892" w14:textId="77777777" w:rsidTr="006801C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92" w:type="dxa"/>
            <w:hideMark/>
          </w:tcPr>
          <w:p w14:paraId="731BCAB8" w14:textId="77777777" w:rsidR="00AC1F4A" w:rsidRPr="0013527A" w:rsidRDefault="00AC1F4A" w:rsidP="00BE03A8">
            <w:pPr>
              <w:jc w:val="center"/>
              <w:rPr>
                <w:color w:val="FFFFFF"/>
                <w:sz w:val="18"/>
                <w:szCs w:val="18"/>
                <w:lang w:eastAsia="es-MX"/>
              </w:rPr>
            </w:pPr>
            <w:r w:rsidRPr="0013527A">
              <w:rPr>
                <w:color w:val="FFFFFF"/>
                <w:sz w:val="18"/>
                <w:szCs w:val="18"/>
                <w:lang w:eastAsia="es-MX"/>
              </w:rPr>
              <w:t>Variable</w:t>
            </w:r>
          </w:p>
        </w:tc>
        <w:tc>
          <w:tcPr>
            <w:tcW w:w="926" w:type="dxa"/>
            <w:hideMark/>
          </w:tcPr>
          <w:p w14:paraId="0C3CDB20" w14:textId="77777777" w:rsidR="00AC1F4A" w:rsidRPr="0013527A" w:rsidRDefault="00AC1F4A" w:rsidP="00BE03A8">
            <w:pPr>
              <w:jc w:val="center"/>
              <w:cnfStyle w:val="100000000000" w:firstRow="1" w:lastRow="0" w:firstColumn="0" w:lastColumn="0" w:oddVBand="0" w:evenVBand="0" w:oddHBand="0" w:evenHBand="0" w:firstRowFirstColumn="0" w:firstRowLastColumn="0" w:lastRowFirstColumn="0" w:lastRowLastColumn="0"/>
              <w:rPr>
                <w:color w:val="FFFFFF"/>
                <w:sz w:val="18"/>
                <w:szCs w:val="18"/>
                <w:lang w:eastAsia="es-MX"/>
              </w:rPr>
            </w:pPr>
            <w:r w:rsidRPr="0013527A">
              <w:rPr>
                <w:color w:val="FFFFFF"/>
                <w:sz w:val="18"/>
                <w:szCs w:val="18"/>
                <w:lang w:eastAsia="es-MX"/>
              </w:rPr>
              <w:t>Varianza</w:t>
            </w:r>
          </w:p>
        </w:tc>
        <w:tc>
          <w:tcPr>
            <w:tcW w:w="1422" w:type="dxa"/>
            <w:hideMark/>
          </w:tcPr>
          <w:p w14:paraId="15AF0BDB" w14:textId="77777777" w:rsidR="00AC1F4A" w:rsidRPr="0013527A" w:rsidRDefault="00AC1F4A" w:rsidP="00BE03A8">
            <w:pPr>
              <w:jc w:val="center"/>
              <w:cnfStyle w:val="100000000000" w:firstRow="1" w:lastRow="0" w:firstColumn="0" w:lastColumn="0" w:oddVBand="0" w:evenVBand="0" w:oddHBand="0" w:evenHBand="0" w:firstRowFirstColumn="0" w:firstRowLastColumn="0" w:lastRowFirstColumn="0" w:lastRowLastColumn="0"/>
              <w:rPr>
                <w:color w:val="FFFFFF"/>
                <w:sz w:val="18"/>
                <w:szCs w:val="18"/>
                <w:lang w:eastAsia="es-MX"/>
              </w:rPr>
            </w:pPr>
            <w:r w:rsidRPr="0013527A">
              <w:rPr>
                <w:color w:val="FFFFFF"/>
                <w:sz w:val="18"/>
                <w:szCs w:val="18"/>
                <w:lang w:eastAsia="es-MX"/>
              </w:rPr>
              <w:t>Desviación estándar</w:t>
            </w:r>
          </w:p>
        </w:tc>
        <w:tc>
          <w:tcPr>
            <w:tcW w:w="1446" w:type="dxa"/>
            <w:hideMark/>
          </w:tcPr>
          <w:p w14:paraId="776690FE" w14:textId="77777777" w:rsidR="00AC1F4A" w:rsidRPr="0013527A" w:rsidRDefault="00AC1F4A" w:rsidP="00BE03A8">
            <w:pPr>
              <w:jc w:val="center"/>
              <w:cnfStyle w:val="100000000000" w:firstRow="1" w:lastRow="0" w:firstColumn="0" w:lastColumn="0" w:oddVBand="0" w:evenVBand="0" w:oddHBand="0" w:evenHBand="0" w:firstRowFirstColumn="0" w:firstRowLastColumn="0" w:lastRowFirstColumn="0" w:lastRowLastColumn="0"/>
              <w:rPr>
                <w:color w:val="FFFFFF"/>
                <w:sz w:val="18"/>
                <w:szCs w:val="18"/>
                <w:lang w:eastAsia="es-MX"/>
              </w:rPr>
            </w:pPr>
            <w:r w:rsidRPr="0013527A">
              <w:rPr>
                <w:color w:val="FFFFFF"/>
                <w:sz w:val="18"/>
                <w:szCs w:val="18"/>
                <w:lang w:eastAsia="es-MX"/>
              </w:rPr>
              <w:t>Coeficiente de variación</w:t>
            </w:r>
          </w:p>
        </w:tc>
      </w:tr>
      <w:tr w:rsidR="00AC1F4A" w:rsidRPr="0013527A" w14:paraId="74FDC2FE" w14:textId="77777777" w:rsidTr="006801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92" w:type="dxa"/>
            <w:noWrap/>
            <w:hideMark/>
          </w:tcPr>
          <w:p w14:paraId="7A196C19" w14:textId="77777777" w:rsidR="00AC1F4A" w:rsidRPr="0013527A" w:rsidRDefault="00AC1F4A" w:rsidP="00BE03A8">
            <w:pPr>
              <w:jc w:val="center"/>
              <w:rPr>
                <w:color w:val="000000"/>
                <w:sz w:val="18"/>
                <w:szCs w:val="18"/>
                <w:lang w:eastAsia="es-MX"/>
              </w:rPr>
            </w:pPr>
            <w:r w:rsidRPr="0013527A">
              <w:rPr>
                <w:color w:val="000000"/>
                <w:sz w:val="18"/>
                <w:szCs w:val="18"/>
                <w:lang w:eastAsia="es-MX"/>
              </w:rPr>
              <w:t xml:space="preserve"> Month</w:t>
            </w:r>
          </w:p>
        </w:tc>
        <w:tc>
          <w:tcPr>
            <w:tcW w:w="926" w:type="dxa"/>
            <w:noWrap/>
            <w:hideMark/>
          </w:tcPr>
          <w:p w14:paraId="3C54EABA" w14:textId="77777777" w:rsidR="00AC1F4A" w:rsidRPr="0013527A" w:rsidRDefault="00AC1F4A" w:rsidP="00BE03A8">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MX"/>
              </w:rPr>
            </w:pPr>
            <w:r w:rsidRPr="0013527A">
              <w:rPr>
                <w:color w:val="000000"/>
                <w:sz w:val="18"/>
                <w:szCs w:val="18"/>
                <w:lang w:eastAsia="es-MX"/>
              </w:rPr>
              <w:t>11.89</w:t>
            </w:r>
          </w:p>
        </w:tc>
        <w:tc>
          <w:tcPr>
            <w:tcW w:w="1422" w:type="dxa"/>
            <w:noWrap/>
            <w:hideMark/>
          </w:tcPr>
          <w:p w14:paraId="20BDADED" w14:textId="77777777" w:rsidR="00AC1F4A" w:rsidRPr="0013527A" w:rsidRDefault="00AC1F4A" w:rsidP="00BE03A8">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MX"/>
              </w:rPr>
            </w:pPr>
            <w:r w:rsidRPr="0013527A">
              <w:rPr>
                <w:color w:val="000000"/>
                <w:sz w:val="18"/>
                <w:szCs w:val="18"/>
                <w:lang w:eastAsia="es-MX"/>
              </w:rPr>
              <w:t>3.45</w:t>
            </w:r>
          </w:p>
        </w:tc>
        <w:tc>
          <w:tcPr>
            <w:tcW w:w="1446" w:type="dxa"/>
            <w:noWrap/>
            <w:hideMark/>
          </w:tcPr>
          <w:p w14:paraId="27C61419" w14:textId="18D326DF" w:rsidR="00AC1F4A" w:rsidRPr="0013527A" w:rsidRDefault="00AC1F4A" w:rsidP="00BE03A8">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MX"/>
              </w:rPr>
            </w:pPr>
            <w:r w:rsidRPr="0013527A">
              <w:rPr>
                <w:color w:val="000000"/>
                <w:sz w:val="18"/>
                <w:szCs w:val="18"/>
                <w:lang w:eastAsia="es-MX"/>
              </w:rPr>
              <w:t>51</w:t>
            </w:r>
            <w:r w:rsidR="00E1778E">
              <w:rPr>
                <w:color w:val="000000"/>
                <w:sz w:val="18"/>
                <w:szCs w:val="18"/>
                <w:lang w:eastAsia="es-MX"/>
              </w:rPr>
              <w:t>%</w:t>
            </w:r>
          </w:p>
        </w:tc>
      </w:tr>
      <w:tr w:rsidR="00AC1F4A" w:rsidRPr="0013527A" w14:paraId="54D074DD" w14:textId="77777777" w:rsidTr="006801C0">
        <w:trPr>
          <w:trHeight w:val="300"/>
        </w:trPr>
        <w:tc>
          <w:tcPr>
            <w:cnfStyle w:val="001000000000" w:firstRow="0" w:lastRow="0" w:firstColumn="1" w:lastColumn="0" w:oddVBand="0" w:evenVBand="0" w:oddHBand="0" w:evenHBand="0" w:firstRowFirstColumn="0" w:firstRowLastColumn="0" w:lastRowFirstColumn="0" w:lastRowLastColumn="0"/>
            <w:tcW w:w="1092" w:type="dxa"/>
            <w:noWrap/>
            <w:hideMark/>
          </w:tcPr>
          <w:p w14:paraId="462E8827" w14:textId="77777777" w:rsidR="00AC1F4A" w:rsidRPr="0013527A" w:rsidRDefault="00AC1F4A" w:rsidP="00BE03A8">
            <w:pPr>
              <w:jc w:val="center"/>
              <w:rPr>
                <w:color w:val="000000"/>
                <w:sz w:val="18"/>
                <w:szCs w:val="18"/>
                <w:lang w:eastAsia="es-MX"/>
              </w:rPr>
            </w:pPr>
            <w:r w:rsidRPr="0013527A">
              <w:rPr>
                <w:color w:val="000000"/>
                <w:sz w:val="18"/>
                <w:szCs w:val="18"/>
                <w:lang w:eastAsia="es-MX"/>
              </w:rPr>
              <w:t xml:space="preserve"> Age</w:t>
            </w:r>
          </w:p>
        </w:tc>
        <w:tc>
          <w:tcPr>
            <w:tcW w:w="926" w:type="dxa"/>
            <w:noWrap/>
            <w:hideMark/>
          </w:tcPr>
          <w:p w14:paraId="022A2001" w14:textId="77777777" w:rsidR="00AC1F4A" w:rsidRPr="0013527A" w:rsidRDefault="00AC1F4A" w:rsidP="00BE03A8">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MX"/>
              </w:rPr>
            </w:pPr>
            <w:r w:rsidRPr="0013527A">
              <w:rPr>
                <w:color w:val="000000"/>
                <w:sz w:val="18"/>
                <w:szCs w:val="18"/>
                <w:lang w:eastAsia="es-MX"/>
              </w:rPr>
              <w:t>111.78</w:t>
            </w:r>
          </w:p>
        </w:tc>
        <w:tc>
          <w:tcPr>
            <w:tcW w:w="1422" w:type="dxa"/>
            <w:noWrap/>
            <w:hideMark/>
          </w:tcPr>
          <w:p w14:paraId="251A860E" w14:textId="77777777" w:rsidR="00AC1F4A" w:rsidRPr="0013527A" w:rsidRDefault="00AC1F4A" w:rsidP="00BE03A8">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MX"/>
              </w:rPr>
            </w:pPr>
            <w:r w:rsidRPr="0013527A">
              <w:rPr>
                <w:color w:val="000000"/>
                <w:sz w:val="18"/>
                <w:szCs w:val="18"/>
                <w:lang w:eastAsia="es-MX"/>
              </w:rPr>
              <w:t>10.57</w:t>
            </w:r>
          </w:p>
        </w:tc>
        <w:tc>
          <w:tcPr>
            <w:tcW w:w="1446" w:type="dxa"/>
            <w:noWrap/>
            <w:hideMark/>
          </w:tcPr>
          <w:p w14:paraId="059589B4" w14:textId="7787080F" w:rsidR="00AC1F4A" w:rsidRPr="0013527A" w:rsidRDefault="00AC1F4A" w:rsidP="00BE03A8">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MX"/>
              </w:rPr>
            </w:pPr>
            <w:r w:rsidRPr="0013527A">
              <w:rPr>
                <w:color w:val="000000"/>
                <w:sz w:val="18"/>
                <w:szCs w:val="18"/>
                <w:lang w:eastAsia="es-MX"/>
              </w:rPr>
              <w:t>15</w:t>
            </w:r>
            <w:r w:rsidR="00E1778E">
              <w:rPr>
                <w:color w:val="000000"/>
                <w:sz w:val="18"/>
                <w:szCs w:val="18"/>
                <w:lang w:eastAsia="es-MX"/>
              </w:rPr>
              <w:t>%</w:t>
            </w:r>
          </w:p>
        </w:tc>
      </w:tr>
      <w:tr w:rsidR="00AC1F4A" w:rsidRPr="0013527A" w14:paraId="08D2DBCA" w14:textId="77777777" w:rsidTr="006801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92" w:type="dxa"/>
            <w:noWrap/>
            <w:hideMark/>
          </w:tcPr>
          <w:p w14:paraId="5C201E25" w14:textId="77777777" w:rsidR="00AC1F4A" w:rsidRPr="0013527A" w:rsidRDefault="00AC1F4A" w:rsidP="00BE03A8">
            <w:pPr>
              <w:jc w:val="center"/>
              <w:rPr>
                <w:color w:val="000000"/>
                <w:sz w:val="18"/>
                <w:szCs w:val="18"/>
                <w:lang w:eastAsia="es-MX"/>
              </w:rPr>
            </w:pPr>
            <w:r w:rsidRPr="0013527A">
              <w:rPr>
                <w:color w:val="000000"/>
                <w:sz w:val="18"/>
                <w:szCs w:val="18"/>
                <w:lang w:eastAsia="es-MX"/>
              </w:rPr>
              <w:t xml:space="preserve"> Size</w:t>
            </w:r>
          </w:p>
        </w:tc>
        <w:tc>
          <w:tcPr>
            <w:tcW w:w="926" w:type="dxa"/>
            <w:noWrap/>
            <w:hideMark/>
          </w:tcPr>
          <w:p w14:paraId="573165CE" w14:textId="77777777" w:rsidR="00AC1F4A" w:rsidRPr="0013527A" w:rsidRDefault="00AC1F4A" w:rsidP="00BE03A8">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MX"/>
              </w:rPr>
            </w:pPr>
            <w:r w:rsidRPr="0013527A">
              <w:rPr>
                <w:color w:val="000000"/>
                <w:sz w:val="18"/>
                <w:szCs w:val="18"/>
                <w:lang w:eastAsia="es-MX"/>
              </w:rPr>
              <w:t>1622.74</w:t>
            </w:r>
          </w:p>
        </w:tc>
        <w:tc>
          <w:tcPr>
            <w:tcW w:w="1422" w:type="dxa"/>
            <w:noWrap/>
            <w:hideMark/>
          </w:tcPr>
          <w:p w14:paraId="1D1B6D0D" w14:textId="77777777" w:rsidR="00AC1F4A" w:rsidRPr="0013527A" w:rsidRDefault="00AC1F4A" w:rsidP="00BE03A8">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MX"/>
              </w:rPr>
            </w:pPr>
            <w:r w:rsidRPr="0013527A">
              <w:rPr>
                <w:color w:val="000000"/>
                <w:sz w:val="18"/>
                <w:szCs w:val="18"/>
                <w:lang w:eastAsia="es-MX"/>
              </w:rPr>
              <w:t>40.28</w:t>
            </w:r>
          </w:p>
        </w:tc>
        <w:tc>
          <w:tcPr>
            <w:tcW w:w="1446" w:type="dxa"/>
            <w:noWrap/>
            <w:hideMark/>
          </w:tcPr>
          <w:p w14:paraId="40333DB3" w14:textId="124D197E" w:rsidR="00AC1F4A" w:rsidRPr="0013527A" w:rsidRDefault="00AC1F4A" w:rsidP="00BE03A8">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eastAsia="es-MX"/>
              </w:rPr>
            </w:pPr>
            <w:r w:rsidRPr="0013527A">
              <w:rPr>
                <w:color w:val="000000"/>
                <w:sz w:val="18"/>
                <w:szCs w:val="18"/>
                <w:lang w:eastAsia="es-MX"/>
              </w:rPr>
              <w:t>75</w:t>
            </w:r>
            <w:r w:rsidR="00E1778E">
              <w:rPr>
                <w:color w:val="000000"/>
                <w:sz w:val="18"/>
                <w:szCs w:val="18"/>
                <w:lang w:eastAsia="es-MX"/>
              </w:rPr>
              <w:t>%</w:t>
            </w:r>
          </w:p>
        </w:tc>
      </w:tr>
      <w:tr w:rsidR="00AC1F4A" w:rsidRPr="0013527A" w14:paraId="700DA149" w14:textId="77777777" w:rsidTr="006801C0">
        <w:trPr>
          <w:trHeight w:val="300"/>
        </w:trPr>
        <w:tc>
          <w:tcPr>
            <w:cnfStyle w:val="001000000000" w:firstRow="0" w:lastRow="0" w:firstColumn="1" w:lastColumn="0" w:oddVBand="0" w:evenVBand="0" w:oddHBand="0" w:evenHBand="0" w:firstRowFirstColumn="0" w:firstRowLastColumn="0" w:lastRowFirstColumn="0" w:lastRowLastColumn="0"/>
            <w:tcW w:w="1092" w:type="dxa"/>
            <w:noWrap/>
            <w:hideMark/>
          </w:tcPr>
          <w:p w14:paraId="1C468D1B" w14:textId="77777777" w:rsidR="00AC1F4A" w:rsidRPr="0013527A" w:rsidRDefault="00AC1F4A" w:rsidP="00BE03A8">
            <w:pPr>
              <w:jc w:val="center"/>
              <w:rPr>
                <w:color w:val="000000"/>
                <w:sz w:val="18"/>
                <w:szCs w:val="18"/>
                <w:lang w:eastAsia="es-MX"/>
              </w:rPr>
            </w:pPr>
            <w:r w:rsidRPr="0013527A">
              <w:rPr>
                <w:color w:val="000000"/>
                <w:sz w:val="18"/>
                <w:szCs w:val="18"/>
                <w:lang w:eastAsia="es-MX"/>
              </w:rPr>
              <w:t xml:space="preserve"> Survival from MDM</w:t>
            </w:r>
          </w:p>
        </w:tc>
        <w:tc>
          <w:tcPr>
            <w:tcW w:w="926" w:type="dxa"/>
            <w:noWrap/>
            <w:hideMark/>
          </w:tcPr>
          <w:p w14:paraId="59A00B8A" w14:textId="77777777" w:rsidR="00AC1F4A" w:rsidRPr="0013527A" w:rsidRDefault="00AC1F4A" w:rsidP="00BE03A8">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MX"/>
              </w:rPr>
            </w:pPr>
            <w:r w:rsidRPr="0013527A">
              <w:rPr>
                <w:color w:val="000000"/>
                <w:sz w:val="18"/>
                <w:szCs w:val="18"/>
                <w:lang w:eastAsia="es-MX"/>
              </w:rPr>
              <w:t>94.15</w:t>
            </w:r>
          </w:p>
        </w:tc>
        <w:tc>
          <w:tcPr>
            <w:tcW w:w="1422" w:type="dxa"/>
            <w:noWrap/>
            <w:hideMark/>
          </w:tcPr>
          <w:p w14:paraId="6BE798F4" w14:textId="77777777" w:rsidR="00AC1F4A" w:rsidRPr="0013527A" w:rsidRDefault="00AC1F4A" w:rsidP="00BE03A8">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MX"/>
              </w:rPr>
            </w:pPr>
            <w:r w:rsidRPr="0013527A">
              <w:rPr>
                <w:color w:val="000000"/>
                <w:sz w:val="18"/>
                <w:szCs w:val="18"/>
                <w:lang w:eastAsia="es-MX"/>
              </w:rPr>
              <w:t>9.7</w:t>
            </w:r>
          </w:p>
        </w:tc>
        <w:tc>
          <w:tcPr>
            <w:tcW w:w="1446" w:type="dxa"/>
            <w:noWrap/>
            <w:hideMark/>
          </w:tcPr>
          <w:p w14:paraId="2EE3B118" w14:textId="32D7BBEF" w:rsidR="00AC1F4A" w:rsidRPr="0013527A" w:rsidRDefault="00AC1F4A" w:rsidP="00BE03A8">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MX"/>
              </w:rPr>
            </w:pPr>
            <w:r w:rsidRPr="0013527A">
              <w:rPr>
                <w:color w:val="000000"/>
                <w:sz w:val="18"/>
                <w:szCs w:val="18"/>
                <w:lang w:eastAsia="es-MX"/>
              </w:rPr>
              <w:t>76</w:t>
            </w:r>
            <w:r w:rsidR="00E1778E">
              <w:rPr>
                <w:color w:val="000000"/>
                <w:sz w:val="18"/>
                <w:szCs w:val="18"/>
                <w:lang w:eastAsia="es-MX"/>
              </w:rPr>
              <w:t>%</w:t>
            </w:r>
          </w:p>
        </w:tc>
      </w:tr>
    </w:tbl>
    <w:p w14:paraId="129C5D8D" w14:textId="756CA8F8" w:rsidR="00AC1F4A" w:rsidRPr="002D1DF4" w:rsidRDefault="00AC1F4A" w:rsidP="00AC1F4A">
      <w:pPr>
        <w:pStyle w:val="Descripcin"/>
        <w:jc w:val="center"/>
        <w:rPr>
          <w:color w:val="000000"/>
        </w:rPr>
      </w:pPr>
      <w:r>
        <w:t xml:space="preserve">Tabla </w:t>
      </w:r>
      <w:r>
        <w:fldChar w:fldCharType="begin"/>
      </w:r>
      <w:r>
        <w:instrText xml:space="preserve"> SEQ Tabla \* ARABIC </w:instrText>
      </w:r>
      <w:r>
        <w:fldChar w:fldCharType="separate"/>
      </w:r>
      <w:r w:rsidR="00A711F1">
        <w:rPr>
          <w:noProof/>
        </w:rPr>
        <w:t>3</w:t>
      </w:r>
      <w:r>
        <w:fldChar w:fldCharType="end"/>
      </w:r>
      <w:r>
        <w:t xml:space="preserve">. Medidas de dispersión de las variables </w:t>
      </w:r>
      <w:r w:rsidR="006801C0">
        <w:t>en la base de datos</w:t>
      </w:r>
    </w:p>
    <w:p w14:paraId="25A28E64" w14:textId="46BF002D" w:rsidR="00D46C56" w:rsidRDefault="00855F87" w:rsidP="00D46C56">
      <w:pPr>
        <w:pStyle w:val="Texto"/>
        <w:ind w:firstLine="340"/>
        <w:rPr>
          <w:color w:val="000000"/>
        </w:rPr>
      </w:pPr>
      <w:r>
        <w:rPr>
          <w:color w:val="000000"/>
        </w:rPr>
        <w:t xml:space="preserve">El coeficiente de variación </w:t>
      </w:r>
      <w:r w:rsidR="00D3598D">
        <w:rPr>
          <w:color w:val="000000"/>
        </w:rPr>
        <w:t xml:space="preserve">de </w:t>
      </w:r>
      <w:r w:rsidR="002C6108">
        <w:rPr>
          <w:color w:val="000000"/>
        </w:rPr>
        <w:t>“</w:t>
      </w:r>
      <w:r w:rsidR="00D3598D">
        <w:rPr>
          <w:color w:val="000000"/>
        </w:rPr>
        <w:t>Size</w:t>
      </w:r>
      <w:r w:rsidR="002C6108">
        <w:rPr>
          <w:color w:val="000000"/>
        </w:rPr>
        <w:t>”</w:t>
      </w:r>
      <w:r w:rsidR="00D3598D">
        <w:rPr>
          <w:color w:val="000000"/>
        </w:rPr>
        <w:t xml:space="preserve"> y </w:t>
      </w:r>
      <w:r w:rsidR="002C6108">
        <w:rPr>
          <w:color w:val="000000"/>
        </w:rPr>
        <w:t>“</w:t>
      </w:r>
      <w:r w:rsidR="00D3598D">
        <w:rPr>
          <w:color w:val="000000"/>
        </w:rPr>
        <w:t>survival</w:t>
      </w:r>
      <w:r w:rsidR="002C6108">
        <w:rPr>
          <w:color w:val="000000"/>
        </w:rPr>
        <w:t>”</w:t>
      </w:r>
      <w:r w:rsidR="00D3598D">
        <w:rPr>
          <w:color w:val="000000"/>
        </w:rPr>
        <w:t xml:space="preserve"> son bastante altos de</w:t>
      </w:r>
      <w:r w:rsidR="00972DAE">
        <w:rPr>
          <w:color w:val="000000"/>
        </w:rPr>
        <w:t xml:space="preserve">bido a </w:t>
      </w:r>
      <w:r w:rsidR="0075215C">
        <w:rPr>
          <w:color w:val="000000"/>
        </w:rPr>
        <w:t>que existe mucha diferencia entre los datos, por lo que se tiene</w:t>
      </w:r>
      <w:r w:rsidR="005C6859">
        <w:rPr>
          <w:color w:val="000000"/>
        </w:rPr>
        <w:t>n que escalar para no tener problemas con el modelo de aprendizaje automático</w:t>
      </w:r>
      <w:r w:rsidR="002C6108">
        <w:rPr>
          <w:color w:val="000000"/>
        </w:rPr>
        <w:t>, la</w:t>
      </w:r>
      <w:r w:rsidR="005D4F54">
        <w:rPr>
          <w:color w:val="000000"/>
        </w:rPr>
        <w:t xml:space="preserve"> variable “Month” no se toma en cuenta debido a que se </w:t>
      </w:r>
      <w:r w:rsidR="006801C0">
        <w:rPr>
          <w:color w:val="000000"/>
        </w:rPr>
        <w:t>representa en la base de datos</w:t>
      </w:r>
      <w:r w:rsidR="005D4F54">
        <w:rPr>
          <w:color w:val="000000"/>
        </w:rPr>
        <w:t xml:space="preserve"> como </w:t>
      </w:r>
      <w:r w:rsidR="006801C0">
        <w:rPr>
          <w:color w:val="000000"/>
        </w:rPr>
        <w:t>una variable categórica.</w:t>
      </w:r>
    </w:p>
    <w:p w14:paraId="53422F81" w14:textId="77777777" w:rsidR="00D46C56" w:rsidRDefault="00D46C56" w:rsidP="00D46C56">
      <w:pPr>
        <w:pStyle w:val="Texto"/>
      </w:pPr>
    </w:p>
    <w:p w14:paraId="751F9E82" w14:textId="77777777" w:rsidR="00882B7F" w:rsidRDefault="00D46C56" w:rsidP="00882B7F">
      <w:pPr>
        <w:pStyle w:val="Texto"/>
        <w:keepNext/>
      </w:pPr>
      <w:r w:rsidRPr="00D46C56">
        <w:drawing>
          <wp:inline distT="0" distB="0" distL="0" distR="0" wp14:anchorId="3CE95B8A" wp14:editId="5E09170C">
            <wp:extent cx="2793782" cy="1805762"/>
            <wp:effectExtent l="0" t="0" r="6985" b="444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782" t="4776" r="5936" b="11018"/>
                    <a:stretch/>
                  </pic:blipFill>
                  <pic:spPr bwMode="auto">
                    <a:xfrm>
                      <a:off x="0" y="0"/>
                      <a:ext cx="2795381" cy="1806795"/>
                    </a:xfrm>
                    <a:prstGeom prst="rect">
                      <a:avLst/>
                    </a:prstGeom>
                    <a:ln>
                      <a:noFill/>
                    </a:ln>
                    <a:extLst>
                      <a:ext uri="{53640926-AAD7-44D8-BBD7-CCE9431645EC}">
                        <a14:shadowObscured xmlns:a14="http://schemas.microsoft.com/office/drawing/2010/main"/>
                      </a:ext>
                    </a:extLst>
                  </pic:spPr>
                </pic:pic>
              </a:graphicData>
            </a:graphic>
          </wp:inline>
        </w:drawing>
      </w:r>
    </w:p>
    <w:p w14:paraId="1CF22928" w14:textId="1DBA0AB6" w:rsidR="00E115FD" w:rsidRDefault="00882B7F" w:rsidP="00A114EC">
      <w:pPr>
        <w:pStyle w:val="Descripcin"/>
        <w:jc w:val="center"/>
        <w:rPr>
          <w:color w:val="000000"/>
        </w:rPr>
      </w:pPr>
      <w:r>
        <w:t xml:space="preserve">Figura </w:t>
      </w:r>
      <w:r>
        <w:fldChar w:fldCharType="begin"/>
      </w:r>
      <w:r>
        <w:instrText xml:space="preserve"> SEQ Figura \* ARABIC </w:instrText>
      </w:r>
      <w:r>
        <w:fldChar w:fldCharType="separate"/>
      </w:r>
      <w:r w:rsidR="00A711F1">
        <w:rPr>
          <w:noProof/>
        </w:rPr>
        <w:t>2</w:t>
      </w:r>
      <w:r>
        <w:fldChar w:fldCharType="end"/>
      </w:r>
      <w:r>
        <w:t>. Gráfica de distribución de pacientes</w:t>
      </w:r>
      <w:r w:rsidR="00A114EC">
        <w:t xml:space="preserve"> con/sin</w:t>
      </w:r>
      <w:r>
        <w:t xml:space="preserve"> cáncer en la base de datos.</w:t>
      </w:r>
    </w:p>
    <w:p w14:paraId="50C27FB9" w14:textId="77777777" w:rsidR="004E5E5D" w:rsidRDefault="004E5E5D" w:rsidP="00D46C56">
      <w:pPr>
        <w:pStyle w:val="Texto"/>
      </w:pPr>
    </w:p>
    <w:p w14:paraId="26D4CB9B" w14:textId="77777777" w:rsidR="00D01845" w:rsidRDefault="00D01845" w:rsidP="00D46C56">
      <w:pPr>
        <w:pStyle w:val="Texto"/>
      </w:pPr>
    </w:p>
    <w:p w14:paraId="4C24AF3A" w14:textId="77777777" w:rsidR="00E83925" w:rsidRDefault="00E83925" w:rsidP="00D46C56">
      <w:pPr>
        <w:pStyle w:val="Texto"/>
      </w:pPr>
    </w:p>
    <w:p w14:paraId="6B3C063A" w14:textId="77777777" w:rsidR="00D35A2D" w:rsidRDefault="004E5E5D" w:rsidP="00D35A2D">
      <w:pPr>
        <w:pStyle w:val="Texto"/>
        <w:keepNext/>
        <w:jc w:val="center"/>
      </w:pPr>
      <w:r w:rsidRPr="004E5E5D">
        <w:drawing>
          <wp:inline distT="0" distB="0" distL="0" distR="0" wp14:anchorId="486F69F7" wp14:editId="19B035FA">
            <wp:extent cx="2633218" cy="1718149"/>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6853" t="6137" r="8058" b="13745"/>
                    <a:stretch/>
                  </pic:blipFill>
                  <pic:spPr bwMode="auto">
                    <a:xfrm>
                      <a:off x="0" y="0"/>
                      <a:ext cx="2633218" cy="1718149"/>
                    </a:xfrm>
                    <a:prstGeom prst="rect">
                      <a:avLst/>
                    </a:prstGeom>
                    <a:ln>
                      <a:noFill/>
                    </a:ln>
                    <a:extLst>
                      <a:ext uri="{53640926-AAD7-44D8-BBD7-CCE9431645EC}">
                        <a14:shadowObscured xmlns:a14="http://schemas.microsoft.com/office/drawing/2010/main"/>
                      </a:ext>
                    </a:extLst>
                  </pic:spPr>
                </pic:pic>
              </a:graphicData>
            </a:graphic>
          </wp:inline>
        </w:drawing>
      </w:r>
    </w:p>
    <w:p w14:paraId="2DD93435" w14:textId="5F35EE1A" w:rsidR="004E5E5D" w:rsidRPr="00D35A2D" w:rsidRDefault="00D35A2D" w:rsidP="00D35A2D">
      <w:pPr>
        <w:pStyle w:val="Descripcin"/>
        <w:jc w:val="center"/>
      </w:pPr>
      <w:r>
        <w:t xml:space="preserve">Figura </w:t>
      </w:r>
      <w:r>
        <w:fldChar w:fldCharType="begin"/>
      </w:r>
      <w:r>
        <w:instrText xml:space="preserve"> SEQ Figura \* ARABIC </w:instrText>
      </w:r>
      <w:r>
        <w:fldChar w:fldCharType="separate"/>
      </w:r>
      <w:r w:rsidR="00A711F1">
        <w:rPr>
          <w:noProof/>
        </w:rPr>
        <w:t>3</w:t>
      </w:r>
      <w:r>
        <w:fldChar w:fldCharType="end"/>
      </w:r>
      <w:r>
        <w:t xml:space="preserve">. </w:t>
      </w:r>
      <w:r w:rsidRPr="00061BAA">
        <w:t>Gráfica de distribución de pacientes en periodo de pandemia/prepandemia.</w:t>
      </w:r>
    </w:p>
    <w:p w14:paraId="589E8B2A" w14:textId="77777777" w:rsidR="00B96567" w:rsidRDefault="00B96567" w:rsidP="00D46C56">
      <w:pPr>
        <w:pStyle w:val="Texto"/>
        <w:rPr>
          <w:color w:val="000000"/>
        </w:rPr>
      </w:pPr>
    </w:p>
    <w:tbl>
      <w:tblPr>
        <w:tblW w:w="4962" w:type="dxa"/>
        <w:tblCellMar>
          <w:left w:w="70" w:type="dxa"/>
          <w:right w:w="70" w:type="dxa"/>
        </w:tblCellMar>
        <w:tblLook w:val="04A0" w:firstRow="1" w:lastRow="0" w:firstColumn="1" w:lastColumn="0" w:noHBand="0" w:noVBand="1"/>
      </w:tblPr>
      <w:tblGrid>
        <w:gridCol w:w="372"/>
        <w:gridCol w:w="539"/>
        <w:gridCol w:w="514"/>
        <w:gridCol w:w="530"/>
        <w:gridCol w:w="522"/>
        <w:gridCol w:w="251"/>
        <w:gridCol w:w="372"/>
        <w:gridCol w:w="524"/>
        <w:gridCol w:w="514"/>
        <w:gridCol w:w="530"/>
        <w:gridCol w:w="522"/>
      </w:tblGrid>
      <w:tr w:rsidR="00DC5D80" w:rsidRPr="00492D8E" w14:paraId="0BD1004F" w14:textId="77777777" w:rsidTr="00DC5D80">
        <w:trPr>
          <w:trHeight w:val="300"/>
        </w:trPr>
        <w:tc>
          <w:tcPr>
            <w:tcW w:w="358" w:type="dxa"/>
            <w:tcBorders>
              <w:top w:val="nil"/>
              <w:left w:val="nil"/>
              <w:bottom w:val="nil"/>
              <w:right w:val="nil"/>
            </w:tcBorders>
            <w:shd w:val="clear" w:color="auto" w:fill="auto"/>
            <w:noWrap/>
            <w:vAlign w:val="bottom"/>
            <w:hideMark/>
          </w:tcPr>
          <w:p w14:paraId="5FAC16FA" w14:textId="77777777" w:rsidR="00492D8E" w:rsidRPr="00492D8E" w:rsidRDefault="00492D8E" w:rsidP="00E83925">
            <w:pPr>
              <w:jc w:val="center"/>
              <w:rPr>
                <w:sz w:val="24"/>
                <w:szCs w:val="24"/>
                <w:lang w:eastAsia="es-MX"/>
              </w:rPr>
            </w:pPr>
          </w:p>
        </w:tc>
        <w:tc>
          <w:tcPr>
            <w:tcW w:w="1986" w:type="dxa"/>
            <w:gridSpan w:val="4"/>
            <w:tcBorders>
              <w:top w:val="nil"/>
              <w:left w:val="nil"/>
              <w:bottom w:val="nil"/>
              <w:right w:val="nil"/>
            </w:tcBorders>
            <w:shd w:val="clear" w:color="000000" w:fill="FFC000"/>
            <w:noWrap/>
            <w:vAlign w:val="bottom"/>
            <w:hideMark/>
          </w:tcPr>
          <w:p w14:paraId="67FA5C98" w14:textId="77777777" w:rsidR="00492D8E" w:rsidRPr="00492D8E" w:rsidRDefault="00492D8E" w:rsidP="00E83925">
            <w:pPr>
              <w:jc w:val="center"/>
              <w:rPr>
                <w:rFonts w:ascii="Calibri" w:hAnsi="Calibri" w:cs="Calibri"/>
                <w:b/>
                <w:bCs/>
                <w:color w:val="FFFFFF"/>
                <w:sz w:val="18"/>
                <w:szCs w:val="18"/>
                <w:lang w:eastAsia="es-MX"/>
              </w:rPr>
            </w:pPr>
            <w:r w:rsidRPr="00492D8E">
              <w:rPr>
                <w:rFonts w:ascii="Calibri" w:hAnsi="Calibri" w:cs="Calibri"/>
                <w:b/>
                <w:bCs/>
                <w:color w:val="FFFFFF"/>
                <w:sz w:val="18"/>
                <w:szCs w:val="18"/>
                <w:lang w:eastAsia="es-MX"/>
              </w:rPr>
              <w:t>Pandemic</w:t>
            </w:r>
          </w:p>
        </w:tc>
        <w:tc>
          <w:tcPr>
            <w:tcW w:w="251" w:type="dxa"/>
            <w:tcBorders>
              <w:top w:val="nil"/>
              <w:left w:val="nil"/>
              <w:bottom w:val="nil"/>
              <w:right w:val="nil"/>
            </w:tcBorders>
            <w:shd w:val="clear" w:color="auto" w:fill="auto"/>
            <w:noWrap/>
            <w:vAlign w:val="bottom"/>
            <w:hideMark/>
          </w:tcPr>
          <w:p w14:paraId="0ABF2304" w14:textId="77777777" w:rsidR="00492D8E" w:rsidRPr="00492D8E" w:rsidRDefault="00492D8E" w:rsidP="00E83925">
            <w:pPr>
              <w:jc w:val="center"/>
              <w:rPr>
                <w:rFonts w:ascii="Calibri" w:hAnsi="Calibri" w:cs="Calibri"/>
                <w:b/>
                <w:bCs/>
                <w:color w:val="FFFFFF"/>
                <w:sz w:val="18"/>
                <w:szCs w:val="18"/>
                <w:lang w:eastAsia="es-MX"/>
              </w:rPr>
            </w:pPr>
          </w:p>
        </w:tc>
        <w:tc>
          <w:tcPr>
            <w:tcW w:w="359" w:type="dxa"/>
            <w:tcBorders>
              <w:top w:val="nil"/>
              <w:left w:val="nil"/>
              <w:bottom w:val="nil"/>
              <w:right w:val="nil"/>
            </w:tcBorders>
            <w:shd w:val="clear" w:color="auto" w:fill="auto"/>
            <w:noWrap/>
            <w:vAlign w:val="bottom"/>
            <w:hideMark/>
          </w:tcPr>
          <w:p w14:paraId="61AF043A" w14:textId="77777777" w:rsidR="00492D8E" w:rsidRPr="00492D8E" w:rsidRDefault="00492D8E" w:rsidP="00E83925">
            <w:pPr>
              <w:jc w:val="center"/>
              <w:rPr>
                <w:lang w:eastAsia="es-MX"/>
              </w:rPr>
            </w:pPr>
          </w:p>
        </w:tc>
        <w:tc>
          <w:tcPr>
            <w:tcW w:w="2008" w:type="dxa"/>
            <w:gridSpan w:val="4"/>
            <w:tcBorders>
              <w:top w:val="nil"/>
              <w:left w:val="nil"/>
              <w:bottom w:val="nil"/>
              <w:right w:val="nil"/>
            </w:tcBorders>
            <w:shd w:val="clear" w:color="000000" w:fill="FFC000"/>
            <w:noWrap/>
            <w:vAlign w:val="bottom"/>
            <w:hideMark/>
          </w:tcPr>
          <w:p w14:paraId="1242129E" w14:textId="77777777" w:rsidR="00492D8E" w:rsidRPr="00492D8E" w:rsidRDefault="00492D8E" w:rsidP="00E83925">
            <w:pPr>
              <w:jc w:val="center"/>
              <w:rPr>
                <w:rFonts w:ascii="Calibri" w:hAnsi="Calibri" w:cs="Calibri"/>
                <w:b/>
                <w:bCs/>
                <w:color w:val="FFFFFF"/>
                <w:sz w:val="18"/>
                <w:szCs w:val="18"/>
                <w:lang w:eastAsia="es-MX"/>
              </w:rPr>
            </w:pPr>
            <w:r w:rsidRPr="00492D8E">
              <w:rPr>
                <w:rFonts w:ascii="Calibri" w:hAnsi="Calibri" w:cs="Calibri"/>
                <w:b/>
                <w:bCs/>
                <w:color w:val="FFFFFF"/>
                <w:sz w:val="18"/>
                <w:szCs w:val="18"/>
                <w:lang w:eastAsia="es-MX"/>
              </w:rPr>
              <w:t>Prepandemic</w:t>
            </w:r>
          </w:p>
        </w:tc>
      </w:tr>
      <w:tr w:rsidR="00492D8E" w:rsidRPr="00492D8E" w14:paraId="5FCD1DE7" w14:textId="77777777" w:rsidTr="00DC5D80">
        <w:trPr>
          <w:trHeight w:val="300"/>
        </w:trPr>
        <w:tc>
          <w:tcPr>
            <w:tcW w:w="358" w:type="dxa"/>
            <w:tcBorders>
              <w:top w:val="nil"/>
              <w:left w:val="nil"/>
              <w:bottom w:val="nil"/>
              <w:right w:val="nil"/>
            </w:tcBorders>
            <w:shd w:val="clear" w:color="auto" w:fill="auto"/>
            <w:noWrap/>
            <w:vAlign w:val="bottom"/>
            <w:hideMark/>
          </w:tcPr>
          <w:p w14:paraId="6C05800F" w14:textId="77777777" w:rsidR="00492D8E" w:rsidRPr="00492D8E" w:rsidRDefault="00492D8E" w:rsidP="00E83925">
            <w:pPr>
              <w:jc w:val="center"/>
              <w:rPr>
                <w:rFonts w:ascii="Calibri" w:hAnsi="Calibri" w:cs="Calibri"/>
                <w:b/>
                <w:bCs/>
                <w:color w:val="FFFFFF"/>
                <w:sz w:val="18"/>
                <w:szCs w:val="18"/>
                <w:lang w:eastAsia="es-MX"/>
              </w:rPr>
            </w:pPr>
          </w:p>
        </w:tc>
        <w:tc>
          <w:tcPr>
            <w:tcW w:w="539" w:type="dxa"/>
            <w:tcBorders>
              <w:top w:val="nil"/>
              <w:left w:val="nil"/>
              <w:bottom w:val="nil"/>
              <w:right w:val="nil"/>
            </w:tcBorders>
            <w:shd w:val="clear" w:color="auto" w:fill="auto"/>
            <w:noWrap/>
            <w:vAlign w:val="bottom"/>
            <w:hideMark/>
          </w:tcPr>
          <w:p w14:paraId="2A0EA37B" w14:textId="77777777" w:rsidR="00492D8E" w:rsidRPr="00492D8E" w:rsidRDefault="00492D8E" w:rsidP="00E83925">
            <w:pPr>
              <w:jc w:val="center"/>
              <w:rPr>
                <w:lang w:eastAsia="es-MX"/>
              </w:rPr>
            </w:pPr>
          </w:p>
        </w:tc>
        <w:tc>
          <w:tcPr>
            <w:tcW w:w="492" w:type="dxa"/>
            <w:tcBorders>
              <w:top w:val="nil"/>
              <w:left w:val="nil"/>
              <w:bottom w:val="nil"/>
              <w:right w:val="nil"/>
            </w:tcBorders>
            <w:shd w:val="clear" w:color="000000" w:fill="92D050"/>
            <w:noWrap/>
            <w:vAlign w:val="bottom"/>
            <w:hideMark/>
          </w:tcPr>
          <w:p w14:paraId="0EA26C0B" w14:textId="77777777" w:rsidR="00492D8E" w:rsidRPr="00492D8E" w:rsidRDefault="00492D8E" w:rsidP="00E83925">
            <w:pPr>
              <w:jc w:val="center"/>
              <w:rPr>
                <w:rFonts w:ascii="Calibri" w:hAnsi="Calibri" w:cs="Calibri"/>
                <w:b/>
                <w:bCs/>
                <w:color w:val="FFFFFF"/>
                <w:sz w:val="18"/>
                <w:szCs w:val="18"/>
                <w:lang w:eastAsia="es-MX"/>
              </w:rPr>
            </w:pPr>
            <w:r w:rsidRPr="00492D8E">
              <w:rPr>
                <w:rFonts w:ascii="Calibri" w:hAnsi="Calibri" w:cs="Calibri"/>
                <w:b/>
                <w:bCs/>
                <w:color w:val="FFFFFF"/>
                <w:sz w:val="18"/>
                <w:szCs w:val="18"/>
                <w:lang w:eastAsia="es-MX"/>
              </w:rPr>
              <w:t>Alive</w:t>
            </w:r>
          </w:p>
        </w:tc>
        <w:tc>
          <w:tcPr>
            <w:tcW w:w="508" w:type="dxa"/>
            <w:tcBorders>
              <w:top w:val="nil"/>
              <w:left w:val="nil"/>
              <w:bottom w:val="nil"/>
              <w:right w:val="nil"/>
            </w:tcBorders>
            <w:shd w:val="clear" w:color="000000" w:fill="FF0000"/>
            <w:noWrap/>
            <w:vAlign w:val="bottom"/>
            <w:hideMark/>
          </w:tcPr>
          <w:p w14:paraId="0817AAFB" w14:textId="77777777" w:rsidR="00492D8E" w:rsidRPr="00492D8E" w:rsidRDefault="00492D8E" w:rsidP="00E83925">
            <w:pPr>
              <w:jc w:val="center"/>
              <w:rPr>
                <w:rFonts w:ascii="Calibri" w:hAnsi="Calibri" w:cs="Calibri"/>
                <w:b/>
                <w:bCs/>
                <w:color w:val="FFFFFF"/>
                <w:sz w:val="18"/>
                <w:szCs w:val="18"/>
                <w:lang w:eastAsia="es-MX"/>
              </w:rPr>
            </w:pPr>
            <w:r w:rsidRPr="00492D8E">
              <w:rPr>
                <w:rFonts w:ascii="Calibri" w:hAnsi="Calibri" w:cs="Calibri"/>
                <w:b/>
                <w:bCs/>
                <w:color w:val="FFFFFF"/>
                <w:sz w:val="18"/>
                <w:szCs w:val="18"/>
                <w:lang w:eastAsia="es-MX"/>
              </w:rPr>
              <w:t>Dead</w:t>
            </w:r>
          </w:p>
        </w:tc>
        <w:tc>
          <w:tcPr>
            <w:tcW w:w="447" w:type="dxa"/>
            <w:tcBorders>
              <w:top w:val="nil"/>
              <w:left w:val="nil"/>
              <w:bottom w:val="nil"/>
              <w:right w:val="nil"/>
            </w:tcBorders>
            <w:shd w:val="clear" w:color="auto" w:fill="auto"/>
            <w:noWrap/>
            <w:vAlign w:val="bottom"/>
            <w:hideMark/>
          </w:tcPr>
          <w:p w14:paraId="0F070F84" w14:textId="1C52376B" w:rsidR="00492D8E" w:rsidRPr="00492D8E" w:rsidRDefault="000E761F" w:rsidP="00E83925">
            <w:pPr>
              <w:jc w:val="center"/>
              <w:rPr>
                <w:rFonts w:ascii="Calibri" w:hAnsi="Calibri" w:cs="Calibri"/>
                <w:b/>
                <w:bCs/>
                <w:color w:val="FFFFFF"/>
                <w:sz w:val="18"/>
                <w:szCs w:val="18"/>
                <w:lang w:eastAsia="es-MX"/>
              </w:rPr>
            </w:pPr>
            <w:r w:rsidRPr="000E761F">
              <w:rPr>
                <w:rFonts w:ascii="Calibri" w:hAnsi="Calibri" w:cs="Calibri"/>
                <w:b/>
                <w:bCs/>
                <w:sz w:val="18"/>
                <w:szCs w:val="18"/>
                <w:lang w:eastAsia="es-MX"/>
              </w:rPr>
              <w:t>Total</w:t>
            </w:r>
          </w:p>
        </w:tc>
        <w:tc>
          <w:tcPr>
            <w:tcW w:w="251" w:type="dxa"/>
            <w:tcBorders>
              <w:top w:val="nil"/>
              <w:left w:val="nil"/>
              <w:bottom w:val="nil"/>
              <w:right w:val="nil"/>
            </w:tcBorders>
            <w:shd w:val="clear" w:color="auto" w:fill="auto"/>
            <w:noWrap/>
            <w:vAlign w:val="bottom"/>
            <w:hideMark/>
          </w:tcPr>
          <w:p w14:paraId="1CEAF480" w14:textId="77777777" w:rsidR="00492D8E" w:rsidRPr="00492D8E" w:rsidRDefault="00492D8E" w:rsidP="00E83925">
            <w:pPr>
              <w:jc w:val="center"/>
              <w:rPr>
                <w:lang w:eastAsia="es-MX"/>
              </w:rPr>
            </w:pPr>
          </w:p>
        </w:tc>
        <w:tc>
          <w:tcPr>
            <w:tcW w:w="359" w:type="dxa"/>
            <w:tcBorders>
              <w:top w:val="nil"/>
              <w:left w:val="nil"/>
              <w:bottom w:val="nil"/>
              <w:right w:val="nil"/>
            </w:tcBorders>
            <w:shd w:val="clear" w:color="auto" w:fill="auto"/>
            <w:noWrap/>
            <w:vAlign w:val="bottom"/>
            <w:hideMark/>
          </w:tcPr>
          <w:p w14:paraId="7CB29927" w14:textId="77777777" w:rsidR="00492D8E" w:rsidRPr="00492D8E" w:rsidRDefault="00492D8E" w:rsidP="00E83925">
            <w:pPr>
              <w:jc w:val="center"/>
              <w:rPr>
                <w:lang w:eastAsia="es-MX"/>
              </w:rPr>
            </w:pPr>
          </w:p>
        </w:tc>
        <w:tc>
          <w:tcPr>
            <w:tcW w:w="524" w:type="dxa"/>
            <w:tcBorders>
              <w:top w:val="nil"/>
              <w:left w:val="nil"/>
              <w:bottom w:val="nil"/>
              <w:right w:val="nil"/>
            </w:tcBorders>
            <w:shd w:val="clear" w:color="auto" w:fill="auto"/>
            <w:noWrap/>
            <w:vAlign w:val="bottom"/>
            <w:hideMark/>
          </w:tcPr>
          <w:p w14:paraId="6AAA7862" w14:textId="77777777" w:rsidR="00492D8E" w:rsidRPr="00492D8E" w:rsidRDefault="00492D8E" w:rsidP="00E83925">
            <w:pPr>
              <w:jc w:val="center"/>
              <w:rPr>
                <w:lang w:eastAsia="es-MX"/>
              </w:rPr>
            </w:pPr>
          </w:p>
        </w:tc>
        <w:tc>
          <w:tcPr>
            <w:tcW w:w="492" w:type="dxa"/>
            <w:tcBorders>
              <w:top w:val="nil"/>
              <w:left w:val="nil"/>
              <w:bottom w:val="nil"/>
              <w:right w:val="nil"/>
            </w:tcBorders>
            <w:shd w:val="clear" w:color="000000" w:fill="92D050"/>
            <w:noWrap/>
            <w:vAlign w:val="bottom"/>
            <w:hideMark/>
          </w:tcPr>
          <w:p w14:paraId="28D93453" w14:textId="77777777" w:rsidR="00492D8E" w:rsidRPr="00492D8E" w:rsidRDefault="00492D8E" w:rsidP="00E83925">
            <w:pPr>
              <w:jc w:val="center"/>
              <w:rPr>
                <w:rFonts w:ascii="Calibri" w:hAnsi="Calibri" w:cs="Calibri"/>
                <w:b/>
                <w:bCs/>
                <w:color w:val="FFFFFF"/>
                <w:sz w:val="18"/>
                <w:szCs w:val="18"/>
                <w:lang w:eastAsia="es-MX"/>
              </w:rPr>
            </w:pPr>
            <w:r w:rsidRPr="00492D8E">
              <w:rPr>
                <w:rFonts w:ascii="Calibri" w:hAnsi="Calibri" w:cs="Calibri"/>
                <w:b/>
                <w:bCs/>
                <w:color w:val="FFFFFF"/>
                <w:sz w:val="18"/>
                <w:szCs w:val="18"/>
                <w:lang w:eastAsia="es-MX"/>
              </w:rPr>
              <w:t>Alive</w:t>
            </w:r>
          </w:p>
        </w:tc>
        <w:tc>
          <w:tcPr>
            <w:tcW w:w="508" w:type="dxa"/>
            <w:tcBorders>
              <w:top w:val="nil"/>
              <w:left w:val="nil"/>
              <w:bottom w:val="nil"/>
              <w:right w:val="nil"/>
            </w:tcBorders>
            <w:shd w:val="clear" w:color="000000" w:fill="FF0000"/>
            <w:noWrap/>
            <w:vAlign w:val="bottom"/>
            <w:hideMark/>
          </w:tcPr>
          <w:p w14:paraId="2FB91D22" w14:textId="77777777" w:rsidR="00492D8E" w:rsidRPr="00492D8E" w:rsidRDefault="00492D8E" w:rsidP="00E83925">
            <w:pPr>
              <w:jc w:val="center"/>
              <w:rPr>
                <w:rFonts w:ascii="Calibri" w:hAnsi="Calibri" w:cs="Calibri"/>
                <w:b/>
                <w:bCs/>
                <w:color w:val="FFFFFF"/>
                <w:sz w:val="18"/>
                <w:szCs w:val="18"/>
                <w:lang w:eastAsia="es-MX"/>
              </w:rPr>
            </w:pPr>
            <w:r w:rsidRPr="00492D8E">
              <w:rPr>
                <w:rFonts w:ascii="Calibri" w:hAnsi="Calibri" w:cs="Calibri"/>
                <w:b/>
                <w:bCs/>
                <w:color w:val="FFFFFF"/>
                <w:sz w:val="18"/>
                <w:szCs w:val="18"/>
                <w:lang w:eastAsia="es-MX"/>
              </w:rPr>
              <w:t>Dead</w:t>
            </w:r>
          </w:p>
        </w:tc>
        <w:tc>
          <w:tcPr>
            <w:tcW w:w="484" w:type="dxa"/>
            <w:tcBorders>
              <w:top w:val="nil"/>
              <w:left w:val="nil"/>
              <w:bottom w:val="nil"/>
              <w:right w:val="nil"/>
            </w:tcBorders>
            <w:shd w:val="clear" w:color="auto" w:fill="auto"/>
            <w:noWrap/>
            <w:vAlign w:val="bottom"/>
            <w:hideMark/>
          </w:tcPr>
          <w:p w14:paraId="6B9F780B" w14:textId="6353A4BA" w:rsidR="00492D8E" w:rsidRPr="00492D8E" w:rsidRDefault="000E761F" w:rsidP="00E83925">
            <w:pPr>
              <w:jc w:val="center"/>
              <w:rPr>
                <w:rFonts w:ascii="Calibri" w:hAnsi="Calibri" w:cs="Calibri"/>
                <w:b/>
                <w:bCs/>
                <w:color w:val="FFFFFF"/>
                <w:sz w:val="18"/>
                <w:szCs w:val="18"/>
                <w:lang w:eastAsia="es-MX"/>
              </w:rPr>
            </w:pPr>
            <w:r w:rsidRPr="000E761F">
              <w:rPr>
                <w:rFonts w:ascii="Calibri" w:hAnsi="Calibri" w:cs="Calibri"/>
                <w:b/>
                <w:bCs/>
                <w:sz w:val="18"/>
                <w:szCs w:val="18"/>
                <w:lang w:eastAsia="es-MX"/>
              </w:rPr>
              <w:t>Total</w:t>
            </w:r>
          </w:p>
        </w:tc>
      </w:tr>
      <w:tr w:rsidR="00492D8E" w:rsidRPr="00492D8E" w14:paraId="5A17869C" w14:textId="77777777" w:rsidTr="00DC5D80">
        <w:trPr>
          <w:trHeight w:val="133"/>
        </w:trPr>
        <w:tc>
          <w:tcPr>
            <w:tcW w:w="358" w:type="dxa"/>
            <w:vMerge w:val="restart"/>
            <w:tcBorders>
              <w:top w:val="nil"/>
              <w:left w:val="nil"/>
              <w:bottom w:val="nil"/>
              <w:right w:val="nil"/>
            </w:tcBorders>
            <w:shd w:val="clear" w:color="000000" w:fill="FFC000"/>
            <w:noWrap/>
            <w:textDirection w:val="btLr"/>
            <w:vAlign w:val="center"/>
            <w:hideMark/>
          </w:tcPr>
          <w:p w14:paraId="5B0113F0" w14:textId="77777777" w:rsidR="00492D8E" w:rsidRPr="00492D8E" w:rsidRDefault="00492D8E" w:rsidP="00E83925">
            <w:pPr>
              <w:jc w:val="center"/>
              <w:rPr>
                <w:rFonts w:ascii="Calibri" w:hAnsi="Calibri" w:cs="Calibri"/>
                <w:b/>
                <w:bCs/>
                <w:color w:val="FFFFFF"/>
                <w:sz w:val="18"/>
                <w:szCs w:val="18"/>
                <w:lang w:eastAsia="es-MX"/>
              </w:rPr>
            </w:pPr>
            <w:r w:rsidRPr="00492D8E">
              <w:rPr>
                <w:rFonts w:ascii="Calibri" w:hAnsi="Calibri" w:cs="Calibri"/>
                <w:b/>
                <w:bCs/>
                <w:color w:val="FFFFFF"/>
                <w:sz w:val="18"/>
                <w:szCs w:val="18"/>
                <w:lang w:eastAsia="es-MX"/>
              </w:rPr>
              <w:t>cancer</w:t>
            </w:r>
          </w:p>
        </w:tc>
        <w:tc>
          <w:tcPr>
            <w:tcW w:w="539" w:type="dxa"/>
            <w:tcBorders>
              <w:top w:val="nil"/>
              <w:left w:val="nil"/>
              <w:bottom w:val="nil"/>
              <w:right w:val="nil"/>
            </w:tcBorders>
            <w:shd w:val="clear" w:color="000000" w:fill="00B0F0"/>
            <w:noWrap/>
            <w:vAlign w:val="bottom"/>
            <w:hideMark/>
          </w:tcPr>
          <w:p w14:paraId="5366C30A" w14:textId="77777777" w:rsidR="00492D8E" w:rsidRPr="00492D8E" w:rsidRDefault="00492D8E" w:rsidP="00E83925">
            <w:pPr>
              <w:jc w:val="center"/>
              <w:rPr>
                <w:rFonts w:ascii="Calibri" w:hAnsi="Calibri" w:cs="Calibri"/>
                <w:color w:val="000000"/>
                <w:sz w:val="18"/>
                <w:szCs w:val="18"/>
                <w:lang w:eastAsia="es-MX"/>
              </w:rPr>
            </w:pPr>
            <w:r w:rsidRPr="00492D8E">
              <w:rPr>
                <w:rFonts w:ascii="Calibri" w:hAnsi="Calibri" w:cs="Calibri"/>
                <w:color w:val="000000"/>
                <w:sz w:val="18"/>
                <w:szCs w:val="18"/>
                <w:lang w:eastAsia="es-MX"/>
              </w:rPr>
              <w:t>N</w:t>
            </w:r>
          </w:p>
        </w:tc>
        <w:tc>
          <w:tcPr>
            <w:tcW w:w="492" w:type="dxa"/>
            <w:tcBorders>
              <w:top w:val="nil"/>
              <w:left w:val="nil"/>
              <w:bottom w:val="single" w:sz="4" w:space="0" w:color="auto"/>
              <w:right w:val="single" w:sz="4" w:space="0" w:color="auto"/>
            </w:tcBorders>
            <w:shd w:val="clear" w:color="auto" w:fill="auto"/>
            <w:noWrap/>
            <w:vAlign w:val="bottom"/>
            <w:hideMark/>
          </w:tcPr>
          <w:p w14:paraId="28554335" w14:textId="77777777" w:rsidR="00492D8E" w:rsidRPr="00492D8E" w:rsidRDefault="00492D8E" w:rsidP="00E83925">
            <w:pPr>
              <w:jc w:val="center"/>
              <w:rPr>
                <w:rFonts w:ascii="Calibri" w:hAnsi="Calibri" w:cs="Calibri"/>
                <w:color w:val="000000"/>
                <w:sz w:val="18"/>
                <w:szCs w:val="18"/>
                <w:lang w:eastAsia="es-MX"/>
              </w:rPr>
            </w:pPr>
            <w:r w:rsidRPr="00492D8E">
              <w:rPr>
                <w:rFonts w:ascii="Calibri" w:hAnsi="Calibri" w:cs="Calibri"/>
                <w:color w:val="000000"/>
                <w:sz w:val="18"/>
                <w:szCs w:val="18"/>
                <w:lang w:eastAsia="es-MX"/>
              </w:rPr>
              <w:t>18</w:t>
            </w:r>
          </w:p>
        </w:tc>
        <w:tc>
          <w:tcPr>
            <w:tcW w:w="508" w:type="dxa"/>
            <w:tcBorders>
              <w:top w:val="nil"/>
              <w:left w:val="nil"/>
              <w:bottom w:val="single" w:sz="4" w:space="0" w:color="auto"/>
              <w:right w:val="single" w:sz="4" w:space="0" w:color="auto"/>
            </w:tcBorders>
            <w:shd w:val="clear" w:color="auto" w:fill="auto"/>
            <w:noWrap/>
            <w:vAlign w:val="bottom"/>
            <w:hideMark/>
          </w:tcPr>
          <w:p w14:paraId="6A00034C" w14:textId="77777777" w:rsidR="00492D8E" w:rsidRPr="00492D8E" w:rsidRDefault="00492D8E" w:rsidP="00E83925">
            <w:pPr>
              <w:jc w:val="center"/>
              <w:rPr>
                <w:rFonts w:ascii="Calibri" w:hAnsi="Calibri" w:cs="Calibri"/>
                <w:color w:val="000000"/>
                <w:sz w:val="18"/>
                <w:szCs w:val="18"/>
                <w:lang w:eastAsia="es-MX"/>
              </w:rPr>
            </w:pPr>
            <w:r w:rsidRPr="00492D8E">
              <w:rPr>
                <w:rFonts w:ascii="Calibri" w:hAnsi="Calibri" w:cs="Calibri"/>
                <w:color w:val="000000"/>
                <w:sz w:val="18"/>
                <w:szCs w:val="18"/>
                <w:lang w:eastAsia="es-MX"/>
              </w:rPr>
              <w:t>46</w:t>
            </w:r>
          </w:p>
        </w:tc>
        <w:tc>
          <w:tcPr>
            <w:tcW w:w="447" w:type="dxa"/>
            <w:tcBorders>
              <w:top w:val="nil"/>
              <w:left w:val="nil"/>
              <w:bottom w:val="single" w:sz="4" w:space="0" w:color="auto"/>
              <w:right w:val="nil"/>
            </w:tcBorders>
            <w:shd w:val="clear" w:color="auto" w:fill="auto"/>
            <w:noWrap/>
            <w:vAlign w:val="bottom"/>
            <w:hideMark/>
          </w:tcPr>
          <w:p w14:paraId="1D8B598C" w14:textId="77777777" w:rsidR="00492D8E" w:rsidRPr="00492D8E" w:rsidRDefault="00492D8E" w:rsidP="00E83925">
            <w:pPr>
              <w:jc w:val="center"/>
              <w:rPr>
                <w:rFonts w:ascii="Calibri" w:hAnsi="Calibri" w:cs="Calibri"/>
                <w:color w:val="000000"/>
                <w:sz w:val="18"/>
                <w:szCs w:val="18"/>
                <w:lang w:eastAsia="es-MX"/>
              </w:rPr>
            </w:pPr>
            <w:r w:rsidRPr="00492D8E">
              <w:rPr>
                <w:rFonts w:ascii="Calibri" w:hAnsi="Calibri" w:cs="Calibri"/>
                <w:color w:val="000000"/>
                <w:sz w:val="18"/>
                <w:szCs w:val="18"/>
                <w:lang w:eastAsia="es-MX"/>
              </w:rPr>
              <w:t>64</w:t>
            </w:r>
          </w:p>
        </w:tc>
        <w:tc>
          <w:tcPr>
            <w:tcW w:w="251" w:type="dxa"/>
            <w:tcBorders>
              <w:top w:val="nil"/>
              <w:left w:val="nil"/>
              <w:bottom w:val="nil"/>
              <w:right w:val="nil"/>
            </w:tcBorders>
            <w:shd w:val="clear" w:color="auto" w:fill="auto"/>
            <w:noWrap/>
            <w:vAlign w:val="bottom"/>
            <w:hideMark/>
          </w:tcPr>
          <w:p w14:paraId="05F708A9" w14:textId="77777777" w:rsidR="00492D8E" w:rsidRPr="00492D8E" w:rsidRDefault="00492D8E" w:rsidP="00E83925">
            <w:pPr>
              <w:jc w:val="center"/>
              <w:rPr>
                <w:rFonts w:ascii="Calibri" w:hAnsi="Calibri" w:cs="Calibri"/>
                <w:color w:val="000000"/>
                <w:sz w:val="18"/>
                <w:szCs w:val="18"/>
                <w:lang w:eastAsia="es-MX"/>
              </w:rPr>
            </w:pPr>
          </w:p>
        </w:tc>
        <w:tc>
          <w:tcPr>
            <w:tcW w:w="359" w:type="dxa"/>
            <w:vMerge w:val="restart"/>
            <w:tcBorders>
              <w:top w:val="nil"/>
              <w:left w:val="nil"/>
              <w:bottom w:val="nil"/>
              <w:right w:val="nil"/>
            </w:tcBorders>
            <w:shd w:val="clear" w:color="000000" w:fill="FFC000"/>
            <w:noWrap/>
            <w:textDirection w:val="btLr"/>
            <w:vAlign w:val="center"/>
            <w:hideMark/>
          </w:tcPr>
          <w:p w14:paraId="7113E2BB" w14:textId="77777777" w:rsidR="00492D8E" w:rsidRPr="00492D8E" w:rsidRDefault="00492D8E" w:rsidP="00E83925">
            <w:pPr>
              <w:jc w:val="center"/>
              <w:rPr>
                <w:rFonts w:ascii="Calibri" w:hAnsi="Calibri" w:cs="Calibri"/>
                <w:b/>
                <w:bCs/>
                <w:color w:val="FFFFFF"/>
                <w:sz w:val="18"/>
                <w:szCs w:val="18"/>
                <w:lang w:eastAsia="es-MX"/>
              </w:rPr>
            </w:pPr>
            <w:r w:rsidRPr="00492D8E">
              <w:rPr>
                <w:rFonts w:ascii="Calibri" w:hAnsi="Calibri" w:cs="Calibri"/>
                <w:b/>
                <w:bCs/>
                <w:color w:val="FFFFFF"/>
                <w:sz w:val="18"/>
                <w:szCs w:val="18"/>
                <w:lang w:eastAsia="es-MX"/>
              </w:rPr>
              <w:t>cancer</w:t>
            </w:r>
          </w:p>
        </w:tc>
        <w:tc>
          <w:tcPr>
            <w:tcW w:w="524" w:type="dxa"/>
            <w:tcBorders>
              <w:top w:val="nil"/>
              <w:left w:val="nil"/>
              <w:bottom w:val="nil"/>
              <w:right w:val="nil"/>
            </w:tcBorders>
            <w:shd w:val="clear" w:color="000000" w:fill="00B0F0"/>
            <w:noWrap/>
            <w:vAlign w:val="bottom"/>
            <w:hideMark/>
          </w:tcPr>
          <w:p w14:paraId="22EE07A3" w14:textId="77777777" w:rsidR="00492D8E" w:rsidRPr="00492D8E" w:rsidRDefault="00492D8E" w:rsidP="00E83925">
            <w:pPr>
              <w:jc w:val="center"/>
              <w:rPr>
                <w:rFonts w:ascii="Calibri" w:hAnsi="Calibri" w:cs="Calibri"/>
                <w:color w:val="000000"/>
                <w:sz w:val="18"/>
                <w:szCs w:val="18"/>
                <w:lang w:eastAsia="es-MX"/>
              </w:rPr>
            </w:pPr>
            <w:r w:rsidRPr="00492D8E">
              <w:rPr>
                <w:rFonts w:ascii="Calibri" w:hAnsi="Calibri" w:cs="Calibri"/>
                <w:color w:val="000000"/>
                <w:sz w:val="18"/>
                <w:szCs w:val="18"/>
                <w:lang w:eastAsia="es-MX"/>
              </w:rPr>
              <w:t>N</w:t>
            </w:r>
          </w:p>
        </w:tc>
        <w:tc>
          <w:tcPr>
            <w:tcW w:w="492" w:type="dxa"/>
            <w:tcBorders>
              <w:top w:val="nil"/>
              <w:left w:val="nil"/>
              <w:bottom w:val="single" w:sz="4" w:space="0" w:color="auto"/>
              <w:right w:val="single" w:sz="4" w:space="0" w:color="auto"/>
            </w:tcBorders>
            <w:shd w:val="clear" w:color="auto" w:fill="auto"/>
            <w:noWrap/>
            <w:vAlign w:val="bottom"/>
            <w:hideMark/>
          </w:tcPr>
          <w:p w14:paraId="20A7BAAE" w14:textId="77777777" w:rsidR="00492D8E" w:rsidRPr="00492D8E" w:rsidRDefault="00492D8E" w:rsidP="00E83925">
            <w:pPr>
              <w:jc w:val="center"/>
              <w:rPr>
                <w:rFonts w:ascii="Calibri" w:hAnsi="Calibri" w:cs="Calibri"/>
                <w:color w:val="000000"/>
                <w:sz w:val="18"/>
                <w:szCs w:val="18"/>
                <w:lang w:eastAsia="es-MX"/>
              </w:rPr>
            </w:pPr>
            <w:r w:rsidRPr="00492D8E">
              <w:rPr>
                <w:rFonts w:ascii="Calibri" w:hAnsi="Calibri" w:cs="Calibri"/>
                <w:color w:val="000000"/>
                <w:sz w:val="18"/>
                <w:szCs w:val="18"/>
                <w:lang w:eastAsia="es-MX"/>
              </w:rPr>
              <w:t>21</w:t>
            </w:r>
          </w:p>
        </w:tc>
        <w:tc>
          <w:tcPr>
            <w:tcW w:w="508" w:type="dxa"/>
            <w:tcBorders>
              <w:top w:val="nil"/>
              <w:left w:val="nil"/>
              <w:bottom w:val="single" w:sz="4" w:space="0" w:color="auto"/>
              <w:right w:val="single" w:sz="4" w:space="0" w:color="auto"/>
            </w:tcBorders>
            <w:shd w:val="clear" w:color="auto" w:fill="auto"/>
            <w:noWrap/>
            <w:vAlign w:val="bottom"/>
            <w:hideMark/>
          </w:tcPr>
          <w:p w14:paraId="5DB15D1B" w14:textId="77777777" w:rsidR="00492D8E" w:rsidRPr="00492D8E" w:rsidRDefault="00492D8E" w:rsidP="00E83925">
            <w:pPr>
              <w:jc w:val="center"/>
              <w:rPr>
                <w:rFonts w:ascii="Calibri" w:hAnsi="Calibri" w:cs="Calibri"/>
                <w:color w:val="000000"/>
                <w:sz w:val="18"/>
                <w:szCs w:val="18"/>
                <w:lang w:eastAsia="es-MX"/>
              </w:rPr>
            </w:pPr>
            <w:r w:rsidRPr="00492D8E">
              <w:rPr>
                <w:rFonts w:ascii="Calibri" w:hAnsi="Calibri" w:cs="Calibri"/>
                <w:color w:val="000000"/>
                <w:sz w:val="18"/>
                <w:szCs w:val="18"/>
                <w:lang w:eastAsia="es-MX"/>
              </w:rPr>
              <w:t>55</w:t>
            </w:r>
          </w:p>
        </w:tc>
        <w:tc>
          <w:tcPr>
            <w:tcW w:w="484" w:type="dxa"/>
            <w:tcBorders>
              <w:top w:val="nil"/>
              <w:left w:val="nil"/>
              <w:bottom w:val="single" w:sz="4" w:space="0" w:color="auto"/>
              <w:right w:val="nil"/>
            </w:tcBorders>
            <w:shd w:val="clear" w:color="auto" w:fill="auto"/>
            <w:noWrap/>
            <w:vAlign w:val="bottom"/>
            <w:hideMark/>
          </w:tcPr>
          <w:p w14:paraId="784DC1FA" w14:textId="77777777" w:rsidR="00492D8E" w:rsidRPr="00492D8E" w:rsidRDefault="00492D8E" w:rsidP="00E83925">
            <w:pPr>
              <w:jc w:val="center"/>
              <w:rPr>
                <w:rFonts w:ascii="Calibri" w:hAnsi="Calibri" w:cs="Calibri"/>
                <w:color w:val="000000"/>
                <w:sz w:val="18"/>
                <w:szCs w:val="18"/>
                <w:lang w:eastAsia="es-MX"/>
              </w:rPr>
            </w:pPr>
            <w:r w:rsidRPr="00492D8E">
              <w:rPr>
                <w:rFonts w:ascii="Calibri" w:hAnsi="Calibri" w:cs="Calibri"/>
                <w:color w:val="000000"/>
                <w:sz w:val="18"/>
                <w:szCs w:val="18"/>
                <w:lang w:eastAsia="es-MX"/>
              </w:rPr>
              <w:t>76</w:t>
            </w:r>
          </w:p>
        </w:tc>
      </w:tr>
      <w:tr w:rsidR="00492D8E" w:rsidRPr="00492D8E" w14:paraId="5FDBA2D4" w14:textId="77777777" w:rsidTr="00DC5D80">
        <w:trPr>
          <w:trHeight w:val="197"/>
        </w:trPr>
        <w:tc>
          <w:tcPr>
            <w:tcW w:w="358" w:type="dxa"/>
            <w:vMerge/>
            <w:tcBorders>
              <w:top w:val="nil"/>
              <w:left w:val="nil"/>
              <w:bottom w:val="nil"/>
              <w:right w:val="nil"/>
            </w:tcBorders>
            <w:vAlign w:val="center"/>
            <w:hideMark/>
          </w:tcPr>
          <w:p w14:paraId="5393F300" w14:textId="77777777" w:rsidR="00492D8E" w:rsidRPr="00492D8E" w:rsidRDefault="00492D8E" w:rsidP="00E83925">
            <w:pPr>
              <w:jc w:val="center"/>
              <w:rPr>
                <w:rFonts w:ascii="Calibri" w:hAnsi="Calibri" w:cs="Calibri"/>
                <w:b/>
                <w:bCs/>
                <w:color w:val="FFFFFF"/>
                <w:sz w:val="18"/>
                <w:szCs w:val="18"/>
                <w:lang w:eastAsia="es-MX"/>
              </w:rPr>
            </w:pPr>
          </w:p>
        </w:tc>
        <w:tc>
          <w:tcPr>
            <w:tcW w:w="539" w:type="dxa"/>
            <w:tcBorders>
              <w:top w:val="nil"/>
              <w:left w:val="nil"/>
              <w:bottom w:val="nil"/>
              <w:right w:val="nil"/>
            </w:tcBorders>
            <w:shd w:val="clear" w:color="000000" w:fill="00B0F0"/>
            <w:noWrap/>
            <w:vAlign w:val="bottom"/>
            <w:hideMark/>
          </w:tcPr>
          <w:p w14:paraId="6DDE2927" w14:textId="77777777" w:rsidR="00492D8E" w:rsidRPr="00492D8E" w:rsidRDefault="00492D8E" w:rsidP="00E83925">
            <w:pPr>
              <w:jc w:val="center"/>
              <w:rPr>
                <w:rFonts w:ascii="Calibri" w:hAnsi="Calibri" w:cs="Calibri"/>
                <w:color w:val="000000"/>
                <w:sz w:val="18"/>
                <w:szCs w:val="18"/>
                <w:lang w:eastAsia="es-MX"/>
              </w:rPr>
            </w:pPr>
            <w:r w:rsidRPr="00492D8E">
              <w:rPr>
                <w:rFonts w:ascii="Calibri" w:hAnsi="Calibri" w:cs="Calibri"/>
                <w:color w:val="000000"/>
                <w:sz w:val="18"/>
                <w:szCs w:val="18"/>
                <w:lang w:eastAsia="es-MX"/>
              </w:rPr>
              <w:t>Y</w:t>
            </w:r>
          </w:p>
        </w:tc>
        <w:tc>
          <w:tcPr>
            <w:tcW w:w="492" w:type="dxa"/>
            <w:tcBorders>
              <w:top w:val="nil"/>
              <w:left w:val="nil"/>
              <w:bottom w:val="single" w:sz="4" w:space="0" w:color="auto"/>
              <w:right w:val="single" w:sz="4" w:space="0" w:color="auto"/>
            </w:tcBorders>
            <w:shd w:val="clear" w:color="auto" w:fill="auto"/>
            <w:noWrap/>
            <w:vAlign w:val="bottom"/>
            <w:hideMark/>
          </w:tcPr>
          <w:p w14:paraId="7EDDBB6B" w14:textId="77777777" w:rsidR="00492D8E" w:rsidRPr="00492D8E" w:rsidRDefault="00492D8E" w:rsidP="00E83925">
            <w:pPr>
              <w:jc w:val="center"/>
              <w:rPr>
                <w:rFonts w:ascii="Calibri" w:hAnsi="Calibri" w:cs="Calibri"/>
                <w:color w:val="000000"/>
                <w:sz w:val="18"/>
                <w:szCs w:val="18"/>
                <w:lang w:eastAsia="es-MX"/>
              </w:rPr>
            </w:pPr>
            <w:r w:rsidRPr="00492D8E">
              <w:rPr>
                <w:rFonts w:ascii="Calibri" w:hAnsi="Calibri" w:cs="Calibri"/>
                <w:color w:val="000000"/>
                <w:sz w:val="18"/>
                <w:szCs w:val="18"/>
                <w:lang w:eastAsia="es-MX"/>
              </w:rPr>
              <w:t>66</w:t>
            </w:r>
          </w:p>
        </w:tc>
        <w:tc>
          <w:tcPr>
            <w:tcW w:w="508" w:type="dxa"/>
            <w:tcBorders>
              <w:top w:val="nil"/>
              <w:left w:val="nil"/>
              <w:bottom w:val="single" w:sz="4" w:space="0" w:color="auto"/>
              <w:right w:val="single" w:sz="4" w:space="0" w:color="auto"/>
            </w:tcBorders>
            <w:shd w:val="clear" w:color="auto" w:fill="auto"/>
            <w:noWrap/>
            <w:vAlign w:val="bottom"/>
            <w:hideMark/>
          </w:tcPr>
          <w:p w14:paraId="1B6BFAA0" w14:textId="77777777" w:rsidR="00492D8E" w:rsidRPr="00492D8E" w:rsidRDefault="00492D8E" w:rsidP="00E83925">
            <w:pPr>
              <w:jc w:val="center"/>
              <w:rPr>
                <w:rFonts w:ascii="Calibri" w:hAnsi="Calibri" w:cs="Calibri"/>
                <w:color w:val="000000"/>
                <w:sz w:val="18"/>
                <w:szCs w:val="18"/>
                <w:lang w:eastAsia="es-MX"/>
              </w:rPr>
            </w:pPr>
            <w:r w:rsidRPr="00492D8E">
              <w:rPr>
                <w:rFonts w:ascii="Calibri" w:hAnsi="Calibri" w:cs="Calibri"/>
                <w:color w:val="000000"/>
                <w:sz w:val="18"/>
                <w:szCs w:val="18"/>
                <w:lang w:eastAsia="es-MX"/>
              </w:rPr>
              <w:t>54</w:t>
            </w:r>
          </w:p>
        </w:tc>
        <w:tc>
          <w:tcPr>
            <w:tcW w:w="447" w:type="dxa"/>
            <w:tcBorders>
              <w:top w:val="nil"/>
              <w:left w:val="nil"/>
              <w:bottom w:val="single" w:sz="4" w:space="0" w:color="auto"/>
              <w:right w:val="nil"/>
            </w:tcBorders>
            <w:shd w:val="clear" w:color="auto" w:fill="auto"/>
            <w:noWrap/>
            <w:vAlign w:val="bottom"/>
            <w:hideMark/>
          </w:tcPr>
          <w:p w14:paraId="187A7E41" w14:textId="77777777" w:rsidR="00492D8E" w:rsidRPr="00492D8E" w:rsidRDefault="00492D8E" w:rsidP="00E83925">
            <w:pPr>
              <w:jc w:val="center"/>
              <w:rPr>
                <w:rFonts w:ascii="Calibri" w:hAnsi="Calibri" w:cs="Calibri"/>
                <w:color w:val="000000"/>
                <w:sz w:val="18"/>
                <w:szCs w:val="18"/>
                <w:lang w:eastAsia="es-MX"/>
              </w:rPr>
            </w:pPr>
            <w:r w:rsidRPr="00492D8E">
              <w:rPr>
                <w:rFonts w:ascii="Calibri" w:hAnsi="Calibri" w:cs="Calibri"/>
                <w:color w:val="000000"/>
                <w:sz w:val="18"/>
                <w:szCs w:val="18"/>
                <w:lang w:eastAsia="es-MX"/>
              </w:rPr>
              <w:t>120</w:t>
            </w:r>
          </w:p>
        </w:tc>
        <w:tc>
          <w:tcPr>
            <w:tcW w:w="251" w:type="dxa"/>
            <w:tcBorders>
              <w:top w:val="nil"/>
              <w:left w:val="nil"/>
              <w:bottom w:val="nil"/>
              <w:right w:val="nil"/>
            </w:tcBorders>
            <w:shd w:val="clear" w:color="auto" w:fill="auto"/>
            <w:noWrap/>
            <w:vAlign w:val="bottom"/>
            <w:hideMark/>
          </w:tcPr>
          <w:p w14:paraId="2E4A4AF2" w14:textId="77777777" w:rsidR="00492D8E" w:rsidRPr="00492D8E" w:rsidRDefault="00492D8E" w:rsidP="00E83925">
            <w:pPr>
              <w:jc w:val="center"/>
              <w:rPr>
                <w:rFonts w:ascii="Calibri" w:hAnsi="Calibri" w:cs="Calibri"/>
                <w:color w:val="000000"/>
                <w:sz w:val="18"/>
                <w:szCs w:val="18"/>
                <w:lang w:eastAsia="es-MX"/>
              </w:rPr>
            </w:pPr>
          </w:p>
        </w:tc>
        <w:tc>
          <w:tcPr>
            <w:tcW w:w="359" w:type="dxa"/>
            <w:vMerge/>
            <w:tcBorders>
              <w:top w:val="nil"/>
              <w:left w:val="nil"/>
              <w:bottom w:val="nil"/>
              <w:right w:val="nil"/>
            </w:tcBorders>
            <w:vAlign w:val="center"/>
            <w:hideMark/>
          </w:tcPr>
          <w:p w14:paraId="7329FCC1" w14:textId="77777777" w:rsidR="00492D8E" w:rsidRPr="00492D8E" w:rsidRDefault="00492D8E" w:rsidP="00E83925">
            <w:pPr>
              <w:jc w:val="center"/>
              <w:rPr>
                <w:rFonts w:ascii="Calibri" w:hAnsi="Calibri" w:cs="Calibri"/>
                <w:b/>
                <w:bCs/>
                <w:color w:val="FFFFFF"/>
                <w:sz w:val="18"/>
                <w:szCs w:val="18"/>
                <w:lang w:eastAsia="es-MX"/>
              </w:rPr>
            </w:pPr>
          </w:p>
        </w:tc>
        <w:tc>
          <w:tcPr>
            <w:tcW w:w="524" w:type="dxa"/>
            <w:tcBorders>
              <w:top w:val="nil"/>
              <w:left w:val="nil"/>
              <w:bottom w:val="nil"/>
              <w:right w:val="nil"/>
            </w:tcBorders>
            <w:shd w:val="clear" w:color="000000" w:fill="00B0F0"/>
            <w:noWrap/>
            <w:vAlign w:val="bottom"/>
            <w:hideMark/>
          </w:tcPr>
          <w:p w14:paraId="2CD265F6" w14:textId="77777777" w:rsidR="00492D8E" w:rsidRPr="00492D8E" w:rsidRDefault="00492D8E" w:rsidP="00E83925">
            <w:pPr>
              <w:jc w:val="center"/>
              <w:rPr>
                <w:rFonts w:ascii="Calibri" w:hAnsi="Calibri" w:cs="Calibri"/>
                <w:color w:val="000000"/>
                <w:sz w:val="18"/>
                <w:szCs w:val="18"/>
                <w:lang w:eastAsia="es-MX"/>
              </w:rPr>
            </w:pPr>
            <w:r w:rsidRPr="00492D8E">
              <w:rPr>
                <w:rFonts w:ascii="Calibri" w:hAnsi="Calibri" w:cs="Calibri"/>
                <w:color w:val="000000"/>
                <w:sz w:val="18"/>
                <w:szCs w:val="18"/>
                <w:lang w:eastAsia="es-MX"/>
              </w:rPr>
              <w:t>Y</w:t>
            </w:r>
          </w:p>
        </w:tc>
        <w:tc>
          <w:tcPr>
            <w:tcW w:w="492" w:type="dxa"/>
            <w:tcBorders>
              <w:top w:val="nil"/>
              <w:left w:val="nil"/>
              <w:bottom w:val="single" w:sz="4" w:space="0" w:color="auto"/>
              <w:right w:val="single" w:sz="4" w:space="0" w:color="auto"/>
            </w:tcBorders>
            <w:shd w:val="clear" w:color="auto" w:fill="auto"/>
            <w:noWrap/>
            <w:vAlign w:val="bottom"/>
            <w:hideMark/>
          </w:tcPr>
          <w:p w14:paraId="1E9E4CEF" w14:textId="77777777" w:rsidR="00492D8E" w:rsidRPr="00492D8E" w:rsidRDefault="00492D8E" w:rsidP="00E83925">
            <w:pPr>
              <w:jc w:val="center"/>
              <w:rPr>
                <w:rFonts w:ascii="Calibri" w:hAnsi="Calibri" w:cs="Calibri"/>
                <w:color w:val="000000"/>
                <w:sz w:val="18"/>
                <w:szCs w:val="18"/>
                <w:lang w:eastAsia="es-MX"/>
              </w:rPr>
            </w:pPr>
            <w:r w:rsidRPr="00492D8E">
              <w:rPr>
                <w:rFonts w:ascii="Calibri" w:hAnsi="Calibri" w:cs="Calibri"/>
                <w:color w:val="000000"/>
                <w:sz w:val="18"/>
                <w:szCs w:val="18"/>
                <w:lang w:eastAsia="es-MX"/>
              </w:rPr>
              <w:t>81</w:t>
            </w:r>
          </w:p>
        </w:tc>
        <w:tc>
          <w:tcPr>
            <w:tcW w:w="508" w:type="dxa"/>
            <w:tcBorders>
              <w:top w:val="nil"/>
              <w:left w:val="nil"/>
              <w:bottom w:val="single" w:sz="4" w:space="0" w:color="auto"/>
              <w:right w:val="single" w:sz="4" w:space="0" w:color="auto"/>
            </w:tcBorders>
            <w:shd w:val="clear" w:color="auto" w:fill="auto"/>
            <w:noWrap/>
            <w:vAlign w:val="bottom"/>
            <w:hideMark/>
          </w:tcPr>
          <w:p w14:paraId="39FA3A00" w14:textId="77777777" w:rsidR="00492D8E" w:rsidRPr="00492D8E" w:rsidRDefault="00492D8E" w:rsidP="00E83925">
            <w:pPr>
              <w:jc w:val="center"/>
              <w:rPr>
                <w:rFonts w:ascii="Calibri" w:hAnsi="Calibri" w:cs="Calibri"/>
                <w:color w:val="000000"/>
                <w:sz w:val="18"/>
                <w:szCs w:val="18"/>
                <w:lang w:eastAsia="es-MX"/>
              </w:rPr>
            </w:pPr>
            <w:r w:rsidRPr="00492D8E">
              <w:rPr>
                <w:rFonts w:ascii="Calibri" w:hAnsi="Calibri" w:cs="Calibri"/>
                <w:color w:val="000000"/>
                <w:sz w:val="18"/>
                <w:szCs w:val="18"/>
                <w:lang w:eastAsia="es-MX"/>
              </w:rPr>
              <w:t>109</w:t>
            </w:r>
          </w:p>
        </w:tc>
        <w:tc>
          <w:tcPr>
            <w:tcW w:w="484" w:type="dxa"/>
            <w:tcBorders>
              <w:top w:val="nil"/>
              <w:left w:val="nil"/>
              <w:bottom w:val="single" w:sz="4" w:space="0" w:color="auto"/>
              <w:right w:val="nil"/>
            </w:tcBorders>
            <w:shd w:val="clear" w:color="auto" w:fill="auto"/>
            <w:noWrap/>
            <w:vAlign w:val="bottom"/>
            <w:hideMark/>
          </w:tcPr>
          <w:p w14:paraId="4F8FEF49" w14:textId="77777777" w:rsidR="00492D8E" w:rsidRPr="00492D8E" w:rsidRDefault="00492D8E" w:rsidP="00E83925">
            <w:pPr>
              <w:jc w:val="center"/>
              <w:rPr>
                <w:rFonts w:ascii="Calibri" w:hAnsi="Calibri" w:cs="Calibri"/>
                <w:color w:val="000000"/>
                <w:sz w:val="18"/>
                <w:szCs w:val="18"/>
                <w:lang w:eastAsia="es-MX"/>
              </w:rPr>
            </w:pPr>
            <w:r w:rsidRPr="00492D8E">
              <w:rPr>
                <w:rFonts w:ascii="Calibri" w:hAnsi="Calibri" w:cs="Calibri"/>
                <w:color w:val="000000"/>
                <w:sz w:val="18"/>
                <w:szCs w:val="18"/>
                <w:lang w:eastAsia="es-MX"/>
              </w:rPr>
              <w:t>190</w:t>
            </w:r>
          </w:p>
        </w:tc>
      </w:tr>
      <w:tr w:rsidR="003F2566" w:rsidRPr="00492D8E" w14:paraId="2E4C7B9E" w14:textId="77777777" w:rsidTr="003F2566">
        <w:trPr>
          <w:trHeight w:val="300"/>
        </w:trPr>
        <w:tc>
          <w:tcPr>
            <w:tcW w:w="358" w:type="dxa"/>
            <w:vMerge/>
            <w:tcBorders>
              <w:top w:val="nil"/>
              <w:left w:val="nil"/>
              <w:bottom w:val="nil"/>
              <w:right w:val="nil"/>
            </w:tcBorders>
            <w:vAlign w:val="center"/>
            <w:hideMark/>
          </w:tcPr>
          <w:p w14:paraId="08027AA8" w14:textId="77777777" w:rsidR="00492D8E" w:rsidRPr="00492D8E" w:rsidRDefault="00492D8E" w:rsidP="00E83925">
            <w:pPr>
              <w:jc w:val="center"/>
              <w:rPr>
                <w:rFonts w:ascii="Calibri" w:hAnsi="Calibri" w:cs="Calibri"/>
                <w:b/>
                <w:bCs/>
                <w:color w:val="FFFFFF"/>
                <w:sz w:val="18"/>
                <w:szCs w:val="18"/>
                <w:lang w:eastAsia="es-MX"/>
              </w:rPr>
            </w:pPr>
          </w:p>
        </w:tc>
        <w:tc>
          <w:tcPr>
            <w:tcW w:w="539" w:type="dxa"/>
            <w:tcBorders>
              <w:top w:val="nil"/>
              <w:left w:val="nil"/>
              <w:bottom w:val="nil"/>
              <w:right w:val="nil"/>
            </w:tcBorders>
            <w:shd w:val="clear" w:color="auto" w:fill="FFFFFF" w:themeFill="background1"/>
            <w:noWrap/>
            <w:vAlign w:val="bottom"/>
            <w:hideMark/>
          </w:tcPr>
          <w:p w14:paraId="62283820" w14:textId="77777777" w:rsidR="00492D8E" w:rsidRPr="00492D8E" w:rsidRDefault="00492D8E" w:rsidP="00E83925">
            <w:pPr>
              <w:jc w:val="center"/>
              <w:rPr>
                <w:rFonts w:ascii="Calibri" w:hAnsi="Calibri" w:cs="Calibri"/>
                <w:b/>
                <w:bCs/>
                <w:color w:val="000000"/>
                <w:sz w:val="18"/>
                <w:szCs w:val="18"/>
                <w:lang w:eastAsia="es-MX"/>
              </w:rPr>
            </w:pPr>
            <w:r w:rsidRPr="00492D8E">
              <w:rPr>
                <w:rFonts w:ascii="Calibri" w:hAnsi="Calibri" w:cs="Calibri"/>
                <w:b/>
                <w:bCs/>
                <w:sz w:val="18"/>
                <w:szCs w:val="18"/>
                <w:lang w:eastAsia="es-MX"/>
              </w:rPr>
              <w:t>Total</w:t>
            </w:r>
          </w:p>
        </w:tc>
        <w:tc>
          <w:tcPr>
            <w:tcW w:w="492" w:type="dxa"/>
            <w:tcBorders>
              <w:top w:val="nil"/>
              <w:left w:val="nil"/>
              <w:bottom w:val="nil"/>
              <w:right w:val="single" w:sz="4" w:space="0" w:color="auto"/>
            </w:tcBorders>
            <w:shd w:val="clear" w:color="auto" w:fill="auto"/>
            <w:noWrap/>
            <w:vAlign w:val="bottom"/>
            <w:hideMark/>
          </w:tcPr>
          <w:p w14:paraId="3BFE0D33" w14:textId="77777777" w:rsidR="00492D8E" w:rsidRPr="00492D8E" w:rsidRDefault="00492D8E" w:rsidP="00E83925">
            <w:pPr>
              <w:jc w:val="center"/>
              <w:rPr>
                <w:rFonts w:ascii="Calibri" w:hAnsi="Calibri" w:cs="Calibri"/>
                <w:color w:val="000000"/>
                <w:sz w:val="18"/>
                <w:szCs w:val="18"/>
                <w:lang w:eastAsia="es-MX"/>
              </w:rPr>
            </w:pPr>
            <w:r w:rsidRPr="00492D8E">
              <w:rPr>
                <w:rFonts w:ascii="Calibri" w:hAnsi="Calibri" w:cs="Calibri"/>
                <w:color w:val="000000"/>
                <w:sz w:val="18"/>
                <w:szCs w:val="18"/>
                <w:lang w:eastAsia="es-MX"/>
              </w:rPr>
              <w:t>84</w:t>
            </w:r>
          </w:p>
        </w:tc>
        <w:tc>
          <w:tcPr>
            <w:tcW w:w="508" w:type="dxa"/>
            <w:tcBorders>
              <w:top w:val="nil"/>
              <w:left w:val="nil"/>
              <w:bottom w:val="nil"/>
              <w:right w:val="single" w:sz="4" w:space="0" w:color="auto"/>
            </w:tcBorders>
            <w:shd w:val="clear" w:color="auto" w:fill="auto"/>
            <w:noWrap/>
            <w:vAlign w:val="bottom"/>
            <w:hideMark/>
          </w:tcPr>
          <w:p w14:paraId="1C4D34BF" w14:textId="77777777" w:rsidR="00492D8E" w:rsidRPr="00492D8E" w:rsidRDefault="00492D8E" w:rsidP="00E83925">
            <w:pPr>
              <w:jc w:val="center"/>
              <w:rPr>
                <w:rFonts w:ascii="Calibri" w:hAnsi="Calibri" w:cs="Calibri"/>
                <w:color w:val="000000"/>
                <w:sz w:val="18"/>
                <w:szCs w:val="18"/>
                <w:lang w:eastAsia="es-MX"/>
              </w:rPr>
            </w:pPr>
            <w:r w:rsidRPr="00492D8E">
              <w:rPr>
                <w:rFonts w:ascii="Calibri" w:hAnsi="Calibri" w:cs="Calibri"/>
                <w:color w:val="000000"/>
                <w:sz w:val="18"/>
                <w:szCs w:val="18"/>
                <w:lang w:eastAsia="es-MX"/>
              </w:rPr>
              <w:t>100</w:t>
            </w:r>
          </w:p>
        </w:tc>
        <w:tc>
          <w:tcPr>
            <w:tcW w:w="447" w:type="dxa"/>
            <w:tcBorders>
              <w:top w:val="nil"/>
              <w:left w:val="nil"/>
              <w:bottom w:val="nil"/>
              <w:right w:val="nil"/>
            </w:tcBorders>
            <w:shd w:val="clear" w:color="auto" w:fill="auto"/>
            <w:noWrap/>
            <w:vAlign w:val="bottom"/>
            <w:hideMark/>
          </w:tcPr>
          <w:p w14:paraId="58ED4758" w14:textId="77777777" w:rsidR="00492D8E" w:rsidRPr="00492D8E" w:rsidRDefault="00492D8E" w:rsidP="00E83925">
            <w:pPr>
              <w:jc w:val="center"/>
              <w:rPr>
                <w:rFonts w:ascii="Calibri" w:hAnsi="Calibri" w:cs="Calibri"/>
                <w:color w:val="000000"/>
                <w:sz w:val="18"/>
                <w:szCs w:val="18"/>
                <w:lang w:eastAsia="es-MX"/>
              </w:rPr>
            </w:pPr>
            <w:r w:rsidRPr="00492D8E">
              <w:rPr>
                <w:rFonts w:ascii="Calibri" w:hAnsi="Calibri" w:cs="Calibri"/>
                <w:color w:val="000000"/>
                <w:sz w:val="18"/>
                <w:szCs w:val="18"/>
                <w:lang w:eastAsia="es-MX"/>
              </w:rPr>
              <w:t>184</w:t>
            </w:r>
          </w:p>
        </w:tc>
        <w:tc>
          <w:tcPr>
            <w:tcW w:w="251" w:type="dxa"/>
            <w:tcBorders>
              <w:top w:val="nil"/>
              <w:left w:val="nil"/>
              <w:bottom w:val="nil"/>
              <w:right w:val="nil"/>
            </w:tcBorders>
            <w:shd w:val="clear" w:color="auto" w:fill="auto"/>
            <w:noWrap/>
            <w:vAlign w:val="bottom"/>
            <w:hideMark/>
          </w:tcPr>
          <w:p w14:paraId="21D6F182" w14:textId="77777777" w:rsidR="00492D8E" w:rsidRPr="00492D8E" w:rsidRDefault="00492D8E" w:rsidP="00E83925">
            <w:pPr>
              <w:jc w:val="center"/>
              <w:rPr>
                <w:rFonts w:ascii="Calibri" w:hAnsi="Calibri" w:cs="Calibri"/>
                <w:color w:val="000000"/>
                <w:sz w:val="18"/>
                <w:szCs w:val="18"/>
                <w:lang w:eastAsia="es-MX"/>
              </w:rPr>
            </w:pPr>
          </w:p>
        </w:tc>
        <w:tc>
          <w:tcPr>
            <w:tcW w:w="359" w:type="dxa"/>
            <w:vMerge/>
            <w:tcBorders>
              <w:top w:val="nil"/>
              <w:left w:val="nil"/>
              <w:bottom w:val="nil"/>
              <w:right w:val="nil"/>
            </w:tcBorders>
            <w:vAlign w:val="center"/>
            <w:hideMark/>
          </w:tcPr>
          <w:p w14:paraId="4DFBC957" w14:textId="77777777" w:rsidR="00492D8E" w:rsidRPr="00492D8E" w:rsidRDefault="00492D8E" w:rsidP="00E83925">
            <w:pPr>
              <w:jc w:val="center"/>
              <w:rPr>
                <w:rFonts w:ascii="Calibri" w:hAnsi="Calibri" w:cs="Calibri"/>
                <w:b/>
                <w:bCs/>
                <w:color w:val="FFFFFF"/>
                <w:sz w:val="18"/>
                <w:szCs w:val="18"/>
                <w:lang w:eastAsia="es-MX"/>
              </w:rPr>
            </w:pPr>
          </w:p>
        </w:tc>
        <w:tc>
          <w:tcPr>
            <w:tcW w:w="524" w:type="dxa"/>
            <w:tcBorders>
              <w:top w:val="nil"/>
              <w:left w:val="nil"/>
              <w:bottom w:val="nil"/>
              <w:right w:val="nil"/>
            </w:tcBorders>
            <w:shd w:val="clear" w:color="auto" w:fill="FFFFFF" w:themeFill="background1"/>
            <w:noWrap/>
            <w:vAlign w:val="bottom"/>
            <w:hideMark/>
          </w:tcPr>
          <w:p w14:paraId="4F67E286" w14:textId="77777777" w:rsidR="00492D8E" w:rsidRPr="00492D8E" w:rsidRDefault="00492D8E" w:rsidP="00E83925">
            <w:pPr>
              <w:jc w:val="center"/>
              <w:rPr>
                <w:rFonts w:ascii="Calibri" w:hAnsi="Calibri" w:cs="Calibri"/>
                <w:b/>
                <w:bCs/>
                <w:color w:val="000000"/>
                <w:sz w:val="18"/>
                <w:szCs w:val="18"/>
                <w:lang w:eastAsia="es-MX"/>
              </w:rPr>
            </w:pPr>
            <w:r w:rsidRPr="00492D8E">
              <w:rPr>
                <w:rFonts w:ascii="Calibri" w:hAnsi="Calibri" w:cs="Calibri"/>
                <w:b/>
                <w:bCs/>
                <w:color w:val="000000"/>
                <w:sz w:val="18"/>
                <w:szCs w:val="18"/>
                <w:lang w:eastAsia="es-MX"/>
              </w:rPr>
              <w:t>Total</w:t>
            </w:r>
          </w:p>
        </w:tc>
        <w:tc>
          <w:tcPr>
            <w:tcW w:w="492" w:type="dxa"/>
            <w:tcBorders>
              <w:top w:val="nil"/>
              <w:left w:val="nil"/>
              <w:bottom w:val="nil"/>
              <w:right w:val="single" w:sz="4" w:space="0" w:color="auto"/>
            </w:tcBorders>
            <w:shd w:val="clear" w:color="auto" w:fill="auto"/>
            <w:noWrap/>
            <w:vAlign w:val="bottom"/>
            <w:hideMark/>
          </w:tcPr>
          <w:p w14:paraId="5F6A194D" w14:textId="77777777" w:rsidR="00492D8E" w:rsidRPr="00492D8E" w:rsidRDefault="00492D8E" w:rsidP="00E83925">
            <w:pPr>
              <w:jc w:val="center"/>
              <w:rPr>
                <w:rFonts w:ascii="Calibri" w:hAnsi="Calibri" w:cs="Calibri"/>
                <w:color w:val="000000"/>
                <w:sz w:val="18"/>
                <w:szCs w:val="18"/>
                <w:lang w:eastAsia="es-MX"/>
              </w:rPr>
            </w:pPr>
            <w:r w:rsidRPr="00492D8E">
              <w:rPr>
                <w:rFonts w:ascii="Calibri" w:hAnsi="Calibri" w:cs="Calibri"/>
                <w:color w:val="000000"/>
                <w:sz w:val="18"/>
                <w:szCs w:val="18"/>
                <w:lang w:eastAsia="es-MX"/>
              </w:rPr>
              <w:t>102</w:t>
            </w:r>
          </w:p>
        </w:tc>
        <w:tc>
          <w:tcPr>
            <w:tcW w:w="508" w:type="dxa"/>
            <w:tcBorders>
              <w:top w:val="nil"/>
              <w:left w:val="nil"/>
              <w:bottom w:val="nil"/>
              <w:right w:val="single" w:sz="4" w:space="0" w:color="auto"/>
            </w:tcBorders>
            <w:shd w:val="clear" w:color="auto" w:fill="auto"/>
            <w:noWrap/>
            <w:vAlign w:val="bottom"/>
            <w:hideMark/>
          </w:tcPr>
          <w:p w14:paraId="04598B06" w14:textId="77777777" w:rsidR="00492D8E" w:rsidRPr="00492D8E" w:rsidRDefault="00492D8E" w:rsidP="00E83925">
            <w:pPr>
              <w:jc w:val="center"/>
              <w:rPr>
                <w:rFonts w:ascii="Calibri" w:hAnsi="Calibri" w:cs="Calibri"/>
                <w:color w:val="000000"/>
                <w:sz w:val="18"/>
                <w:szCs w:val="18"/>
                <w:lang w:eastAsia="es-MX"/>
              </w:rPr>
            </w:pPr>
            <w:r w:rsidRPr="00492D8E">
              <w:rPr>
                <w:rFonts w:ascii="Calibri" w:hAnsi="Calibri" w:cs="Calibri"/>
                <w:color w:val="000000"/>
                <w:sz w:val="18"/>
                <w:szCs w:val="18"/>
                <w:lang w:eastAsia="es-MX"/>
              </w:rPr>
              <w:t>164</w:t>
            </w:r>
          </w:p>
        </w:tc>
        <w:tc>
          <w:tcPr>
            <w:tcW w:w="484" w:type="dxa"/>
            <w:tcBorders>
              <w:top w:val="nil"/>
              <w:left w:val="nil"/>
              <w:bottom w:val="nil"/>
              <w:right w:val="nil"/>
            </w:tcBorders>
            <w:shd w:val="clear" w:color="auto" w:fill="auto"/>
            <w:noWrap/>
            <w:vAlign w:val="bottom"/>
            <w:hideMark/>
          </w:tcPr>
          <w:p w14:paraId="7A3715CE" w14:textId="77777777" w:rsidR="00492D8E" w:rsidRPr="00492D8E" w:rsidRDefault="00492D8E" w:rsidP="00E83925">
            <w:pPr>
              <w:keepNext/>
              <w:jc w:val="center"/>
              <w:rPr>
                <w:rFonts w:ascii="Calibri" w:hAnsi="Calibri" w:cs="Calibri"/>
                <w:color w:val="000000"/>
                <w:sz w:val="18"/>
                <w:szCs w:val="18"/>
                <w:lang w:eastAsia="es-MX"/>
              </w:rPr>
            </w:pPr>
            <w:r w:rsidRPr="00492D8E">
              <w:rPr>
                <w:rFonts w:ascii="Calibri" w:hAnsi="Calibri" w:cs="Calibri"/>
                <w:color w:val="000000"/>
                <w:sz w:val="18"/>
                <w:szCs w:val="18"/>
                <w:lang w:eastAsia="es-MX"/>
              </w:rPr>
              <w:t>266</w:t>
            </w:r>
          </w:p>
        </w:tc>
      </w:tr>
    </w:tbl>
    <w:p w14:paraId="5963C0AA" w14:textId="042132FA" w:rsidR="00D01845" w:rsidRDefault="00B96567" w:rsidP="00E83925">
      <w:pPr>
        <w:pStyle w:val="Descripcin"/>
        <w:jc w:val="center"/>
        <w:rPr>
          <w:color w:val="000000"/>
        </w:rPr>
      </w:pPr>
      <w:r>
        <w:t xml:space="preserve">Tabla </w:t>
      </w:r>
      <w:r>
        <w:fldChar w:fldCharType="begin"/>
      </w:r>
      <w:r>
        <w:instrText xml:space="preserve"> SEQ Tabla \* ARABIC </w:instrText>
      </w:r>
      <w:r>
        <w:fldChar w:fldCharType="separate"/>
      </w:r>
      <w:r w:rsidR="00A711F1">
        <w:rPr>
          <w:noProof/>
        </w:rPr>
        <w:t>4</w:t>
      </w:r>
      <w:r>
        <w:fldChar w:fldCharType="end"/>
      </w:r>
      <w:r>
        <w:t>. Relación entre el cáncer</w:t>
      </w:r>
      <w:r w:rsidR="00A711F1">
        <w:t>, muerte y</w:t>
      </w:r>
      <w:r w:rsidR="004130F0">
        <w:t xml:space="preserve"> periodo </w:t>
      </w:r>
      <w:r w:rsidR="000A4E5A">
        <w:t>de pandemia</w:t>
      </w:r>
      <w:r>
        <w:t>/prepand</w:t>
      </w:r>
      <w:r w:rsidR="000A4E5A">
        <w:t>emia</w:t>
      </w:r>
      <w:r>
        <w:t>.</w:t>
      </w:r>
    </w:p>
    <w:p w14:paraId="00047B66" w14:textId="77777777" w:rsidR="00A11E6F" w:rsidRDefault="00A11E6F" w:rsidP="005D4F54">
      <w:pPr>
        <w:pStyle w:val="Texto"/>
        <w:ind w:firstLine="340"/>
        <w:rPr>
          <w:color w:val="000000"/>
        </w:rPr>
      </w:pPr>
    </w:p>
    <w:p w14:paraId="0214BD9A" w14:textId="4C3F5B8C" w:rsidR="00716D45" w:rsidRPr="00D575F9" w:rsidRDefault="00716D45" w:rsidP="00A11E6F">
      <w:pPr>
        <w:pStyle w:val="Texto"/>
        <w:ind w:firstLine="340"/>
        <w:rPr>
          <w:b/>
          <w:bCs/>
          <w:color w:val="000000"/>
        </w:rPr>
      </w:pPr>
      <w:r>
        <w:rPr>
          <w:b/>
          <w:bCs/>
          <w:color w:val="000000"/>
        </w:rPr>
        <w:t>Pre-procesamiento:</w:t>
      </w:r>
      <w:r w:rsidR="00C61D81">
        <w:rPr>
          <w:color w:val="000000"/>
        </w:rPr>
        <w:t xml:space="preserve"> Las variables categóricas </w:t>
      </w:r>
      <w:r w:rsidR="00895225">
        <w:rPr>
          <w:color w:val="000000"/>
        </w:rPr>
        <w:t xml:space="preserve">deben estar en carácter numérico para realizar la </w:t>
      </w:r>
      <w:r w:rsidR="00ED4ABD">
        <w:rPr>
          <w:color w:val="000000"/>
        </w:rPr>
        <w:t>selección de características, así como</w:t>
      </w:r>
      <w:r w:rsidR="003306A1">
        <w:rPr>
          <w:color w:val="000000"/>
        </w:rPr>
        <w:t xml:space="preserve"> para</w:t>
      </w:r>
      <w:r w:rsidR="00ED4ABD">
        <w:rPr>
          <w:color w:val="000000"/>
        </w:rPr>
        <w:t xml:space="preserve"> la predicción de </w:t>
      </w:r>
      <w:r w:rsidR="003306A1">
        <w:rPr>
          <w:color w:val="000000"/>
        </w:rPr>
        <w:t xml:space="preserve">supervivencia, es por esto que los datos se </w:t>
      </w:r>
      <w:r w:rsidR="005F4296">
        <w:rPr>
          <w:color w:val="000000"/>
        </w:rPr>
        <w:t xml:space="preserve">El conjunto de datos es dividido en dos </w:t>
      </w:r>
      <w:r>
        <w:rPr>
          <w:color w:val="000000"/>
        </w:rPr>
        <w:t>subconjuntos</w:t>
      </w:r>
      <w:r w:rsidR="005F4296">
        <w:rPr>
          <w:color w:val="000000"/>
        </w:rPr>
        <w:t>,</w:t>
      </w:r>
      <w:r>
        <w:rPr>
          <w:color w:val="000000"/>
        </w:rPr>
        <w:t xml:space="preserve"> el primero pertenece al entrenamiento </w:t>
      </w:r>
      <w:r w:rsidR="005F4296">
        <w:rPr>
          <w:color w:val="000000"/>
        </w:rPr>
        <w:t xml:space="preserve">con un </w:t>
      </w:r>
      <w:r w:rsidR="0061737F">
        <w:rPr>
          <w:color w:val="000000"/>
        </w:rPr>
        <w:t>75</w:t>
      </w:r>
      <w:r>
        <w:rPr>
          <w:color w:val="000000"/>
        </w:rPr>
        <w:t>% </w:t>
      </w:r>
      <w:r w:rsidR="005F4296">
        <w:rPr>
          <w:color w:val="000000"/>
        </w:rPr>
        <w:t xml:space="preserve">de datos </w:t>
      </w:r>
      <w:r>
        <w:rPr>
          <w:color w:val="000000"/>
        </w:rPr>
        <w:t xml:space="preserve">del conjunto total y el segundo </w:t>
      </w:r>
      <w:r w:rsidR="005F4296">
        <w:rPr>
          <w:color w:val="000000"/>
        </w:rPr>
        <w:t>corresponde</w:t>
      </w:r>
      <w:r>
        <w:rPr>
          <w:color w:val="000000"/>
        </w:rPr>
        <w:t xml:space="preserve"> </w:t>
      </w:r>
      <w:r w:rsidR="005F4296">
        <w:rPr>
          <w:color w:val="000000"/>
        </w:rPr>
        <w:t>al de</w:t>
      </w:r>
      <w:r>
        <w:rPr>
          <w:color w:val="000000"/>
        </w:rPr>
        <w:t xml:space="preserve"> prueba </w:t>
      </w:r>
      <w:r w:rsidR="005F4296">
        <w:rPr>
          <w:color w:val="000000"/>
        </w:rPr>
        <w:t>y</w:t>
      </w:r>
      <w:r>
        <w:rPr>
          <w:color w:val="000000"/>
        </w:rPr>
        <w:t xml:space="preserve"> contiene el 2</w:t>
      </w:r>
      <w:r w:rsidR="001C3A27">
        <w:rPr>
          <w:color w:val="000000"/>
        </w:rPr>
        <w:t>5</w:t>
      </w:r>
      <w:r>
        <w:rPr>
          <w:color w:val="000000"/>
        </w:rPr>
        <w:t xml:space="preserve">% </w:t>
      </w:r>
      <w:r w:rsidR="005F4296">
        <w:rPr>
          <w:color w:val="000000"/>
        </w:rPr>
        <w:t>restante</w:t>
      </w:r>
      <w:r>
        <w:rPr>
          <w:color w:val="000000"/>
        </w:rPr>
        <w:t>.</w:t>
      </w:r>
      <w:r w:rsidR="0032597C">
        <w:rPr>
          <w:color w:val="000000"/>
        </w:rPr>
        <w:t xml:space="preserve"> </w:t>
      </w:r>
      <w:r w:rsidR="0032597C" w:rsidRPr="00716D45">
        <w:rPr>
          <w:color w:val="000000"/>
          <w:lang w:eastAsia="es-MX"/>
        </w:rPr>
        <w:t xml:space="preserve">Posteriormente, </w:t>
      </w:r>
      <w:r w:rsidR="005F4296">
        <w:rPr>
          <w:color w:val="000000"/>
          <w:lang w:eastAsia="es-MX"/>
        </w:rPr>
        <w:t>se normalizan los subconjuntos de datos por medio del método del puntaje Z, el cual consiste en transformar los datos a una distribución con una media 0 y una desviación estándar de 1, este método tiene el propósito de definir una misma escala numérica para los datos</w:t>
      </w:r>
      <w:r w:rsidR="0032597C" w:rsidRPr="00716D45">
        <w:rPr>
          <w:color w:val="000000"/>
          <w:lang w:eastAsia="es-MX"/>
        </w:rPr>
        <w:t>. </w:t>
      </w:r>
    </w:p>
    <w:p w14:paraId="177C59CE" w14:textId="38DF4687" w:rsidR="00667BBC" w:rsidRDefault="00716D45" w:rsidP="007A033D">
      <w:pPr>
        <w:pStyle w:val="NormalWeb"/>
        <w:spacing w:before="0" w:beforeAutospacing="0" w:after="0" w:afterAutospacing="0"/>
        <w:ind w:firstLine="340"/>
        <w:jc w:val="both"/>
        <w:rPr>
          <w:color w:val="000000"/>
          <w:sz w:val="20"/>
          <w:szCs w:val="20"/>
        </w:rPr>
      </w:pPr>
      <w:r w:rsidRPr="00716D45">
        <w:rPr>
          <w:b/>
          <w:bCs/>
          <w:color w:val="000000"/>
          <w:sz w:val="20"/>
          <w:szCs w:val="20"/>
        </w:rPr>
        <w:t>Implementación de algoritmos:</w:t>
      </w:r>
      <w:r w:rsidRPr="00716D45">
        <w:rPr>
          <w:color w:val="000000"/>
          <w:sz w:val="20"/>
          <w:szCs w:val="20"/>
        </w:rPr>
        <w:t xml:space="preserve"> </w:t>
      </w:r>
      <w:r w:rsidR="00F04E4D">
        <w:rPr>
          <w:color w:val="000000"/>
          <w:sz w:val="20"/>
          <w:szCs w:val="20"/>
        </w:rPr>
        <w:t>E</w:t>
      </w:r>
      <w:r w:rsidR="00667BBC">
        <w:rPr>
          <w:color w:val="000000"/>
          <w:sz w:val="20"/>
          <w:szCs w:val="20"/>
        </w:rPr>
        <w:t xml:space="preserve">n esta investigación </w:t>
      </w:r>
      <w:r w:rsidRPr="00716D45">
        <w:rPr>
          <w:color w:val="000000"/>
          <w:sz w:val="20"/>
          <w:szCs w:val="20"/>
        </w:rPr>
        <w:t xml:space="preserve">se </w:t>
      </w:r>
      <w:r w:rsidR="00667BBC">
        <w:rPr>
          <w:color w:val="000000"/>
          <w:sz w:val="20"/>
          <w:szCs w:val="20"/>
        </w:rPr>
        <w:t xml:space="preserve">implementaron </w:t>
      </w:r>
      <w:r w:rsidRPr="00716D45">
        <w:rPr>
          <w:color w:val="000000"/>
          <w:sz w:val="20"/>
          <w:szCs w:val="20"/>
        </w:rPr>
        <w:t>tres algoritmos</w:t>
      </w:r>
      <w:r w:rsidR="00667BBC">
        <w:rPr>
          <w:color w:val="000000"/>
          <w:sz w:val="20"/>
          <w:szCs w:val="20"/>
        </w:rPr>
        <w:t xml:space="preserve"> de aprendizaje automático </w:t>
      </w:r>
      <w:r w:rsidR="005F4296">
        <w:rPr>
          <w:color w:val="000000"/>
          <w:sz w:val="20"/>
          <w:szCs w:val="20"/>
        </w:rPr>
        <w:t xml:space="preserve">los cuales </w:t>
      </w:r>
      <w:r w:rsidR="00667BBC">
        <w:rPr>
          <w:color w:val="000000"/>
          <w:sz w:val="20"/>
          <w:szCs w:val="20"/>
        </w:rPr>
        <w:t>se describen a continuación</w:t>
      </w:r>
      <w:r w:rsidR="005F4296">
        <w:rPr>
          <w:color w:val="000000"/>
          <w:sz w:val="20"/>
          <w:szCs w:val="20"/>
        </w:rPr>
        <w:t xml:space="preserve">: </w:t>
      </w:r>
    </w:p>
    <w:p w14:paraId="03C75A24" w14:textId="77777777" w:rsidR="00F86502" w:rsidRDefault="00F86502" w:rsidP="007A033D">
      <w:pPr>
        <w:pStyle w:val="NormalWeb"/>
        <w:spacing w:before="0" w:beforeAutospacing="0" w:after="0" w:afterAutospacing="0"/>
        <w:ind w:firstLine="340"/>
        <w:jc w:val="both"/>
        <w:rPr>
          <w:color w:val="000000"/>
          <w:sz w:val="20"/>
          <w:szCs w:val="20"/>
        </w:rPr>
      </w:pPr>
    </w:p>
    <w:p w14:paraId="3D771A94" w14:textId="7B206BAE" w:rsidR="00157616" w:rsidRDefault="00157616" w:rsidP="00F86502">
      <w:pPr>
        <w:pStyle w:val="NormalWeb"/>
        <w:numPr>
          <w:ilvl w:val="0"/>
          <w:numId w:val="21"/>
        </w:numPr>
        <w:spacing w:before="0" w:beforeAutospacing="0" w:after="0" w:afterAutospacing="0"/>
        <w:jc w:val="both"/>
        <w:rPr>
          <w:color w:val="000000"/>
          <w:sz w:val="20"/>
          <w:szCs w:val="20"/>
        </w:rPr>
      </w:pPr>
      <w:r>
        <w:rPr>
          <w:color w:val="000000"/>
          <w:sz w:val="20"/>
          <w:szCs w:val="20"/>
        </w:rPr>
        <w:t>R</w:t>
      </w:r>
      <w:r w:rsidR="00716D45" w:rsidRPr="00716D45">
        <w:rPr>
          <w:color w:val="000000"/>
          <w:sz w:val="20"/>
          <w:szCs w:val="20"/>
        </w:rPr>
        <w:t>egresión logística</w:t>
      </w:r>
      <w:r>
        <w:rPr>
          <w:color w:val="000000"/>
          <w:sz w:val="20"/>
          <w:szCs w:val="20"/>
        </w:rPr>
        <w:t xml:space="preserve">: </w:t>
      </w:r>
      <w:r w:rsidR="00F04E4D">
        <w:rPr>
          <w:color w:val="000000"/>
          <w:sz w:val="20"/>
          <w:szCs w:val="20"/>
        </w:rPr>
        <w:t>S</w:t>
      </w:r>
      <w:r>
        <w:rPr>
          <w:color w:val="000000"/>
          <w:sz w:val="20"/>
          <w:szCs w:val="20"/>
        </w:rPr>
        <w:t>e centra en encontrar las relaciones entre la variable dependiente y la independiente utilizando la función logística para las probabilidades</w:t>
      </w:r>
      <w:r w:rsidR="00F04E4D">
        <w:rPr>
          <w:color w:val="000000"/>
          <w:sz w:val="20"/>
          <w:szCs w:val="20"/>
        </w:rPr>
        <w:t xml:space="preserve"> </w:t>
      </w:r>
      <w:r w:rsidR="00F04E4D" w:rsidRPr="00C23F3B">
        <w:rPr>
          <w:color w:val="000000"/>
          <w:sz w:val="16"/>
          <w:szCs w:val="16"/>
        </w:rPr>
        <w:t>[12]</w:t>
      </w:r>
      <w:r>
        <w:rPr>
          <w:color w:val="000000"/>
          <w:sz w:val="20"/>
          <w:szCs w:val="20"/>
        </w:rPr>
        <w:t>.</w:t>
      </w:r>
    </w:p>
    <w:p w14:paraId="15941573" w14:textId="26094034" w:rsidR="00E87F61" w:rsidRDefault="00E87F61" w:rsidP="00F86502">
      <w:pPr>
        <w:pStyle w:val="NormalWeb"/>
        <w:numPr>
          <w:ilvl w:val="0"/>
          <w:numId w:val="21"/>
        </w:numPr>
        <w:spacing w:before="0" w:beforeAutospacing="0" w:after="0" w:afterAutospacing="0"/>
        <w:jc w:val="both"/>
        <w:rPr>
          <w:color w:val="000000"/>
          <w:sz w:val="20"/>
          <w:szCs w:val="20"/>
        </w:rPr>
      </w:pPr>
      <w:r>
        <w:rPr>
          <w:color w:val="000000"/>
          <w:sz w:val="20"/>
          <w:szCs w:val="20"/>
        </w:rPr>
        <w:t>K</w:t>
      </w:r>
      <w:r w:rsidR="0018204D">
        <w:rPr>
          <w:color w:val="000000"/>
          <w:sz w:val="20"/>
          <w:szCs w:val="20"/>
        </w:rPr>
        <w:t>-nearest-neighbors: El método de k vecinos más cercanos</w:t>
      </w:r>
    </w:p>
    <w:p w14:paraId="151C5791" w14:textId="77777777" w:rsidR="009476D5" w:rsidRDefault="00157616" w:rsidP="00F86502">
      <w:pPr>
        <w:pStyle w:val="NormalWeb"/>
        <w:numPr>
          <w:ilvl w:val="0"/>
          <w:numId w:val="21"/>
        </w:numPr>
        <w:spacing w:before="0" w:beforeAutospacing="0" w:after="0" w:afterAutospacing="0"/>
        <w:jc w:val="both"/>
        <w:rPr>
          <w:color w:val="000000"/>
          <w:sz w:val="20"/>
          <w:szCs w:val="20"/>
        </w:rPr>
      </w:pPr>
      <w:r>
        <w:rPr>
          <w:color w:val="000000"/>
          <w:sz w:val="20"/>
          <w:szCs w:val="20"/>
        </w:rPr>
        <w:lastRenderedPageBreak/>
        <w:t>B</w:t>
      </w:r>
      <w:r w:rsidR="00716D45" w:rsidRPr="00716D45">
        <w:rPr>
          <w:color w:val="000000"/>
          <w:sz w:val="20"/>
          <w:szCs w:val="20"/>
        </w:rPr>
        <w:t>osques aleatorios</w:t>
      </w:r>
      <w:r w:rsidR="00F04E4D">
        <w:rPr>
          <w:color w:val="000000"/>
          <w:sz w:val="20"/>
          <w:szCs w:val="20"/>
        </w:rPr>
        <w:t xml:space="preserve">: Se trata de un algoritmo utilizado constantemente en el área médica, consiste en crear múltiples árboles de decisión para así generar el llamado bosque </w:t>
      </w:r>
      <w:r w:rsidR="00F04E4D" w:rsidRPr="00C23F3B">
        <w:rPr>
          <w:color w:val="000000"/>
          <w:sz w:val="16"/>
          <w:szCs w:val="16"/>
        </w:rPr>
        <w:t>[13]</w:t>
      </w:r>
      <w:r w:rsidR="00716D45" w:rsidRPr="00716D45">
        <w:rPr>
          <w:color w:val="000000"/>
          <w:sz w:val="20"/>
          <w:szCs w:val="20"/>
        </w:rPr>
        <w:t>.</w:t>
      </w:r>
    </w:p>
    <w:p w14:paraId="6D2AE503" w14:textId="77777777" w:rsidR="00F86502" w:rsidRDefault="00F86502" w:rsidP="00786F13">
      <w:pPr>
        <w:pStyle w:val="NormalWeb"/>
        <w:spacing w:before="0" w:beforeAutospacing="0" w:after="0" w:afterAutospacing="0"/>
        <w:ind w:firstLine="340"/>
        <w:jc w:val="both"/>
        <w:rPr>
          <w:color w:val="000000"/>
          <w:sz w:val="20"/>
          <w:szCs w:val="20"/>
        </w:rPr>
      </w:pPr>
    </w:p>
    <w:p w14:paraId="23229702" w14:textId="640B72AA" w:rsidR="00E207A9" w:rsidRDefault="00990443" w:rsidP="001C0C04">
      <w:pPr>
        <w:pStyle w:val="NormalWeb"/>
        <w:spacing w:before="0" w:beforeAutospacing="0" w:after="0" w:afterAutospacing="0"/>
        <w:ind w:firstLine="340"/>
        <w:jc w:val="both"/>
        <w:rPr>
          <w:color w:val="000000"/>
          <w:sz w:val="20"/>
          <w:szCs w:val="20"/>
        </w:rPr>
      </w:pPr>
      <w:r>
        <w:rPr>
          <w:color w:val="000000"/>
          <w:sz w:val="20"/>
          <w:szCs w:val="20"/>
        </w:rPr>
        <w:t xml:space="preserve">Además, se realizó una selección de características para encontrar aquellas que aportan mayor información al modelo, para este paso, se optó por implementar </w:t>
      </w:r>
      <w:r w:rsidR="00716D45" w:rsidRPr="00716D45">
        <w:rPr>
          <w:color w:val="000000"/>
          <w:sz w:val="20"/>
          <w:szCs w:val="20"/>
        </w:rPr>
        <w:t>‘</w:t>
      </w:r>
      <w:r w:rsidR="005138BF">
        <w:rPr>
          <w:color w:val="000000"/>
          <w:sz w:val="20"/>
          <w:szCs w:val="20"/>
        </w:rPr>
        <w:t>Forward Selection</w:t>
      </w:r>
      <w:r w:rsidR="00716D45" w:rsidRPr="00716D45">
        <w:rPr>
          <w:color w:val="000000"/>
          <w:sz w:val="20"/>
          <w:szCs w:val="20"/>
        </w:rPr>
        <w:t xml:space="preserve">’, </w:t>
      </w:r>
    </w:p>
    <w:p w14:paraId="05D6DF1E" w14:textId="77777777" w:rsidR="001C0C04" w:rsidRDefault="001C0C04" w:rsidP="001C0C04">
      <w:pPr>
        <w:pStyle w:val="NormalWeb"/>
        <w:spacing w:before="0" w:beforeAutospacing="0" w:after="0" w:afterAutospacing="0"/>
        <w:ind w:firstLine="340"/>
        <w:jc w:val="both"/>
        <w:rPr>
          <w:color w:val="000000"/>
          <w:sz w:val="20"/>
          <w:szCs w:val="20"/>
        </w:rPr>
      </w:pPr>
    </w:p>
    <w:p w14:paraId="2B867999" w14:textId="342F9E7C" w:rsidR="009476D5" w:rsidRDefault="00E207A9" w:rsidP="00E207A9">
      <w:pPr>
        <w:pStyle w:val="NormalWeb"/>
        <w:spacing w:before="0" w:beforeAutospacing="0" w:after="0" w:afterAutospacing="0"/>
        <w:ind w:firstLine="340"/>
        <w:jc w:val="both"/>
        <w:rPr>
          <w:color w:val="000000"/>
          <w:sz w:val="20"/>
          <w:szCs w:val="20"/>
        </w:rPr>
      </w:pPr>
      <w:r>
        <w:rPr>
          <w:b/>
          <w:bCs/>
          <w:color w:val="000000"/>
          <w:sz w:val="20"/>
          <w:szCs w:val="20"/>
        </w:rPr>
        <w:t xml:space="preserve">Métodos de ensamble: </w:t>
      </w:r>
      <w:r w:rsidRPr="00E207A9">
        <w:rPr>
          <w:color w:val="000000"/>
          <w:sz w:val="20"/>
          <w:szCs w:val="20"/>
        </w:rPr>
        <w:t xml:space="preserve">Existen diferentes métodos de ensamble, en este artículo se utiliza el método por votación y el método de pesos ponderados para calcular el desempeño de nuestros algoritmos en conjunto.  </w:t>
      </w:r>
      <w:r w:rsidR="0017403C">
        <w:rPr>
          <w:color w:val="000000"/>
          <w:sz w:val="20"/>
          <w:szCs w:val="20"/>
        </w:rPr>
        <w:t xml:space="preserve">    </w:t>
      </w:r>
    </w:p>
    <w:p w14:paraId="5B413644" w14:textId="77777777" w:rsidR="00D60045" w:rsidRDefault="00D60045" w:rsidP="00786F13">
      <w:pPr>
        <w:pStyle w:val="NormalWeb"/>
        <w:spacing w:before="0" w:beforeAutospacing="0" w:after="0" w:afterAutospacing="0"/>
        <w:ind w:firstLine="340"/>
        <w:jc w:val="both"/>
        <w:rPr>
          <w:b/>
          <w:bCs/>
          <w:color w:val="000000"/>
          <w:sz w:val="20"/>
          <w:szCs w:val="20"/>
        </w:rPr>
      </w:pPr>
    </w:p>
    <w:p w14:paraId="5C445766" w14:textId="77777777" w:rsidR="00D60045" w:rsidRDefault="00D60045" w:rsidP="00786F13">
      <w:pPr>
        <w:pStyle w:val="NormalWeb"/>
        <w:spacing w:before="0" w:beforeAutospacing="0" w:after="0" w:afterAutospacing="0"/>
        <w:ind w:firstLine="340"/>
        <w:jc w:val="both"/>
        <w:rPr>
          <w:b/>
          <w:bCs/>
          <w:color w:val="000000"/>
          <w:sz w:val="20"/>
          <w:szCs w:val="20"/>
        </w:rPr>
      </w:pPr>
    </w:p>
    <w:p w14:paraId="7398665B" w14:textId="77777777" w:rsidR="00D60045" w:rsidRDefault="00D60045" w:rsidP="00786F13">
      <w:pPr>
        <w:pStyle w:val="NormalWeb"/>
        <w:spacing w:before="0" w:beforeAutospacing="0" w:after="0" w:afterAutospacing="0"/>
        <w:ind w:firstLine="340"/>
        <w:jc w:val="both"/>
        <w:rPr>
          <w:b/>
          <w:bCs/>
          <w:color w:val="000000"/>
          <w:sz w:val="20"/>
          <w:szCs w:val="20"/>
        </w:rPr>
      </w:pPr>
    </w:p>
    <w:p w14:paraId="27220603" w14:textId="44D9D39F" w:rsidR="006C0987" w:rsidRPr="0017403C" w:rsidRDefault="00716D45" w:rsidP="00786F13">
      <w:pPr>
        <w:pStyle w:val="NormalWeb"/>
        <w:spacing w:before="0" w:beforeAutospacing="0" w:after="0" w:afterAutospacing="0"/>
        <w:ind w:firstLine="340"/>
        <w:jc w:val="both"/>
        <w:rPr>
          <w:color w:val="000000"/>
          <w:sz w:val="20"/>
          <w:szCs w:val="20"/>
        </w:rPr>
      </w:pPr>
      <w:r w:rsidRPr="00716D45">
        <w:rPr>
          <w:b/>
          <w:bCs/>
          <w:color w:val="000000"/>
          <w:sz w:val="20"/>
          <w:szCs w:val="20"/>
        </w:rPr>
        <w:t xml:space="preserve">Validación: </w:t>
      </w:r>
      <w:r w:rsidR="006C0987" w:rsidRPr="0017403C">
        <w:rPr>
          <w:color w:val="000000"/>
          <w:sz w:val="20"/>
          <w:szCs w:val="20"/>
        </w:rPr>
        <w:t xml:space="preserve">Para validar y conocer el desempeño de los algoritmos se utilizaron diferentes métricas, las cuales son presentadas a continuación: </w:t>
      </w:r>
    </w:p>
    <w:p w14:paraId="7D914600" w14:textId="22110962" w:rsidR="00716D45" w:rsidRPr="00716D45" w:rsidRDefault="006C0987" w:rsidP="007A033D">
      <w:pPr>
        <w:ind w:firstLine="340"/>
        <w:jc w:val="both"/>
        <w:rPr>
          <w:color w:val="000000"/>
          <w:lang w:eastAsia="es-MX"/>
        </w:rPr>
      </w:pPr>
      <w:r>
        <w:rPr>
          <w:color w:val="000000"/>
          <w:lang w:eastAsia="es-MX"/>
        </w:rPr>
        <w:t>La curva ROC (</w:t>
      </w:r>
      <w:r w:rsidRPr="006C0987">
        <w:rPr>
          <w:color w:val="000000"/>
          <w:lang w:eastAsia="es-MX"/>
        </w:rPr>
        <w:t>receiver operating characteristic curve</w:t>
      </w:r>
      <w:r>
        <w:rPr>
          <w:color w:val="000000"/>
          <w:lang w:eastAsia="es-MX"/>
        </w:rPr>
        <w:t>) se utiliza para visualizar el de</w:t>
      </w:r>
      <w:r w:rsidR="009476D5">
        <w:rPr>
          <w:color w:val="000000"/>
          <w:lang w:eastAsia="es-MX"/>
        </w:rPr>
        <w:t>sempeño de los clasificadores, é</w:t>
      </w:r>
      <w:r>
        <w:rPr>
          <w:color w:val="000000"/>
          <w:lang w:eastAsia="es-MX"/>
        </w:rPr>
        <w:t>sta se complementa con el</w:t>
      </w:r>
      <w:r w:rsidR="00716D45" w:rsidRPr="00716D45">
        <w:rPr>
          <w:color w:val="000000"/>
          <w:lang w:eastAsia="es-MX"/>
        </w:rPr>
        <w:t xml:space="preserve"> área bajo la curva,</w:t>
      </w:r>
      <w:r w:rsidR="00AD448B">
        <w:rPr>
          <w:color w:val="000000"/>
          <w:lang w:eastAsia="es-MX"/>
        </w:rPr>
        <w:t xml:space="preserve"> la</w:t>
      </w:r>
      <w:r>
        <w:rPr>
          <w:color w:val="000000"/>
          <w:lang w:eastAsia="es-MX"/>
        </w:rPr>
        <w:t xml:space="preserve"> cual representa la probabilidad de que una muestra aleatoria positiva sea clasificada correctamente</w:t>
      </w:r>
      <w:r w:rsidR="009476D5">
        <w:rPr>
          <w:color w:val="000000"/>
          <w:lang w:eastAsia="es-MX"/>
        </w:rPr>
        <w:t>. P</w:t>
      </w:r>
      <w:r w:rsidR="00AD448B">
        <w:rPr>
          <w:color w:val="000000"/>
          <w:lang w:eastAsia="es-MX"/>
        </w:rPr>
        <w:t>ara calcular el área de la curva ROC se necesitan</w:t>
      </w:r>
      <w:r w:rsidR="00716D45" w:rsidRPr="00716D45">
        <w:rPr>
          <w:color w:val="000000"/>
          <w:lang w:eastAsia="es-MX"/>
        </w:rPr>
        <w:t xml:space="preserve"> dos valores que d</w:t>
      </w:r>
      <w:r w:rsidR="001F0E95">
        <w:rPr>
          <w:color w:val="000000"/>
          <w:lang w:eastAsia="es-MX"/>
        </w:rPr>
        <w:t>efinen el trayecto de la misma: la sen</w:t>
      </w:r>
      <w:r w:rsidR="00716D45" w:rsidRPr="00716D45">
        <w:rPr>
          <w:color w:val="000000"/>
          <w:lang w:eastAsia="es-MX"/>
        </w:rPr>
        <w:t xml:space="preserve">sibilidad y </w:t>
      </w:r>
      <w:r w:rsidR="001F0E95">
        <w:rPr>
          <w:color w:val="000000"/>
          <w:lang w:eastAsia="es-MX"/>
        </w:rPr>
        <w:t xml:space="preserve"> la </w:t>
      </w:r>
      <w:r w:rsidR="00716D45" w:rsidRPr="00716D45">
        <w:rPr>
          <w:color w:val="000000"/>
          <w:lang w:eastAsia="es-MX"/>
        </w:rPr>
        <w:t xml:space="preserve">especificidad </w:t>
      </w:r>
      <w:r w:rsidR="00716D45" w:rsidRPr="00716D45">
        <w:rPr>
          <w:color w:val="000000"/>
          <w:sz w:val="16"/>
          <w:szCs w:val="16"/>
          <w:lang w:eastAsia="es-MX"/>
        </w:rPr>
        <w:t>[1</w:t>
      </w:r>
      <w:r w:rsidR="00990443" w:rsidRPr="00C23F3B">
        <w:rPr>
          <w:color w:val="000000"/>
          <w:sz w:val="16"/>
          <w:szCs w:val="16"/>
          <w:lang w:eastAsia="es-MX"/>
        </w:rPr>
        <w:t>6</w:t>
      </w:r>
      <w:r w:rsidR="00716D45" w:rsidRPr="00716D45">
        <w:rPr>
          <w:color w:val="000000"/>
          <w:sz w:val="16"/>
          <w:szCs w:val="16"/>
          <w:lang w:eastAsia="es-MX"/>
        </w:rPr>
        <w:t>]</w:t>
      </w:r>
      <w:r w:rsidR="00716D45" w:rsidRPr="00716D45">
        <w:rPr>
          <w:color w:val="000000"/>
          <w:lang w:eastAsia="es-MX"/>
        </w:rPr>
        <w:t>. </w:t>
      </w:r>
    </w:p>
    <w:p w14:paraId="4937674F" w14:textId="767EBBB5" w:rsidR="00716D45" w:rsidRPr="00716D45" w:rsidRDefault="00716D45" w:rsidP="007A033D">
      <w:pPr>
        <w:ind w:firstLine="340"/>
        <w:jc w:val="both"/>
        <w:rPr>
          <w:color w:val="000000"/>
          <w:lang w:eastAsia="es-MX"/>
        </w:rPr>
      </w:pPr>
      <w:r w:rsidRPr="00716D45">
        <w:rPr>
          <w:color w:val="000000"/>
          <w:lang w:eastAsia="es-MX"/>
        </w:rPr>
        <w:t xml:space="preserve">La sensibilidad o tasa de verdaderos positivos se refiere a la proporción de sujetos con una condición positiva que fueron correctamente clasificados y se calcula con la Ecuación (1), donde VP son los verdaderos positivos y FN son los falsos negativos </w:t>
      </w:r>
      <w:r w:rsidRPr="00716D45">
        <w:rPr>
          <w:color w:val="000000"/>
          <w:sz w:val="16"/>
          <w:szCs w:val="16"/>
          <w:lang w:eastAsia="es-MX"/>
        </w:rPr>
        <w:t>[1</w:t>
      </w:r>
      <w:r w:rsidR="00990443" w:rsidRPr="00C23F3B">
        <w:rPr>
          <w:color w:val="000000"/>
          <w:sz w:val="16"/>
          <w:szCs w:val="16"/>
          <w:lang w:eastAsia="es-MX"/>
        </w:rPr>
        <w:t>7</w:t>
      </w:r>
      <w:r w:rsidRPr="00716D45">
        <w:rPr>
          <w:color w:val="000000"/>
          <w:sz w:val="16"/>
          <w:szCs w:val="16"/>
          <w:lang w:eastAsia="es-MX"/>
        </w:rPr>
        <w:t>]</w:t>
      </w:r>
      <w:r w:rsidRPr="00716D45">
        <w:rPr>
          <w:color w:val="000000"/>
          <w:lang w:eastAsia="es-MX"/>
        </w:rPr>
        <w:t>.</w:t>
      </w:r>
    </w:p>
    <w:p w14:paraId="6D831E88" w14:textId="77777777" w:rsidR="00716D45" w:rsidRPr="00716D45" w:rsidRDefault="00716D45" w:rsidP="00716D45">
      <w:pPr>
        <w:rPr>
          <w:color w:val="000000"/>
          <w:lang w:eastAsia="es-MX"/>
        </w:rPr>
      </w:pPr>
    </w:p>
    <w:p w14:paraId="5A3749A1" w14:textId="7CAC76AB" w:rsidR="00716D45" w:rsidRPr="00716D45" w:rsidRDefault="00716D45" w:rsidP="000B0D5C">
      <w:pPr>
        <w:ind w:left="1700"/>
        <w:jc w:val="both"/>
        <w:rPr>
          <w:i/>
          <w:iCs/>
          <w:color w:val="000000"/>
          <w:lang w:eastAsia="es-MX"/>
        </w:rPr>
      </w:pPr>
      <w:r w:rsidRPr="00716D45">
        <w:rPr>
          <w:i/>
          <w:iCs/>
          <w:color w:val="000000"/>
          <w:lang w:eastAsia="es-MX"/>
        </w:rPr>
        <w:t>Sensibilidad=</w:t>
      </w:r>
      <w:r w:rsidR="000B0D5C" w:rsidRPr="000B0D5C">
        <w:rPr>
          <w:i/>
          <w:iCs/>
          <w:color w:val="000000"/>
          <w:lang w:eastAsia="es-MX"/>
        </w:rPr>
        <w:t xml:space="preserve"> </w:t>
      </w:r>
      <m:oMath>
        <m:f>
          <m:fPr>
            <m:ctrlPr>
              <w:rPr>
                <w:rFonts w:ascii="Cambria Math" w:hAnsi="Cambria Math"/>
                <w:i/>
                <w:iCs/>
                <w:color w:val="000000"/>
                <w:lang w:eastAsia="es-MX"/>
              </w:rPr>
            </m:ctrlPr>
          </m:fPr>
          <m:num>
            <m:r>
              <w:rPr>
                <w:rFonts w:ascii="Cambria Math" w:hAnsi="Cambria Math"/>
                <w:color w:val="000000"/>
                <w:lang w:eastAsia="es-MX"/>
              </w:rPr>
              <m:t>VP</m:t>
            </m:r>
          </m:num>
          <m:den>
            <m:r>
              <w:rPr>
                <w:rFonts w:ascii="Cambria Math" w:hAnsi="Cambria Math"/>
                <w:color w:val="000000"/>
                <w:lang w:eastAsia="es-MX"/>
              </w:rPr>
              <m:t>VP+FN</m:t>
            </m:r>
          </m:den>
        </m:f>
      </m:oMath>
      <w:r w:rsidR="00AC7AC2">
        <w:rPr>
          <w:i/>
          <w:iCs/>
          <w:color w:val="000000"/>
          <w:lang w:eastAsia="es-MX"/>
        </w:rPr>
        <w:tab/>
      </w:r>
      <w:r w:rsidRPr="00716D45">
        <w:rPr>
          <w:i/>
          <w:iCs/>
          <w:color w:val="000000"/>
          <w:lang w:eastAsia="es-MX"/>
        </w:rPr>
        <w:tab/>
      </w:r>
      <w:r w:rsidRPr="00716D45">
        <w:rPr>
          <w:i/>
          <w:iCs/>
          <w:color w:val="000000"/>
          <w:lang w:eastAsia="es-MX"/>
        </w:rPr>
        <w:tab/>
      </w:r>
      <w:r w:rsidRPr="00716D45">
        <w:rPr>
          <w:i/>
          <w:iCs/>
          <w:color w:val="000000"/>
          <w:lang w:eastAsia="es-MX"/>
        </w:rPr>
        <w:tab/>
      </w:r>
      <w:r w:rsidR="005E7185">
        <w:rPr>
          <w:i/>
          <w:iCs/>
          <w:color w:val="000000"/>
          <w:lang w:eastAsia="es-MX"/>
        </w:rPr>
        <w:t xml:space="preserve">    </w:t>
      </w:r>
      <w:r w:rsidRPr="00716D45">
        <w:rPr>
          <w:color w:val="000000"/>
          <w:lang w:eastAsia="es-MX"/>
        </w:rPr>
        <w:t>(1)</w:t>
      </w:r>
    </w:p>
    <w:p w14:paraId="16109A01" w14:textId="77777777" w:rsidR="00716D45" w:rsidRPr="00716D45" w:rsidRDefault="00716D45" w:rsidP="00716D45">
      <w:pPr>
        <w:rPr>
          <w:color w:val="000000"/>
          <w:lang w:eastAsia="es-MX"/>
        </w:rPr>
      </w:pPr>
    </w:p>
    <w:p w14:paraId="15F0DD26" w14:textId="61517600" w:rsidR="00716D45" w:rsidRPr="00716D45" w:rsidRDefault="00716D45" w:rsidP="007A033D">
      <w:pPr>
        <w:ind w:firstLine="340"/>
        <w:jc w:val="both"/>
        <w:rPr>
          <w:color w:val="000000"/>
          <w:lang w:eastAsia="es-MX"/>
        </w:rPr>
      </w:pPr>
      <w:r w:rsidRPr="00716D45">
        <w:rPr>
          <w:color w:val="000000"/>
          <w:lang w:eastAsia="es-MX"/>
        </w:rPr>
        <w:t xml:space="preserve">La especificidad </w:t>
      </w:r>
      <w:r w:rsidR="000B0D5C">
        <w:rPr>
          <w:color w:val="000000"/>
          <w:lang w:eastAsia="es-MX"/>
        </w:rPr>
        <w:t>corresponde</w:t>
      </w:r>
      <w:r w:rsidRPr="00716D45">
        <w:rPr>
          <w:color w:val="000000"/>
          <w:lang w:eastAsia="es-MX"/>
        </w:rPr>
        <w:t xml:space="preserve"> a la proporción de verdaderos negativos, es decir, los sujetos con una condición negativa que fueron correctamente clasificados y se calcula con la Ecuación (2), donde VN son los verdaderos negativos y FP son los falsos positivos </w:t>
      </w:r>
      <w:r w:rsidR="009476D5">
        <w:rPr>
          <w:color w:val="000000"/>
          <w:sz w:val="16"/>
          <w:szCs w:val="16"/>
          <w:lang w:eastAsia="es-MX"/>
        </w:rPr>
        <w:t>[17</w:t>
      </w:r>
      <w:r w:rsidRPr="00716D45">
        <w:rPr>
          <w:color w:val="000000"/>
          <w:sz w:val="16"/>
          <w:szCs w:val="16"/>
          <w:lang w:eastAsia="es-MX"/>
        </w:rPr>
        <w:t>]</w:t>
      </w:r>
      <w:r w:rsidRPr="00716D45">
        <w:rPr>
          <w:color w:val="000000"/>
          <w:lang w:eastAsia="es-MX"/>
        </w:rPr>
        <w:t>.</w:t>
      </w:r>
    </w:p>
    <w:p w14:paraId="4E0DDA84" w14:textId="77777777" w:rsidR="00716D45" w:rsidRDefault="00716D45" w:rsidP="00716D45">
      <w:pPr>
        <w:ind w:firstLine="340"/>
        <w:jc w:val="both"/>
        <w:rPr>
          <w:color w:val="000000"/>
          <w:lang w:eastAsia="es-MX"/>
        </w:rPr>
      </w:pPr>
    </w:p>
    <w:p w14:paraId="48AA9E84" w14:textId="28E20976" w:rsidR="00716D45" w:rsidRDefault="00716D45" w:rsidP="000B0D5C">
      <w:pPr>
        <w:ind w:left="1360" w:firstLine="340"/>
        <w:jc w:val="both"/>
        <w:rPr>
          <w:color w:val="000000"/>
          <w:lang w:eastAsia="es-MX"/>
        </w:rPr>
      </w:pPr>
      <w:r w:rsidRPr="00716D45">
        <w:rPr>
          <w:i/>
          <w:iCs/>
          <w:color w:val="000000"/>
          <w:lang w:eastAsia="es-MX"/>
        </w:rPr>
        <w:t>Especificidad=</w:t>
      </w:r>
      <w:r w:rsidR="000B0D5C" w:rsidRPr="000B0D5C">
        <w:rPr>
          <w:i/>
          <w:iCs/>
          <w:color w:val="000000"/>
          <w:lang w:eastAsia="es-MX"/>
        </w:rPr>
        <w:t xml:space="preserve"> </w:t>
      </w:r>
      <m:oMath>
        <m:f>
          <m:fPr>
            <m:ctrlPr>
              <w:rPr>
                <w:rFonts w:ascii="Cambria Math" w:hAnsi="Cambria Math"/>
                <w:i/>
                <w:iCs/>
                <w:color w:val="000000"/>
                <w:lang w:eastAsia="es-MX"/>
              </w:rPr>
            </m:ctrlPr>
          </m:fPr>
          <m:num>
            <m:r>
              <w:rPr>
                <w:rFonts w:ascii="Cambria Math" w:hAnsi="Cambria Math"/>
                <w:color w:val="000000"/>
                <w:lang w:eastAsia="es-MX"/>
              </w:rPr>
              <m:t>VN</m:t>
            </m:r>
          </m:num>
          <m:den>
            <m:r>
              <w:rPr>
                <w:rFonts w:ascii="Cambria Math" w:hAnsi="Cambria Math"/>
                <w:color w:val="000000"/>
                <w:lang w:eastAsia="es-MX"/>
              </w:rPr>
              <m:t>VN+FN</m:t>
            </m:r>
          </m:den>
        </m:f>
      </m:oMath>
      <w:r w:rsidRPr="00716D45">
        <w:rPr>
          <w:i/>
          <w:iCs/>
          <w:color w:val="000000"/>
          <w:lang w:eastAsia="es-MX"/>
        </w:rPr>
        <w:tab/>
      </w:r>
      <w:r w:rsidRPr="00716D45">
        <w:rPr>
          <w:color w:val="000000"/>
          <w:lang w:eastAsia="es-MX"/>
        </w:rPr>
        <w:tab/>
      </w:r>
      <w:r w:rsidRPr="00716D45">
        <w:rPr>
          <w:color w:val="000000"/>
          <w:lang w:eastAsia="es-MX"/>
        </w:rPr>
        <w:tab/>
      </w:r>
      <w:r w:rsidR="005E7185">
        <w:rPr>
          <w:color w:val="000000"/>
          <w:lang w:eastAsia="es-MX"/>
        </w:rPr>
        <w:t xml:space="preserve">    </w:t>
      </w:r>
      <w:r w:rsidRPr="00716D45">
        <w:rPr>
          <w:color w:val="000000"/>
          <w:lang w:eastAsia="es-MX"/>
        </w:rPr>
        <w:t>(2)</w:t>
      </w:r>
    </w:p>
    <w:p w14:paraId="56569C8C" w14:textId="77777777" w:rsidR="000B0D5C" w:rsidRDefault="000B0D5C" w:rsidP="000B0D5C">
      <w:pPr>
        <w:jc w:val="both"/>
        <w:rPr>
          <w:color w:val="000000"/>
          <w:lang w:eastAsia="es-MX"/>
        </w:rPr>
      </w:pPr>
    </w:p>
    <w:p w14:paraId="58056E43" w14:textId="77777777" w:rsidR="001672BC" w:rsidRDefault="00AD448B" w:rsidP="00AC7AC2">
      <w:pPr>
        <w:ind w:firstLine="340"/>
        <w:jc w:val="both"/>
        <w:rPr>
          <w:color w:val="000000"/>
          <w:lang w:eastAsia="es-MX"/>
        </w:rPr>
      </w:pPr>
      <w:r>
        <w:rPr>
          <w:color w:val="000000"/>
          <w:lang w:eastAsia="es-MX"/>
        </w:rPr>
        <w:t>La</w:t>
      </w:r>
      <w:r w:rsidR="000B0D5C">
        <w:rPr>
          <w:color w:val="000000"/>
          <w:lang w:eastAsia="es-MX"/>
        </w:rPr>
        <w:t xml:space="preserve"> curva ROC se grafica tomando en cuenta la unión de </w:t>
      </w:r>
      <w:r w:rsidR="000B0D5C" w:rsidRPr="000B0D5C">
        <w:rPr>
          <w:color w:val="000000"/>
          <w:lang w:eastAsia="es-MX"/>
        </w:rPr>
        <w:t xml:space="preserve">distintos puntos de corte, </w:t>
      </w:r>
      <w:r w:rsidR="000B0D5C">
        <w:rPr>
          <w:color w:val="000000"/>
          <w:lang w:eastAsia="es-MX"/>
        </w:rPr>
        <w:t>donde</w:t>
      </w:r>
      <w:r w:rsidR="000B0D5C" w:rsidRPr="000B0D5C">
        <w:rPr>
          <w:color w:val="000000"/>
          <w:lang w:eastAsia="es-MX"/>
        </w:rPr>
        <w:t xml:space="preserve"> el eje Y </w:t>
      </w:r>
      <w:r w:rsidR="000B0D5C">
        <w:rPr>
          <w:color w:val="000000"/>
          <w:lang w:eastAsia="es-MX"/>
        </w:rPr>
        <w:t xml:space="preserve">representa </w:t>
      </w:r>
      <w:r w:rsidR="000B0D5C" w:rsidRPr="000B0D5C">
        <w:rPr>
          <w:color w:val="000000"/>
          <w:lang w:eastAsia="es-MX"/>
        </w:rPr>
        <w:t>a la sensibilidad y el eje X a (1-especificidad) de cada uno de ellos</w:t>
      </w:r>
      <w:r w:rsidR="000B0D5C">
        <w:rPr>
          <w:color w:val="000000"/>
          <w:lang w:eastAsia="es-MX"/>
        </w:rPr>
        <w:t xml:space="preserve"> </w:t>
      </w:r>
      <w:r w:rsidR="000B0D5C" w:rsidRPr="00C23F3B">
        <w:rPr>
          <w:color w:val="000000"/>
          <w:sz w:val="16"/>
          <w:szCs w:val="16"/>
          <w:lang w:eastAsia="es-MX"/>
        </w:rPr>
        <w:t>[16]</w:t>
      </w:r>
      <w:r w:rsidR="000B0D5C">
        <w:rPr>
          <w:color w:val="000000"/>
          <w:lang w:eastAsia="es-MX"/>
        </w:rPr>
        <w:t>.</w:t>
      </w:r>
      <w:r w:rsidR="005E7185">
        <w:rPr>
          <w:color w:val="000000"/>
          <w:lang w:eastAsia="es-MX"/>
        </w:rPr>
        <w:t xml:space="preserve"> </w:t>
      </w:r>
    </w:p>
    <w:p w14:paraId="0B5969FF" w14:textId="5DD965A5" w:rsidR="001672BC" w:rsidRDefault="001672BC" w:rsidP="001672BC">
      <w:pPr>
        <w:ind w:firstLine="340"/>
        <w:jc w:val="center"/>
        <w:rPr>
          <w:color w:val="000000"/>
          <w:lang w:eastAsia="es-MX"/>
        </w:rPr>
      </w:pPr>
      <w:r>
        <w:rPr>
          <w:noProof/>
          <w:lang w:eastAsia="es-MX"/>
        </w:rPr>
        <w:drawing>
          <wp:inline distT="0" distB="0" distL="0" distR="0" wp14:anchorId="781D5869" wp14:editId="5B04119A">
            <wp:extent cx="2576146" cy="200390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92034" cy="2016263"/>
                    </a:xfrm>
                    <a:prstGeom prst="rect">
                      <a:avLst/>
                    </a:prstGeom>
                  </pic:spPr>
                </pic:pic>
              </a:graphicData>
            </a:graphic>
          </wp:inline>
        </w:drawing>
      </w:r>
    </w:p>
    <w:p w14:paraId="215F007D" w14:textId="56957A0D" w:rsidR="001672BC" w:rsidRDefault="001672BC" w:rsidP="001672BC">
      <w:pPr>
        <w:pStyle w:val="Texto"/>
        <w:jc w:val="center"/>
        <w:rPr>
          <w:color w:val="000000"/>
          <w:sz w:val="16"/>
          <w:szCs w:val="16"/>
        </w:rPr>
      </w:pPr>
      <w:r>
        <w:rPr>
          <w:color w:val="000000"/>
          <w:sz w:val="16"/>
          <w:szCs w:val="16"/>
        </w:rPr>
        <w:t>Fig. 2 Curva ROC y el valor del área bajo la curva</w:t>
      </w:r>
      <w:r w:rsidRPr="00254286">
        <w:rPr>
          <w:color w:val="000000"/>
          <w:sz w:val="16"/>
          <w:szCs w:val="16"/>
        </w:rPr>
        <w:t>.</w:t>
      </w:r>
    </w:p>
    <w:p w14:paraId="3F783B1C" w14:textId="77777777" w:rsidR="001672BC" w:rsidRPr="001672BC" w:rsidRDefault="001672BC" w:rsidP="001672BC">
      <w:pPr>
        <w:pStyle w:val="Texto"/>
        <w:jc w:val="center"/>
        <w:rPr>
          <w:color w:val="000000"/>
          <w:sz w:val="16"/>
          <w:szCs w:val="16"/>
        </w:rPr>
      </w:pPr>
    </w:p>
    <w:p w14:paraId="772A5CD0" w14:textId="02A1B977" w:rsidR="00716D45" w:rsidRPr="00716D45" w:rsidRDefault="008A1A8E" w:rsidP="001F0E95">
      <w:pPr>
        <w:ind w:firstLine="340"/>
        <w:jc w:val="both"/>
        <w:rPr>
          <w:color w:val="000000"/>
          <w:lang w:eastAsia="es-MX"/>
        </w:rPr>
      </w:pPr>
      <w:r>
        <w:rPr>
          <w:color w:val="000000"/>
          <w:lang w:eastAsia="es-MX"/>
        </w:rPr>
        <w:t xml:space="preserve">De igual manera </w:t>
      </w:r>
      <w:r w:rsidR="007812BE">
        <w:rPr>
          <w:color w:val="000000"/>
          <w:lang w:eastAsia="es-MX"/>
        </w:rPr>
        <w:t>se calculó l</w:t>
      </w:r>
      <w:r w:rsidR="005E7185" w:rsidRPr="00716D45">
        <w:rPr>
          <w:color w:val="000000"/>
          <w:lang w:eastAsia="es-MX"/>
        </w:rPr>
        <w:t xml:space="preserve">a precisión </w:t>
      </w:r>
      <w:r w:rsidR="007812BE">
        <w:rPr>
          <w:color w:val="000000"/>
          <w:lang w:eastAsia="es-MX"/>
        </w:rPr>
        <w:t>del modelo, como se mue</w:t>
      </w:r>
      <w:r w:rsidR="00F431FA">
        <w:rPr>
          <w:color w:val="000000"/>
          <w:lang w:eastAsia="es-MX"/>
        </w:rPr>
        <w:t>stra en la ecuación (3). Ésta i</w:t>
      </w:r>
      <w:r w:rsidR="007812BE">
        <w:rPr>
          <w:color w:val="000000"/>
          <w:lang w:eastAsia="es-MX"/>
        </w:rPr>
        <w:t>ndica la confiabilidad del modelo al clasificar los datos dentro de una clase</w:t>
      </w:r>
      <w:r w:rsidR="007812BE" w:rsidRPr="00716D45">
        <w:rPr>
          <w:color w:val="000000"/>
          <w:lang w:eastAsia="es-MX"/>
        </w:rPr>
        <w:t xml:space="preserve"> </w:t>
      </w:r>
      <w:r w:rsidR="005E7185" w:rsidRPr="00716D45">
        <w:rPr>
          <w:color w:val="000000"/>
          <w:lang w:eastAsia="es-MX"/>
        </w:rPr>
        <w:t>mid</w:t>
      </w:r>
      <w:r w:rsidR="007812BE">
        <w:rPr>
          <w:color w:val="000000"/>
          <w:lang w:eastAsia="es-MX"/>
        </w:rPr>
        <w:t>iendo</w:t>
      </w:r>
      <w:r w:rsidR="005E7185" w:rsidRPr="00716D45">
        <w:rPr>
          <w:color w:val="000000"/>
          <w:lang w:eastAsia="es-MX"/>
        </w:rPr>
        <w:t xml:space="preserve"> el número de términos correctamente reconocidos respecto al to</w:t>
      </w:r>
      <w:r w:rsidR="00F431FA">
        <w:rPr>
          <w:color w:val="000000"/>
          <w:lang w:eastAsia="es-MX"/>
        </w:rPr>
        <w:t>tal de términos predichos, sean verdaderos o</w:t>
      </w:r>
      <w:r w:rsidR="005E7185" w:rsidRPr="00716D45">
        <w:rPr>
          <w:color w:val="000000"/>
          <w:lang w:eastAsia="es-MX"/>
        </w:rPr>
        <w:t xml:space="preserve"> falsos </w:t>
      </w:r>
      <w:r w:rsidR="005E7185" w:rsidRPr="00716D45">
        <w:rPr>
          <w:color w:val="000000"/>
          <w:sz w:val="16"/>
          <w:szCs w:val="16"/>
          <w:lang w:eastAsia="es-MX"/>
        </w:rPr>
        <w:t>[1</w:t>
      </w:r>
      <w:r w:rsidR="005E7185" w:rsidRPr="00C23F3B">
        <w:rPr>
          <w:color w:val="000000"/>
          <w:sz w:val="16"/>
          <w:szCs w:val="16"/>
          <w:lang w:eastAsia="es-MX"/>
        </w:rPr>
        <w:t>8</w:t>
      </w:r>
      <w:r w:rsidR="005E7185" w:rsidRPr="00716D45">
        <w:rPr>
          <w:color w:val="000000"/>
          <w:sz w:val="16"/>
          <w:szCs w:val="16"/>
          <w:lang w:eastAsia="es-MX"/>
        </w:rPr>
        <w:t>]</w:t>
      </w:r>
      <w:r w:rsidR="007812BE">
        <w:rPr>
          <w:color w:val="000000"/>
          <w:lang w:eastAsia="es-MX"/>
        </w:rPr>
        <w:t>.</w:t>
      </w:r>
      <w:r w:rsidR="005E7185" w:rsidRPr="00716D45">
        <w:rPr>
          <w:color w:val="000000"/>
          <w:lang w:eastAsia="es-MX"/>
        </w:rPr>
        <w:t xml:space="preserve"> </w:t>
      </w:r>
      <w:r w:rsidR="007812BE">
        <w:rPr>
          <w:color w:val="000000"/>
          <w:lang w:eastAsia="es-MX"/>
        </w:rPr>
        <w:t>Por otro lado,</w:t>
      </w:r>
      <w:r w:rsidR="005E7185" w:rsidRPr="00716D45">
        <w:rPr>
          <w:color w:val="000000"/>
          <w:lang w:eastAsia="es-MX"/>
        </w:rPr>
        <w:t xml:space="preserve"> la exactitud calcula el rendimiento promedio de los algoritmos</w:t>
      </w:r>
      <w:r w:rsidR="007812BE">
        <w:rPr>
          <w:color w:val="000000"/>
          <w:lang w:eastAsia="es-MX"/>
        </w:rPr>
        <w:t>, como se muestra en la ecuación (4)</w:t>
      </w:r>
      <w:r w:rsidR="005E7185" w:rsidRPr="00716D45">
        <w:rPr>
          <w:color w:val="000000"/>
          <w:lang w:eastAsia="es-MX"/>
        </w:rPr>
        <w:t xml:space="preserve">, el propósito de </w:t>
      </w:r>
      <w:r w:rsidR="005E7185">
        <w:rPr>
          <w:color w:val="000000"/>
          <w:lang w:eastAsia="es-MX"/>
        </w:rPr>
        <w:t>e</w:t>
      </w:r>
      <w:r w:rsidR="005E7185" w:rsidRPr="00716D45">
        <w:rPr>
          <w:color w:val="000000"/>
          <w:lang w:eastAsia="es-MX"/>
        </w:rPr>
        <w:t xml:space="preserve">sta métrica es calcular el porcentaje de muestras que </w:t>
      </w:r>
      <w:r w:rsidR="007812BE">
        <w:rPr>
          <w:color w:val="000000"/>
          <w:lang w:eastAsia="es-MX"/>
        </w:rPr>
        <w:t>son</w:t>
      </w:r>
      <w:r w:rsidR="005E7185" w:rsidRPr="00716D45">
        <w:rPr>
          <w:color w:val="000000"/>
          <w:lang w:eastAsia="es-MX"/>
        </w:rPr>
        <w:t xml:space="preserve"> clasificadas </w:t>
      </w:r>
      <w:r w:rsidR="007812BE">
        <w:rPr>
          <w:color w:val="000000"/>
          <w:lang w:eastAsia="es-MX"/>
        </w:rPr>
        <w:t xml:space="preserve">correctamente </w:t>
      </w:r>
      <w:r w:rsidR="005E7185" w:rsidRPr="00716D45">
        <w:rPr>
          <w:color w:val="000000"/>
          <w:sz w:val="16"/>
          <w:szCs w:val="16"/>
          <w:lang w:eastAsia="es-MX"/>
        </w:rPr>
        <w:t>[1</w:t>
      </w:r>
      <w:r w:rsidR="005E7185" w:rsidRPr="00C23F3B">
        <w:rPr>
          <w:color w:val="000000"/>
          <w:sz w:val="16"/>
          <w:szCs w:val="16"/>
          <w:lang w:eastAsia="es-MX"/>
        </w:rPr>
        <w:t>7</w:t>
      </w:r>
      <w:r w:rsidR="005E7185" w:rsidRPr="00716D45">
        <w:rPr>
          <w:color w:val="000000"/>
          <w:sz w:val="16"/>
          <w:szCs w:val="16"/>
          <w:lang w:eastAsia="es-MX"/>
        </w:rPr>
        <w:t>]</w:t>
      </w:r>
      <w:r w:rsidR="005E7185" w:rsidRPr="00716D45">
        <w:rPr>
          <w:color w:val="000000"/>
          <w:lang w:eastAsia="es-MX"/>
        </w:rPr>
        <w:t>.</w:t>
      </w:r>
    </w:p>
    <w:p w14:paraId="2F379D76" w14:textId="7F518930" w:rsidR="00716D45" w:rsidRDefault="00716D45" w:rsidP="00AC7AC2">
      <w:pPr>
        <w:ind w:left="1360" w:firstLine="340"/>
        <w:jc w:val="both"/>
        <w:rPr>
          <w:color w:val="000000"/>
          <w:lang w:eastAsia="es-MX"/>
        </w:rPr>
      </w:pPr>
      <w:r w:rsidRPr="00716D45">
        <w:rPr>
          <w:i/>
          <w:iCs/>
          <w:color w:val="000000"/>
          <w:lang w:eastAsia="es-MX"/>
        </w:rPr>
        <w:t>Precisión=</w:t>
      </w:r>
      <w:r w:rsidR="005E7185" w:rsidRPr="005E7185">
        <w:rPr>
          <w:i/>
          <w:iCs/>
          <w:color w:val="000000"/>
          <w:lang w:eastAsia="es-MX"/>
        </w:rPr>
        <w:t xml:space="preserve"> </w:t>
      </w:r>
      <m:oMath>
        <m:f>
          <m:fPr>
            <m:ctrlPr>
              <w:rPr>
                <w:rFonts w:ascii="Cambria Math" w:hAnsi="Cambria Math"/>
                <w:i/>
                <w:iCs/>
                <w:color w:val="000000"/>
                <w:lang w:eastAsia="es-MX"/>
              </w:rPr>
            </m:ctrlPr>
          </m:fPr>
          <m:num>
            <m:r>
              <w:rPr>
                <w:rFonts w:ascii="Cambria Math" w:hAnsi="Cambria Math"/>
                <w:color w:val="000000"/>
                <w:lang w:eastAsia="es-MX"/>
              </w:rPr>
              <m:t>VP</m:t>
            </m:r>
          </m:num>
          <m:den>
            <m:r>
              <w:rPr>
                <w:rFonts w:ascii="Cambria Math" w:hAnsi="Cambria Math"/>
                <w:color w:val="000000"/>
                <w:lang w:eastAsia="es-MX"/>
              </w:rPr>
              <m:t>VP+FP</m:t>
            </m:r>
          </m:den>
        </m:f>
      </m:oMath>
      <w:r w:rsidR="00AC7AC2">
        <w:rPr>
          <w:i/>
          <w:iCs/>
          <w:color w:val="000000"/>
          <w:lang w:eastAsia="es-MX"/>
        </w:rPr>
        <w:tab/>
      </w:r>
      <w:r w:rsidRPr="00716D45">
        <w:rPr>
          <w:i/>
          <w:iCs/>
          <w:color w:val="000000"/>
          <w:lang w:eastAsia="es-MX"/>
        </w:rPr>
        <w:tab/>
      </w:r>
      <w:r w:rsidRPr="00716D45">
        <w:rPr>
          <w:color w:val="000000"/>
          <w:lang w:eastAsia="es-MX"/>
        </w:rPr>
        <w:tab/>
      </w:r>
      <w:r w:rsidRPr="00716D45">
        <w:rPr>
          <w:color w:val="000000"/>
          <w:lang w:eastAsia="es-MX"/>
        </w:rPr>
        <w:tab/>
      </w:r>
      <w:r w:rsidR="005E7185">
        <w:rPr>
          <w:color w:val="000000"/>
          <w:lang w:eastAsia="es-MX"/>
        </w:rPr>
        <w:t xml:space="preserve">    </w:t>
      </w:r>
      <w:r w:rsidRPr="00716D45">
        <w:rPr>
          <w:color w:val="000000"/>
          <w:lang w:eastAsia="es-MX"/>
        </w:rPr>
        <w:t>(3)</w:t>
      </w:r>
    </w:p>
    <w:p w14:paraId="76162165" w14:textId="79BB7889" w:rsidR="005E7185" w:rsidRDefault="005E7185" w:rsidP="005E7185">
      <w:pPr>
        <w:jc w:val="both"/>
        <w:rPr>
          <w:color w:val="000000"/>
          <w:lang w:eastAsia="es-MX"/>
        </w:rPr>
      </w:pPr>
    </w:p>
    <w:p w14:paraId="3FACB953" w14:textId="7608EC26" w:rsidR="00716D45" w:rsidRPr="003B5432" w:rsidRDefault="00716D45" w:rsidP="00AC7AC2">
      <w:pPr>
        <w:ind w:left="1360" w:firstLine="340"/>
        <w:jc w:val="both"/>
        <w:rPr>
          <w:color w:val="000000"/>
          <w:lang w:eastAsia="es-MX"/>
        </w:rPr>
      </w:pPr>
      <w:r w:rsidRPr="00716D45">
        <w:rPr>
          <w:i/>
          <w:iCs/>
          <w:color w:val="000000"/>
          <w:lang w:eastAsia="es-MX"/>
        </w:rPr>
        <w:t>Exactitud=</w:t>
      </w:r>
      <m:oMath>
        <m:f>
          <m:fPr>
            <m:ctrlPr>
              <w:rPr>
                <w:rFonts w:ascii="Cambria Math" w:hAnsi="Cambria Math"/>
                <w:i/>
                <w:iCs/>
                <w:color w:val="000000"/>
                <w:lang w:eastAsia="es-MX"/>
              </w:rPr>
            </m:ctrlPr>
          </m:fPr>
          <m:num>
            <m:r>
              <w:rPr>
                <w:rFonts w:ascii="Cambria Math" w:hAnsi="Cambria Math"/>
                <w:color w:val="000000"/>
                <w:lang w:eastAsia="es-MX"/>
              </w:rPr>
              <m:t>VP+VN</m:t>
            </m:r>
          </m:num>
          <m:den>
            <m:r>
              <w:rPr>
                <w:rFonts w:ascii="Cambria Math" w:hAnsi="Cambria Math"/>
                <w:color w:val="000000"/>
                <w:lang w:eastAsia="es-MX"/>
              </w:rPr>
              <m:t>VP+VN+FP+FN</m:t>
            </m:r>
          </m:den>
        </m:f>
      </m:oMath>
      <w:r w:rsidR="00AC7AC2">
        <w:rPr>
          <w:i/>
          <w:iCs/>
          <w:color w:val="000000"/>
          <w:lang w:eastAsia="es-MX"/>
        </w:rPr>
        <w:tab/>
      </w:r>
      <w:r w:rsidRPr="00716D45">
        <w:rPr>
          <w:color w:val="000000"/>
          <w:lang w:eastAsia="es-MX"/>
        </w:rPr>
        <w:tab/>
      </w:r>
      <w:r w:rsidRPr="00716D45">
        <w:rPr>
          <w:color w:val="000000"/>
          <w:lang w:eastAsia="es-MX"/>
        </w:rPr>
        <w:tab/>
      </w:r>
      <w:r w:rsidR="005E7185">
        <w:rPr>
          <w:color w:val="000000"/>
          <w:lang w:eastAsia="es-MX"/>
        </w:rPr>
        <w:t xml:space="preserve">    </w:t>
      </w:r>
      <w:r w:rsidRPr="00716D45">
        <w:rPr>
          <w:color w:val="000000"/>
          <w:lang w:eastAsia="es-MX"/>
        </w:rPr>
        <w:t>(4)</w:t>
      </w:r>
    </w:p>
    <w:p w14:paraId="3253ACC0" w14:textId="77777777" w:rsidR="00716D45" w:rsidRPr="00716D45" w:rsidRDefault="00716D45" w:rsidP="00716D45">
      <w:pPr>
        <w:spacing w:before="240" w:after="80"/>
        <w:jc w:val="center"/>
        <w:rPr>
          <w:color w:val="000000"/>
          <w:lang w:eastAsia="es-MX"/>
        </w:rPr>
      </w:pPr>
      <w:r w:rsidRPr="00716D45">
        <w:rPr>
          <w:color w:val="000000"/>
          <w:lang w:eastAsia="es-MX"/>
        </w:rPr>
        <w:t>III.  Resultados</w:t>
      </w:r>
    </w:p>
    <w:p w14:paraId="6B9EB82A" w14:textId="4CC581AB" w:rsidR="007812BE" w:rsidRDefault="007812BE" w:rsidP="007A033D">
      <w:pPr>
        <w:ind w:firstLine="340"/>
        <w:jc w:val="both"/>
        <w:rPr>
          <w:color w:val="000000"/>
          <w:lang w:eastAsia="es-MX"/>
        </w:rPr>
      </w:pPr>
      <w:r>
        <w:rPr>
          <w:color w:val="000000"/>
          <w:lang w:eastAsia="es-MX"/>
        </w:rPr>
        <w:t xml:space="preserve">Como primer paso se optó por utilizar los árboles de decisión para realizar una comparativa respecto a la selección de características realizada con Boruta. </w:t>
      </w:r>
    </w:p>
    <w:p w14:paraId="4F17069C" w14:textId="6A23B2FA" w:rsidR="00716D45" w:rsidRPr="00716D45" w:rsidRDefault="007812BE" w:rsidP="007A033D">
      <w:pPr>
        <w:ind w:firstLine="340"/>
        <w:jc w:val="both"/>
        <w:rPr>
          <w:sz w:val="24"/>
          <w:szCs w:val="24"/>
          <w:lang w:eastAsia="es-MX"/>
        </w:rPr>
      </w:pPr>
      <w:r>
        <w:rPr>
          <w:color w:val="000000"/>
          <w:lang w:eastAsia="es-MX"/>
        </w:rPr>
        <w:t xml:space="preserve">En la Tabla </w:t>
      </w:r>
      <w:r w:rsidR="00C23F3B">
        <w:rPr>
          <w:color w:val="000000"/>
          <w:lang w:eastAsia="es-MX"/>
        </w:rPr>
        <w:t>1</w:t>
      </w:r>
      <w:r>
        <w:rPr>
          <w:color w:val="000000"/>
          <w:lang w:eastAsia="es-MX"/>
        </w:rPr>
        <w:t xml:space="preserve"> se muestra la comparat</w:t>
      </w:r>
      <w:r w:rsidR="002F63E0">
        <w:rPr>
          <w:color w:val="000000"/>
          <w:lang w:eastAsia="es-MX"/>
        </w:rPr>
        <w:t>iva de los resultados en los árboles de decisión. La segunda columna muestra</w:t>
      </w:r>
      <w:r w:rsidR="007A033D">
        <w:rPr>
          <w:color w:val="000000"/>
          <w:lang w:eastAsia="es-MX"/>
        </w:rPr>
        <w:t xml:space="preserve"> los </w:t>
      </w:r>
      <w:r w:rsidR="00467D66">
        <w:rPr>
          <w:color w:val="000000"/>
          <w:lang w:eastAsia="es-MX"/>
        </w:rPr>
        <w:t xml:space="preserve">resultados obtenidos para </w:t>
      </w:r>
      <w:r w:rsidR="002F63E0">
        <w:rPr>
          <w:color w:val="000000"/>
          <w:lang w:eastAsia="es-MX"/>
        </w:rPr>
        <w:t>las 16 variables</w:t>
      </w:r>
      <w:r w:rsidR="00467D66">
        <w:rPr>
          <w:color w:val="000000"/>
          <w:lang w:eastAsia="es-MX"/>
        </w:rPr>
        <w:t xml:space="preserve"> </w:t>
      </w:r>
      <w:r w:rsidR="002F63E0">
        <w:rPr>
          <w:color w:val="000000"/>
          <w:lang w:eastAsia="es-MX"/>
        </w:rPr>
        <w:t>originales de la base de datos. La tercera columna corresponde</w:t>
      </w:r>
      <w:r w:rsidR="00467D66">
        <w:rPr>
          <w:color w:val="000000"/>
          <w:lang w:eastAsia="es-MX"/>
        </w:rPr>
        <w:t xml:space="preserve"> a los</w:t>
      </w:r>
      <w:r w:rsidR="002F63E0">
        <w:rPr>
          <w:color w:val="000000"/>
          <w:lang w:eastAsia="es-MX"/>
        </w:rPr>
        <w:t xml:space="preserve"> resultados del modelo</w:t>
      </w:r>
      <w:r w:rsidR="004A67FC">
        <w:rPr>
          <w:color w:val="000000"/>
          <w:lang w:eastAsia="es-MX"/>
        </w:rPr>
        <w:t xml:space="preserve"> con</w:t>
      </w:r>
      <w:r w:rsidR="00467D66">
        <w:rPr>
          <w:color w:val="000000"/>
          <w:lang w:eastAsia="es-MX"/>
        </w:rPr>
        <w:t xml:space="preserve"> 12 características relevantes según el análisis realizado con Boruta, las variables eliminadas fueron: obesidad, debilidad, candidiasis genital</w:t>
      </w:r>
      <w:r w:rsidR="002F63E0">
        <w:rPr>
          <w:color w:val="000000"/>
          <w:lang w:eastAsia="es-MX"/>
        </w:rPr>
        <w:t xml:space="preserve"> y rigidez muscular. F</w:t>
      </w:r>
      <w:r w:rsidR="00915AAC">
        <w:rPr>
          <w:color w:val="000000"/>
          <w:lang w:eastAsia="es-MX"/>
        </w:rPr>
        <w:t>inalmente se desarrolló o</w:t>
      </w:r>
      <w:r w:rsidR="004A67FC">
        <w:rPr>
          <w:color w:val="000000"/>
          <w:lang w:eastAsia="es-MX"/>
        </w:rPr>
        <w:t>tro modelo dejando solamente las</w:t>
      </w:r>
      <w:r w:rsidR="00915AAC">
        <w:rPr>
          <w:color w:val="000000"/>
          <w:lang w:eastAsia="es-MX"/>
        </w:rPr>
        <w:t xml:space="preserve"> 10 características más importa</w:t>
      </w:r>
      <w:r w:rsidR="004A67FC">
        <w:rPr>
          <w:color w:val="000000"/>
          <w:lang w:eastAsia="es-MX"/>
        </w:rPr>
        <w:t>ntes</w:t>
      </w:r>
      <w:r w:rsidR="00915AAC">
        <w:rPr>
          <w:color w:val="000000"/>
          <w:lang w:eastAsia="es-MX"/>
        </w:rPr>
        <w:t xml:space="preserve">, donde las dos variables eliminadas respecto al conjunto mencionado anteriormente fueron: retraso de curación y visión borrosa. </w:t>
      </w:r>
    </w:p>
    <w:p w14:paraId="416565BD" w14:textId="77777777" w:rsidR="00716D45" w:rsidRPr="00716D45" w:rsidRDefault="00716D45" w:rsidP="00716D45">
      <w:pPr>
        <w:rPr>
          <w:sz w:val="24"/>
          <w:szCs w:val="24"/>
          <w:lang w:eastAsia="es-MX"/>
        </w:rPr>
      </w:pPr>
    </w:p>
    <w:p w14:paraId="730D8B72" w14:textId="36185310" w:rsidR="007A033D" w:rsidRPr="00C23F3B" w:rsidRDefault="007A033D" w:rsidP="007A033D">
      <w:pPr>
        <w:jc w:val="center"/>
        <w:rPr>
          <w:color w:val="000000"/>
          <w:sz w:val="14"/>
          <w:szCs w:val="14"/>
          <w:lang w:eastAsia="es-MX"/>
        </w:rPr>
      </w:pPr>
      <w:r w:rsidRPr="00C23F3B">
        <w:rPr>
          <w:color w:val="000000"/>
          <w:sz w:val="14"/>
          <w:szCs w:val="14"/>
          <w:lang w:eastAsia="es-MX"/>
        </w:rPr>
        <w:t xml:space="preserve">TABLA </w:t>
      </w:r>
      <w:r w:rsidR="00C23F3B" w:rsidRPr="00C23F3B">
        <w:rPr>
          <w:color w:val="000000"/>
          <w:sz w:val="14"/>
          <w:szCs w:val="14"/>
          <w:lang w:eastAsia="es-MX"/>
        </w:rPr>
        <w:t>1</w:t>
      </w:r>
      <w:r w:rsidRPr="00C23F3B">
        <w:rPr>
          <w:color w:val="000000"/>
          <w:sz w:val="14"/>
          <w:szCs w:val="14"/>
          <w:lang w:eastAsia="es-MX"/>
        </w:rPr>
        <w:t xml:space="preserve">. </w:t>
      </w:r>
    </w:p>
    <w:p w14:paraId="69FCE00B" w14:textId="3AA12D03" w:rsidR="00716D45" w:rsidRPr="00C23F3B" w:rsidRDefault="007A033D" w:rsidP="007A033D">
      <w:pPr>
        <w:jc w:val="center"/>
        <w:rPr>
          <w:color w:val="000000"/>
          <w:sz w:val="16"/>
          <w:szCs w:val="16"/>
          <w:lang w:eastAsia="es-MX"/>
        </w:rPr>
      </w:pPr>
      <w:r w:rsidRPr="00C23F3B">
        <w:rPr>
          <w:color w:val="000000"/>
          <w:sz w:val="16"/>
          <w:szCs w:val="16"/>
          <w:lang w:eastAsia="es-MX"/>
        </w:rPr>
        <w:t>COMPARATIVA DE LOS RESULTADOS EN LOS 3 MODELOS DE ÁRBOL DE DECISIÓN.</w:t>
      </w:r>
    </w:p>
    <w:tbl>
      <w:tblPr>
        <w:tblStyle w:val="Tablaconcuadrcula"/>
        <w:tblW w:w="0" w:type="auto"/>
        <w:tblLook w:val="04A0" w:firstRow="1" w:lastRow="0" w:firstColumn="1" w:lastColumn="0" w:noHBand="0" w:noVBand="1"/>
      </w:tblPr>
      <w:tblGrid>
        <w:gridCol w:w="1418"/>
        <w:gridCol w:w="1134"/>
        <w:gridCol w:w="1134"/>
        <w:gridCol w:w="71"/>
        <w:gridCol w:w="1119"/>
      </w:tblGrid>
      <w:tr w:rsidR="007A033D" w:rsidRPr="00C23F3B" w14:paraId="59B3E766" w14:textId="77777777" w:rsidTr="00B8447C">
        <w:tc>
          <w:tcPr>
            <w:tcW w:w="1418" w:type="dxa"/>
            <w:tcBorders>
              <w:left w:val="nil"/>
              <w:bottom w:val="single" w:sz="4" w:space="0" w:color="auto"/>
              <w:right w:val="nil"/>
            </w:tcBorders>
            <w:hideMark/>
          </w:tcPr>
          <w:p w14:paraId="252C04C7" w14:textId="0FCF3CDB" w:rsidR="00716D45" w:rsidRPr="00716D45" w:rsidRDefault="007A033D" w:rsidP="00716D45">
            <w:pPr>
              <w:jc w:val="both"/>
              <w:rPr>
                <w:sz w:val="16"/>
                <w:szCs w:val="16"/>
                <w:lang w:eastAsia="es-MX"/>
              </w:rPr>
            </w:pPr>
            <w:r w:rsidRPr="00C23F3B">
              <w:rPr>
                <w:sz w:val="16"/>
                <w:szCs w:val="16"/>
                <w:lang w:eastAsia="es-MX"/>
              </w:rPr>
              <w:t>Métricas</w:t>
            </w:r>
          </w:p>
        </w:tc>
        <w:tc>
          <w:tcPr>
            <w:tcW w:w="1134" w:type="dxa"/>
            <w:tcBorders>
              <w:left w:val="nil"/>
              <w:bottom w:val="single" w:sz="4" w:space="0" w:color="auto"/>
              <w:right w:val="nil"/>
            </w:tcBorders>
            <w:hideMark/>
          </w:tcPr>
          <w:p w14:paraId="24C006A9" w14:textId="77777777" w:rsidR="00716D45" w:rsidRPr="00716D45" w:rsidRDefault="00716D45" w:rsidP="007A033D">
            <w:pPr>
              <w:jc w:val="center"/>
              <w:rPr>
                <w:sz w:val="16"/>
                <w:szCs w:val="16"/>
                <w:lang w:eastAsia="es-MX"/>
              </w:rPr>
            </w:pPr>
            <w:r w:rsidRPr="00716D45">
              <w:rPr>
                <w:color w:val="000000"/>
                <w:sz w:val="16"/>
                <w:szCs w:val="16"/>
                <w:lang w:eastAsia="es-MX"/>
              </w:rPr>
              <w:t>16 variables</w:t>
            </w:r>
          </w:p>
        </w:tc>
        <w:tc>
          <w:tcPr>
            <w:tcW w:w="1134" w:type="dxa"/>
            <w:tcBorders>
              <w:left w:val="nil"/>
              <w:bottom w:val="single" w:sz="4" w:space="0" w:color="auto"/>
              <w:right w:val="nil"/>
            </w:tcBorders>
            <w:hideMark/>
          </w:tcPr>
          <w:p w14:paraId="75CC35FE" w14:textId="77777777" w:rsidR="00716D45" w:rsidRPr="00716D45" w:rsidRDefault="00716D45" w:rsidP="007A033D">
            <w:pPr>
              <w:jc w:val="center"/>
              <w:rPr>
                <w:sz w:val="16"/>
                <w:szCs w:val="16"/>
                <w:lang w:eastAsia="es-MX"/>
              </w:rPr>
            </w:pPr>
            <w:r w:rsidRPr="00716D45">
              <w:rPr>
                <w:color w:val="000000"/>
                <w:sz w:val="16"/>
                <w:szCs w:val="16"/>
                <w:lang w:eastAsia="es-MX"/>
              </w:rPr>
              <w:t>12 variables</w:t>
            </w:r>
          </w:p>
        </w:tc>
        <w:tc>
          <w:tcPr>
            <w:tcW w:w="1190" w:type="dxa"/>
            <w:gridSpan w:val="2"/>
            <w:tcBorders>
              <w:left w:val="nil"/>
              <w:bottom w:val="single" w:sz="4" w:space="0" w:color="auto"/>
              <w:right w:val="nil"/>
            </w:tcBorders>
            <w:hideMark/>
          </w:tcPr>
          <w:p w14:paraId="36403EBF" w14:textId="77777777" w:rsidR="00716D45" w:rsidRPr="00716D45" w:rsidRDefault="00716D45" w:rsidP="007A033D">
            <w:pPr>
              <w:jc w:val="center"/>
              <w:rPr>
                <w:sz w:val="16"/>
                <w:szCs w:val="16"/>
                <w:lang w:eastAsia="es-MX"/>
              </w:rPr>
            </w:pPr>
            <w:r w:rsidRPr="00716D45">
              <w:rPr>
                <w:color w:val="000000"/>
                <w:sz w:val="16"/>
                <w:szCs w:val="16"/>
                <w:lang w:eastAsia="es-MX"/>
              </w:rPr>
              <w:t>10 variables</w:t>
            </w:r>
          </w:p>
        </w:tc>
      </w:tr>
      <w:tr w:rsidR="00716D45" w:rsidRPr="00716D45" w14:paraId="5CD2B973" w14:textId="77777777" w:rsidTr="00B8447C">
        <w:trPr>
          <w:trHeight w:val="255"/>
        </w:trPr>
        <w:tc>
          <w:tcPr>
            <w:tcW w:w="1418" w:type="dxa"/>
            <w:tcBorders>
              <w:top w:val="single" w:sz="4" w:space="0" w:color="auto"/>
              <w:left w:val="nil"/>
              <w:bottom w:val="nil"/>
              <w:right w:val="nil"/>
            </w:tcBorders>
            <w:hideMark/>
          </w:tcPr>
          <w:p w14:paraId="65C10EDE" w14:textId="77777777" w:rsidR="00716D45" w:rsidRPr="00716D45" w:rsidRDefault="00716D45" w:rsidP="00B8447C">
            <w:pPr>
              <w:rPr>
                <w:sz w:val="16"/>
                <w:szCs w:val="16"/>
                <w:lang w:eastAsia="es-MX"/>
              </w:rPr>
            </w:pPr>
            <w:r w:rsidRPr="00716D45">
              <w:rPr>
                <w:color w:val="000000"/>
                <w:sz w:val="16"/>
                <w:szCs w:val="16"/>
                <w:lang w:eastAsia="es-MX"/>
              </w:rPr>
              <w:t>Exactitud</w:t>
            </w:r>
          </w:p>
        </w:tc>
        <w:tc>
          <w:tcPr>
            <w:tcW w:w="1134" w:type="dxa"/>
            <w:tcBorders>
              <w:top w:val="single" w:sz="4" w:space="0" w:color="auto"/>
              <w:left w:val="nil"/>
              <w:bottom w:val="nil"/>
              <w:right w:val="nil"/>
            </w:tcBorders>
            <w:hideMark/>
          </w:tcPr>
          <w:p w14:paraId="3A643A2F" w14:textId="77777777" w:rsidR="00716D45" w:rsidRPr="00716D45" w:rsidRDefault="00716D45" w:rsidP="007A033D">
            <w:pPr>
              <w:jc w:val="center"/>
              <w:rPr>
                <w:sz w:val="16"/>
                <w:szCs w:val="16"/>
                <w:lang w:eastAsia="es-MX"/>
              </w:rPr>
            </w:pPr>
            <w:r w:rsidRPr="00716D45">
              <w:rPr>
                <w:color w:val="000000"/>
                <w:sz w:val="16"/>
                <w:szCs w:val="16"/>
                <w:lang w:eastAsia="es-MX"/>
              </w:rPr>
              <w:t>98.07%</w:t>
            </w:r>
          </w:p>
        </w:tc>
        <w:tc>
          <w:tcPr>
            <w:tcW w:w="1205" w:type="dxa"/>
            <w:gridSpan w:val="2"/>
            <w:tcBorders>
              <w:top w:val="single" w:sz="4" w:space="0" w:color="auto"/>
              <w:left w:val="nil"/>
              <w:bottom w:val="nil"/>
              <w:right w:val="nil"/>
            </w:tcBorders>
            <w:hideMark/>
          </w:tcPr>
          <w:p w14:paraId="3218E741" w14:textId="77777777" w:rsidR="00716D45" w:rsidRPr="00716D45" w:rsidRDefault="00716D45" w:rsidP="007A033D">
            <w:pPr>
              <w:jc w:val="center"/>
              <w:rPr>
                <w:sz w:val="16"/>
                <w:szCs w:val="16"/>
                <w:lang w:eastAsia="es-MX"/>
              </w:rPr>
            </w:pPr>
            <w:r w:rsidRPr="00716D45">
              <w:rPr>
                <w:color w:val="000000"/>
                <w:sz w:val="16"/>
                <w:szCs w:val="16"/>
                <w:lang w:eastAsia="es-MX"/>
              </w:rPr>
              <w:t>97.11%</w:t>
            </w:r>
          </w:p>
        </w:tc>
        <w:tc>
          <w:tcPr>
            <w:tcW w:w="0" w:type="auto"/>
            <w:tcBorders>
              <w:top w:val="single" w:sz="4" w:space="0" w:color="auto"/>
              <w:left w:val="nil"/>
              <w:bottom w:val="nil"/>
              <w:right w:val="nil"/>
            </w:tcBorders>
            <w:hideMark/>
          </w:tcPr>
          <w:p w14:paraId="006C7BB7" w14:textId="77777777" w:rsidR="00716D45" w:rsidRPr="00716D45" w:rsidRDefault="00716D45" w:rsidP="007A033D">
            <w:pPr>
              <w:jc w:val="center"/>
              <w:rPr>
                <w:sz w:val="16"/>
                <w:szCs w:val="16"/>
                <w:lang w:eastAsia="es-MX"/>
              </w:rPr>
            </w:pPr>
            <w:r w:rsidRPr="00716D45">
              <w:rPr>
                <w:color w:val="000000"/>
                <w:sz w:val="16"/>
                <w:szCs w:val="16"/>
                <w:lang w:eastAsia="es-MX"/>
              </w:rPr>
              <w:t>98.07%</w:t>
            </w:r>
          </w:p>
        </w:tc>
      </w:tr>
      <w:tr w:rsidR="00716D45" w:rsidRPr="00716D45" w14:paraId="4A042670" w14:textId="77777777" w:rsidTr="00B8447C">
        <w:tc>
          <w:tcPr>
            <w:tcW w:w="1418" w:type="dxa"/>
            <w:tcBorders>
              <w:top w:val="nil"/>
              <w:left w:val="nil"/>
              <w:bottom w:val="nil"/>
              <w:right w:val="nil"/>
            </w:tcBorders>
            <w:hideMark/>
          </w:tcPr>
          <w:p w14:paraId="1B2163CC" w14:textId="77777777" w:rsidR="00716D45" w:rsidRPr="00716D45" w:rsidRDefault="00716D45" w:rsidP="00B8447C">
            <w:pPr>
              <w:rPr>
                <w:sz w:val="16"/>
                <w:szCs w:val="16"/>
                <w:lang w:eastAsia="es-MX"/>
              </w:rPr>
            </w:pPr>
            <w:r w:rsidRPr="00716D45">
              <w:rPr>
                <w:color w:val="000000"/>
                <w:sz w:val="16"/>
                <w:szCs w:val="16"/>
                <w:lang w:eastAsia="es-MX"/>
              </w:rPr>
              <w:t>Precisión</w:t>
            </w:r>
          </w:p>
        </w:tc>
        <w:tc>
          <w:tcPr>
            <w:tcW w:w="1134" w:type="dxa"/>
            <w:tcBorders>
              <w:top w:val="nil"/>
              <w:left w:val="nil"/>
              <w:bottom w:val="nil"/>
              <w:right w:val="nil"/>
            </w:tcBorders>
            <w:hideMark/>
          </w:tcPr>
          <w:p w14:paraId="6AFE4114" w14:textId="77777777" w:rsidR="00716D45" w:rsidRPr="00716D45" w:rsidRDefault="00716D45" w:rsidP="007A033D">
            <w:pPr>
              <w:jc w:val="center"/>
              <w:rPr>
                <w:sz w:val="16"/>
                <w:szCs w:val="16"/>
                <w:lang w:eastAsia="es-MX"/>
              </w:rPr>
            </w:pPr>
            <w:r w:rsidRPr="00716D45">
              <w:rPr>
                <w:color w:val="000000"/>
                <w:sz w:val="16"/>
                <w:szCs w:val="16"/>
                <w:lang w:eastAsia="es-MX"/>
              </w:rPr>
              <w:t>100.00%</w:t>
            </w:r>
          </w:p>
        </w:tc>
        <w:tc>
          <w:tcPr>
            <w:tcW w:w="1205" w:type="dxa"/>
            <w:gridSpan w:val="2"/>
            <w:tcBorders>
              <w:top w:val="nil"/>
              <w:left w:val="nil"/>
              <w:bottom w:val="nil"/>
              <w:right w:val="nil"/>
            </w:tcBorders>
            <w:hideMark/>
          </w:tcPr>
          <w:p w14:paraId="37139068" w14:textId="77777777" w:rsidR="00716D45" w:rsidRPr="00716D45" w:rsidRDefault="00716D45" w:rsidP="007A033D">
            <w:pPr>
              <w:jc w:val="center"/>
              <w:rPr>
                <w:sz w:val="16"/>
                <w:szCs w:val="16"/>
                <w:lang w:eastAsia="es-MX"/>
              </w:rPr>
            </w:pPr>
            <w:r w:rsidRPr="00716D45">
              <w:rPr>
                <w:color w:val="000000"/>
                <w:sz w:val="16"/>
                <w:szCs w:val="16"/>
                <w:lang w:eastAsia="es-MX"/>
              </w:rPr>
              <w:t>96.92%</w:t>
            </w:r>
          </w:p>
        </w:tc>
        <w:tc>
          <w:tcPr>
            <w:tcW w:w="0" w:type="auto"/>
            <w:tcBorders>
              <w:top w:val="nil"/>
              <w:left w:val="nil"/>
              <w:bottom w:val="nil"/>
              <w:right w:val="nil"/>
            </w:tcBorders>
            <w:hideMark/>
          </w:tcPr>
          <w:p w14:paraId="0497AE3E" w14:textId="77777777" w:rsidR="00716D45" w:rsidRPr="00716D45" w:rsidRDefault="00716D45" w:rsidP="007A033D">
            <w:pPr>
              <w:jc w:val="center"/>
              <w:rPr>
                <w:sz w:val="16"/>
                <w:szCs w:val="16"/>
                <w:lang w:eastAsia="es-MX"/>
              </w:rPr>
            </w:pPr>
            <w:r w:rsidRPr="00716D45">
              <w:rPr>
                <w:color w:val="000000"/>
                <w:sz w:val="16"/>
                <w:szCs w:val="16"/>
                <w:lang w:eastAsia="es-MX"/>
              </w:rPr>
              <w:t>98.44%</w:t>
            </w:r>
          </w:p>
        </w:tc>
      </w:tr>
      <w:tr w:rsidR="00716D45" w:rsidRPr="00716D45" w14:paraId="2122CAF1" w14:textId="77777777" w:rsidTr="00B8447C">
        <w:tc>
          <w:tcPr>
            <w:tcW w:w="1418" w:type="dxa"/>
            <w:tcBorders>
              <w:top w:val="nil"/>
              <w:left w:val="nil"/>
              <w:bottom w:val="nil"/>
              <w:right w:val="nil"/>
            </w:tcBorders>
            <w:hideMark/>
          </w:tcPr>
          <w:p w14:paraId="1C436D15" w14:textId="630C1F27" w:rsidR="00716D45" w:rsidRPr="00716D45" w:rsidRDefault="00915AAC" w:rsidP="00B8447C">
            <w:pPr>
              <w:rPr>
                <w:sz w:val="16"/>
                <w:szCs w:val="16"/>
                <w:lang w:eastAsia="es-MX"/>
              </w:rPr>
            </w:pPr>
            <w:r w:rsidRPr="00C23F3B">
              <w:rPr>
                <w:color w:val="000000"/>
                <w:sz w:val="16"/>
                <w:szCs w:val="16"/>
                <w:lang w:eastAsia="es-MX"/>
              </w:rPr>
              <w:t>Área bajo la curva</w:t>
            </w:r>
          </w:p>
        </w:tc>
        <w:tc>
          <w:tcPr>
            <w:tcW w:w="1134" w:type="dxa"/>
            <w:tcBorders>
              <w:top w:val="nil"/>
              <w:left w:val="nil"/>
              <w:bottom w:val="nil"/>
              <w:right w:val="nil"/>
            </w:tcBorders>
            <w:hideMark/>
          </w:tcPr>
          <w:p w14:paraId="61BC82A9" w14:textId="77777777" w:rsidR="00716D45" w:rsidRPr="00716D45" w:rsidRDefault="00716D45" w:rsidP="007A033D">
            <w:pPr>
              <w:jc w:val="center"/>
              <w:rPr>
                <w:sz w:val="16"/>
                <w:szCs w:val="16"/>
                <w:lang w:eastAsia="es-MX"/>
              </w:rPr>
            </w:pPr>
            <w:r w:rsidRPr="00716D45">
              <w:rPr>
                <w:color w:val="000000"/>
                <w:sz w:val="16"/>
                <w:szCs w:val="16"/>
                <w:lang w:eastAsia="es-MX"/>
              </w:rPr>
              <w:t>98.46%</w:t>
            </w:r>
          </w:p>
        </w:tc>
        <w:tc>
          <w:tcPr>
            <w:tcW w:w="1205" w:type="dxa"/>
            <w:gridSpan w:val="2"/>
            <w:tcBorders>
              <w:top w:val="nil"/>
              <w:left w:val="nil"/>
              <w:bottom w:val="nil"/>
              <w:right w:val="nil"/>
            </w:tcBorders>
            <w:hideMark/>
          </w:tcPr>
          <w:p w14:paraId="17ED8AE7" w14:textId="77777777" w:rsidR="00716D45" w:rsidRPr="00716D45" w:rsidRDefault="00716D45" w:rsidP="007A033D">
            <w:pPr>
              <w:jc w:val="center"/>
              <w:rPr>
                <w:sz w:val="16"/>
                <w:szCs w:val="16"/>
                <w:lang w:eastAsia="es-MX"/>
              </w:rPr>
            </w:pPr>
            <w:r w:rsidRPr="00716D45">
              <w:rPr>
                <w:color w:val="000000"/>
                <w:sz w:val="16"/>
                <w:szCs w:val="16"/>
                <w:lang w:eastAsia="es-MX"/>
              </w:rPr>
              <w:t>96.72%</w:t>
            </w:r>
          </w:p>
        </w:tc>
        <w:tc>
          <w:tcPr>
            <w:tcW w:w="0" w:type="auto"/>
            <w:tcBorders>
              <w:top w:val="nil"/>
              <w:left w:val="nil"/>
              <w:bottom w:val="nil"/>
              <w:right w:val="nil"/>
            </w:tcBorders>
            <w:hideMark/>
          </w:tcPr>
          <w:p w14:paraId="0EF67CEA" w14:textId="77777777" w:rsidR="00716D45" w:rsidRPr="00716D45" w:rsidRDefault="00716D45" w:rsidP="007A033D">
            <w:pPr>
              <w:jc w:val="center"/>
              <w:rPr>
                <w:sz w:val="16"/>
                <w:szCs w:val="16"/>
                <w:lang w:eastAsia="es-MX"/>
              </w:rPr>
            </w:pPr>
            <w:r w:rsidRPr="00716D45">
              <w:rPr>
                <w:color w:val="000000"/>
                <w:sz w:val="16"/>
                <w:szCs w:val="16"/>
                <w:lang w:eastAsia="es-MX"/>
              </w:rPr>
              <w:t>97.97%</w:t>
            </w:r>
          </w:p>
        </w:tc>
      </w:tr>
      <w:tr w:rsidR="00716D45" w:rsidRPr="00716D45" w14:paraId="5E6AB0B9" w14:textId="77777777" w:rsidTr="00B8447C">
        <w:tc>
          <w:tcPr>
            <w:tcW w:w="1418" w:type="dxa"/>
            <w:tcBorders>
              <w:top w:val="nil"/>
              <w:left w:val="nil"/>
              <w:bottom w:val="single" w:sz="4" w:space="0" w:color="auto"/>
              <w:right w:val="nil"/>
            </w:tcBorders>
            <w:hideMark/>
          </w:tcPr>
          <w:p w14:paraId="4ED0404A" w14:textId="77777777" w:rsidR="00716D45" w:rsidRPr="00716D45" w:rsidRDefault="00716D45" w:rsidP="00B8447C">
            <w:pPr>
              <w:rPr>
                <w:sz w:val="16"/>
                <w:szCs w:val="16"/>
                <w:lang w:eastAsia="es-MX"/>
              </w:rPr>
            </w:pPr>
            <w:r w:rsidRPr="00716D45">
              <w:rPr>
                <w:color w:val="000000"/>
                <w:sz w:val="16"/>
                <w:szCs w:val="16"/>
                <w:lang w:eastAsia="es-MX"/>
              </w:rPr>
              <w:t>Sensibilidad</w:t>
            </w:r>
          </w:p>
        </w:tc>
        <w:tc>
          <w:tcPr>
            <w:tcW w:w="1134" w:type="dxa"/>
            <w:tcBorders>
              <w:top w:val="nil"/>
              <w:left w:val="nil"/>
              <w:bottom w:val="single" w:sz="4" w:space="0" w:color="auto"/>
              <w:right w:val="nil"/>
            </w:tcBorders>
            <w:hideMark/>
          </w:tcPr>
          <w:p w14:paraId="263F2E53" w14:textId="77777777" w:rsidR="00716D45" w:rsidRPr="00716D45" w:rsidRDefault="00716D45" w:rsidP="007A033D">
            <w:pPr>
              <w:jc w:val="center"/>
              <w:rPr>
                <w:sz w:val="16"/>
                <w:szCs w:val="16"/>
                <w:lang w:eastAsia="es-MX"/>
              </w:rPr>
            </w:pPr>
            <w:r w:rsidRPr="00716D45">
              <w:rPr>
                <w:color w:val="000000"/>
                <w:sz w:val="16"/>
                <w:szCs w:val="16"/>
                <w:lang w:eastAsia="es-MX"/>
              </w:rPr>
              <w:t>96.92%</w:t>
            </w:r>
          </w:p>
        </w:tc>
        <w:tc>
          <w:tcPr>
            <w:tcW w:w="1205" w:type="dxa"/>
            <w:gridSpan w:val="2"/>
            <w:tcBorders>
              <w:top w:val="nil"/>
              <w:left w:val="nil"/>
              <w:bottom w:val="single" w:sz="4" w:space="0" w:color="auto"/>
              <w:right w:val="nil"/>
            </w:tcBorders>
            <w:hideMark/>
          </w:tcPr>
          <w:p w14:paraId="60E0FF04" w14:textId="77777777" w:rsidR="00716D45" w:rsidRPr="00716D45" w:rsidRDefault="00716D45" w:rsidP="007A033D">
            <w:pPr>
              <w:jc w:val="center"/>
              <w:rPr>
                <w:sz w:val="16"/>
                <w:szCs w:val="16"/>
                <w:lang w:eastAsia="es-MX"/>
              </w:rPr>
            </w:pPr>
            <w:r w:rsidRPr="00716D45">
              <w:rPr>
                <w:color w:val="000000"/>
                <w:sz w:val="16"/>
                <w:szCs w:val="16"/>
                <w:lang w:eastAsia="es-MX"/>
              </w:rPr>
              <w:t>98.44%</w:t>
            </w:r>
          </w:p>
        </w:tc>
        <w:tc>
          <w:tcPr>
            <w:tcW w:w="0" w:type="auto"/>
            <w:tcBorders>
              <w:top w:val="nil"/>
              <w:left w:val="nil"/>
              <w:bottom w:val="single" w:sz="4" w:space="0" w:color="auto"/>
              <w:right w:val="nil"/>
            </w:tcBorders>
            <w:hideMark/>
          </w:tcPr>
          <w:p w14:paraId="32A426A1" w14:textId="77777777" w:rsidR="00716D45" w:rsidRPr="00716D45" w:rsidRDefault="00716D45" w:rsidP="007A033D">
            <w:pPr>
              <w:jc w:val="center"/>
              <w:rPr>
                <w:sz w:val="16"/>
                <w:szCs w:val="16"/>
                <w:lang w:eastAsia="es-MX"/>
              </w:rPr>
            </w:pPr>
            <w:r w:rsidRPr="00716D45">
              <w:rPr>
                <w:color w:val="000000"/>
                <w:sz w:val="16"/>
                <w:szCs w:val="16"/>
                <w:lang w:eastAsia="es-MX"/>
              </w:rPr>
              <w:t>98.44%</w:t>
            </w:r>
          </w:p>
        </w:tc>
      </w:tr>
    </w:tbl>
    <w:p w14:paraId="69CD72A3" w14:textId="77777777" w:rsidR="007A033D" w:rsidRDefault="007A033D" w:rsidP="00716D45">
      <w:pPr>
        <w:pStyle w:val="NormalWeb"/>
        <w:spacing w:before="0" w:beforeAutospacing="0" w:after="0" w:afterAutospacing="0"/>
        <w:jc w:val="both"/>
        <w:rPr>
          <w:color w:val="000000"/>
          <w:sz w:val="20"/>
          <w:szCs w:val="20"/>
        </w:rPr>
      </w:pPr>
    </w:p>
    <w:p w14:paraId="31AAC7EB" w14:textId="0D3A9E06" w:rsidR="00716D45" w:rsidRDefault="00915AAC" w:rsidP="00941593">
      <w:pPr>
        <w:pStyle w:val="NormalWeb"/>
        <w:spacing w:before="0" w:beforeAutospacing="0" w:after="0" w:afterAutospacing="0"/>
        <w:ind w:firstLine="340"/>
        <w:jc w:val="both"/>
        <w:rPr>
          <w:color w:val="000000"/>
          <w:sz w:val="20"/>
          <w:szCs w:val="20"/>
        </w:rPr>
      </w:pPr>
      <w:r>
        <w:rPr>
          <w:color w:val="000000"/>
          <w:sz w:val="20"/>
          <w:szCs w:val="20"/>
        </w:rPr>
        <w:t>Los resultados muestran que el conjunto de datos que</w:t>
      </w:r>
      <w:r w:rsidR="00F431FA">
        <w:rPr>
          <w:color w:val="000000"/>
          <w:sz w:val="20"/>
          <w:szCs w:val="20"/>
        </w:rPr>
        <w:t xml:space="preserve"> cuenta con 16 variables obtuvo</w:t>
      </w:r>
      <w:r>
        <w:rPr>
          <w:color w:val="000000"/>
          <w:sz w:val="20"/>
          <w:szCs w:val="20"/>
        </w:rPr>
        <w:t xml:space="preserve"> 98.46% de área bajo la curva, </w:t>
      </w:r>
      <w:r>
        <w:rPr>
          <w:color w:val="000000"/>
          <w:sz w:val="20"/>
          <w:szCs w:val="20"/>
        </w:rPr>
        <w:lastRenderedPageBreak/>
        <w:t>seguido del modelo con 10 variables el cual obtuvo un 97.97%, finalmente el modelo con 12 características obtuv</w:t>
      </w:r>
      <w:r w:rsidR="00F431FA">
        <w:rPr>
          <w:color w:val="000000"/>
          <w:sz w:val="20"/>
          <w:szCs w:val="20"/>
        </w:rPr>
        <w:t>o un menor desempeño con</w:t>
      </w:r>
      <w:r>
        <w:rPr>
          <w:color w:val="000000"/>
          <w:sz w:val="20"/>
          <w:szCs w:val="20"/>
        </w:rPr>
        <w:t xml:space="preserve"> 96.92%. </w:t>
      </w:r>
      <w:r w:rsidR="00F431FA">
        <w:rPr>
          <w:color w:val="000000"/>
          <w:sz w:val="20"/>
          <w:szCs w:val="20"/>
        </w:rPr>
        <w:t>Es importante resaltar que se tomará en cuenta el conjunto de 10 características, debido a que la diferencia en las métricas es mínima comparada con el modelo de 16 características, lo que significa que con una cantidad menor de variables se logran obtener resultados similares al del conjunto de datos completo, permitiendo así, disminuir los costos computacionales y de tiempo al momento de entrenar los algoritmos</w:t>
      </w:r>
      <w:r w:rsidR="00F431FA" w:rsidRPr="00716D45">
        <w:rPr>
          <w:color w:val="000000"/>
          <w:sz w:val="20"/>
          <w:szCs w:val="20"/>
        </w:rPr>
        <w:t xml:space="preserve">. </w:t>
      </w:r>
      <w:r w:rsidR="00F431FA">
        <w:rPr>
          <w:color w:val="000000"/>
          <w:sz w:val="20"/>
          <w:szCs w:val="20"/>
        </w:rPr>
        <w:t>Después se implementó</w:t>
      </w:r>
      <w:r>
        <w:rPr>
          <w:color w:val="000000"/>
          <w:sz w:val="20"/>
          <w:szCs w:val="20"/>
        </w:rPr>
        <w:t xml:space="preserve"> regresión logística y bosques aleatorios con el conjunto de datos que contiene 10 variables, para así obtener una comparativa del desempeño de los tres algoritmos. </w:t>
      </w:r>
    </w:p>
    <w:p w14:paraId="5BEFAD01" w14:textId="77777777" w:rsidR="001F0E95" w:rsidRPr="00716D45" w:rsidRDefault="001F0E95" w:rsidP="00941593">
      <w:pPr>
        <w:pStyle w:val="NormalWeb"/>
        <w:spacing w:before="0" w:beforeAutospacing="0" w:after="0" w:afterAutospacing="0"/>
        <w:ind w:firstLine="340"/>
        <w:jc w:val="both"/>
      </w:pPr>
    </w:p>
    <w:p w14:paraId="56EFF5EC" w14:textId="0AE62ED3" w:rsidR="00545C0F" w:rsidRPr="00254286" w:rsidRDefault="00545C0F" w:rsidP="00545C0F">
      <w:pPr>
        <w:jc w:val="center"/>
        <w:rPr>
          <w:color w:val="000000"/>
          <w:sz w:val="14"/>
          <w:szCs w:val="14"/>
          <w:lang w:eastAsia="es-MX"/>
        </w:rPr>
      </w:pPr>
      <w:r w:rsidRPr="00254286">
        <w:rPr>
          <w:color w:val="000000"/>
          <w:sz w:val="14"/>
          <w:szCs w:val="14"/>
          <w:lang w:eastAsia="es-MX"/>
        </w:rPr>
        <w:t xml:space="preserve">TABLA </w:t>
      </w:r>
      <w:r w:rsidR="00C23F3B" w:rsidRPr="00254286">
        <w:rPr>
          <w:color w:val="000000"/>
          <w:sz w:val="14"/>
          <w:szCs w:val="14"/>
          <w:lang w:eastAsia="es-MX"/>
        </w:rPr>
        <w:t>2</w:t>
      </w:r>
      <w:r w:rsidRPr="00254286">
        <w:rPr>
          <w:color w:val="000000"/>
          <w:sz w:val="14"/>
          <w:szCs w:val="14"/>
          <w:lang w:eastAsia="es-MX"/>
        </w:rPr>
        <w:t xml:space="preserve">. </w:t>
      </w:r>
    </w:p>
    <w:p w14:paraId="7FC44CC5" w14:textId="7BB8D0D6" w:rsidR="00716D45" w:rsidRPr="00716D45" w:rsidRDefault="00545C0F" w:rsidP="00545C0F">
      <w:pPr>
        <w:jc w:val="center"/>
        <w:rPr>
          <w:sz w:val="16"/>
          <w:szCs w:val="16"/>
          <w:lang w:eastAsia="es-MX"/>
        </w:rPr>
      </w:pPr>
      <w:r w:rsidRPr="00254286">
        <w:rPr>
          <w:color w:val="000000"/>
          <w:sz w:val="16"/>
          <w:szCs w:val="16"/>
          <w:lang w:eastAsia="es-MX"/>
        </w:rPr>
        <w:t>COMPARATIVA DE LOS RESULTADOS EN LOS 3 MODELOS DESARROLLADOS.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120"/>
        <w:gridCol w:w="1179"/>
        <w:gridCol w:w="1159"/>
      </w:tblGrid>
      <w:tr w:rsidR="00545C0F" w:rsidRPr="00254286" w14:paraId="7A472444" w14:textId="77777777" w:rsidTr="00B8447C">
        <w:tc>
          <w:tcPr>
            <w:tcW w:w="1418" w:type="dxa"/>
            <w:tcBorders>
              <w:top w:val="single" w:sz="4" w:space="0" w:color="auto"/>
              <w:bottom w:val="single" w:sz="4" w:space="0" w:color="auto"/>
            </w:tcBorders>
            <w:hideMark/>
          </w:tcPr>
          <w:p w14:paraId="28C22FEF" w14:textId="1E9E7770" w:rsidR="00716D45" w:rsidRPr="00716D45" w:rsidRDefault="00545C0F" w:rsidP="00716D45">
            <w:pPr>
              <w:jc w:val="both"/>
              <w:rPr>
                <w:sz w:val="16"/>
                <w:szCs w:val="16"/>
                <w:lang w:eastAsia="es-MX"/>
              </w:rPr>
            </w:pPr>
            <w:r w:rsidRPr="00254286">
              <w:rPr>
                <w:sz w:val="16"/>
                <w:szCs w:val="16"/>
                <w:lang w:eastAsia="es-MX"/>
              </w:rPr>
              <w:t>Métricas</w:t>
            </w:r>
          </w:p>
        </w:tc>
        <w:tc>
          <w:tcPr>
            <w:tcW w:w="1120" w:type="dxa"/>
            <w:tcBorders>
              <w:top w:val="single" w:sz="4" w:space="0" w:color="auto"/>
              <w:bottom w:val="single" w:sz="4" w:space="0" w:color="auto"/>
            </w:tcBorders>
            <w:hideMark/>
          </w:tcPr>
          <w:p w14:paraId="3CB59BCC" w14:textId="77777777" w:rsidR="00716D45" w:rsidRPr="00716D45" w:rsidRDefault="00716D45" w:rsidP="00716D45">
            <w:pPr>
              <w:jc w:val="both"/>
              <w:rPr>
                <w:sz w:val="16"/>
                <w:szCs w:val="16"/>
                <w:lang w:eastAsia="es-MX"/>
              </w:rPr>
            </w:pPr>
            <w:r w:rsidRPr="00716D45">
              <w:rPr>
                <w:color w:val="000000"/>
                <w:sz w:val="16"/>
                <w:szCs w:val="16"/>
                <w:lang w:eastAsia="es-MX"/>
              </w:rPr>
              <w:t>Regresión Logística</w:t>
            </w:r>
          </w:p>
        </w:tc>
        <w:tc>
          <w:tcPr>
            <w:tcW w:w="0" w:type="auto"/>
            <w:tcBorders>
              <w:top w:val="single" w:sz="4" w:space="0" w:color="auto"/>
              <w:bottom w:val="single" w:sz="4" w:space="0" w:color="auto"/>
            </w:tcBorders>
            <w:hideMark/>
          </w:tcPr>
          <w:p w14:paraId="1E26AEE3" w14:textId="77777777" w:rsidR="00716D45" w:rsidRPr="00716D45" w:rsidRDefault="00716D45" w:rsidP="00716D45">
            <w:pPr>
              <w:rPr>
                <w:sz w:val="16"/>
                <w:szCs w:val="16"/>
                <w:lang w:eastAsia="es-MX"/>
              </w:rPr>
            </w:pPr>
            <w:r w:rsidRPr="00716D45">
              <w:rPr>
                <w:color w:val="000000"/>
                <w:sz w:val="16"/>
                <w:szCs w:val="16"/>
                <w:lang w:eastAsia="es-MX"/>
              </w:rPr>
              <w:t>Árbol de Decisión</w:t>
            </w:r>
          </w:p>
        </w:tc>
        <w:tc>
          <w:tcPr>
            <w:tcW w:w="0" w:type="auto"/>
            <w:tcBorders>
              <w:top w:val="single" w:sz="4" w:space="0" w:color="auto"/>
              <w:bottom w:val="single" w:sz="4" w:space="0" w:color="auto"/>
            </w:tcBorders>
            <w:hideMark/>
          </w:tcPr>
          <w:p w14:paraId="4D1002C5" w14:textId="77777777" w:rsidR="00716D45" w:rsidRPr="00716D45" w:rsidRDefault="00716D45" w:rsidP="00716D45">
            <w:pPr>
              <w:jc w:val="both"/>
              <w:rPr>
                <w:sz w:val="16"/>
                <w:szCs w:val="16"/>
                <w:lang w:eastAsia="es-MX"/>
              </w:rPr>
            </w:pPr>
            <w:r w:rsidRPr="00716D45">
              <w:rPr>
                <w:color w:val="000000"/>
                <w:sz w:val="16"/>
                <w:szCs w:val="16"/>
                <w:lang w:eastAsia="es-MX"/>
              </w:rPr>
              <w:t>Bosque Aleatorio</w:t>
            </w:r>
          </w:p>
        </w:tc>
      </w:tr>
      <w:tr w:rsidR="00545C0F" w:rsidRPr="00254286" w14:paraId="79BF0FFF" w14:textId="77777777" w:rsidTr="00B8447C">
        <w:tc>
          <w:tcPr>
            <w:tcW w:w="1418" w:type="dxa"/>
            <w:tcBorders>
              <w:top w:val="single" w:sz="4" w:space="0" w:color="auto"/>
            </w:tcBorders>
            <w:hideMark/>
          </w:tcPr>
          <w:p w14:paraId="164749B4" w14:textId="77777777" w:rsidR="00716D45" w:rsidRPr="00716D45" w:rsidRDefault="00716D45" w:rsidP="00B8447C">
            <w:pPr>
              <w:rPr>
                <w:sz w:val="16"/>
                <w:szCs w:val="16"/>
                <w:lang w:eastAsia="es-MX"/>
              </w:rPr>
            </w:pPr>
            <w:r w:rsidRPr="00716D45">
              <w:rPr>
                <w:color w:val="000000"/>
                <w:sz w:val="16"/>
                <w:szCs w:val="16"/>
                <w:lang w:eastAsia="es-MX"/>
              </w:rPr>
              <w:t>Exactitud</w:t>
            </w:r>
          </w:p>
        </w:tc>
        <w:tc>
          <w:tcPr>
            <w:tcW w:w="1120" w:type="dxa"/>
            <w:tcBorders>
              <w:top w:val="single" w:sz="4" w:space="0" w:color="auto"/>
            </w:tcBorders>
            <w:hideMark/>
          </w:tcPr>
          <w:p w14:paraId="47E341C0" w14:textId="77777777" w:rsidR="00716D45" w:rsidRPr="00716D45" w:rsidRDefault="00716D45" w:rsidP="00716D45">
            <w:pPr>
              <w:jc w:val="both"/>
              <w:rPr>
                <w:sz w:val="16"/>
                <w:szCs w:val="16"/>
                <w:lang w:eastAsia="es-MX"/>
              </w:rPr>
            </w:pPr>
            <w:r w:rsidRPr="00716D45">
              <w:rPr>
                <w:color w:val="000000"/>
                <w:sz w:val="16"/>
                <w:szCs w:val="16"/>
                <w:lang w:eastAsia="es-MX"/>
              </w:rPr>
              <w:t>90.38%</w:t>
            </w:r>
          </w:p>
        </w:tc>
        <w:tc>
          <w:tcPr>
            <w:tcW w:w="0" w:type="auto"/>
            <w:tcBorders>
              <w:top w:val="single" w:sz="4" w:space="0" w:color="auto"/>
            </w:tcBorders>
            <w:hideMark/>
          </w:tcPr>
          <w:p w14:paraId="745E47E6" w14:textId="77777777" w:rsidR="00716D45" w:rsidRPr="00716D45" w:rsidRDefault="00716D45" w:rsidP="00716D45">
            <w:pPr>
              <w:jc w:val="both"/>
              <w:rPr>
                <w:sz w:val="16"/>
                <w:szCs w:val="16"/>
                <w:lang w:eastAsia="es-MX"/>
              </w:rPr>
            </w:pPr>
            <w:r w:rsidRPr="00716D45">
              <w:rPr>
                <w:color w:val="000000"/>
                <w:sz w:val="16"/>
                <w:szCs w:val="16"/>
                <w:lang w:eastAsia="es-MX"/>
              </w:rPr>
              <w:t>98.07%</w:t>
            </w:r>
          </w:p>
        </w:tc>
        <w:tc>
          <w:tcPr>
            <w:tcW w:w="0" w:type="auto"/>
            <w:tcBorders>
              <w:top w:val="single" w:sz="4" w:space="0" w:color="auto"/>
            </w:tcBorders>
            <w:hideMark/>
          </w:tcPr>
          <w:p w14:paraId="5FF94AFF" w14:textId="77777777" w:rsidR="00716D45" w:rsidRPr="00716D45" w:rsidRDefault="00716D45" w:rsidP="00716D45">
            <w:pPr>
              <w:jc w:val="both"/>
              <w:rPr>
                <w:sz w:val="16"/>
                <w:szCs w:val="16"/>
                <w:lang w:eastAsia="es-MX"/>
              </w:rPr>
            </w:pPr>
            <w:r w:rsidRPr="00716D45">
              <w:rPr>
                <w:color w:val="000000"/>
                <w:sz w:val="16"/>
                <w:szCs w:val="16"/>
                <w:lang w:eastAsia="es-MX"/>
              </w:rPr>
              <w:t>97.11%</w:t>
            </w:r>
          </w:p>
        </w:tc>
      </w:tr>
      <w:tr w:rsidR="00545C0F" w:rsidRPr="00254286" w14:paraId="03830117" w14:textId="77777777" w:rsidTr="00B8447C">
        <w:tc>
          <w:tcPr>
            <w:tcW w:w="1418" w:type="dxa"/>
            <w:hideMark/>
          </w:tcPr>
          <w:p w14:paraId="31D5910A" w14:textId="77777777" w:rsidR="00716D45" w:rsidRPr="00716D45" w:rsidRDefault="00716D45" w:rsidP="00B8447C">
            <w:pPr>
              <w:rPr>
                <w:sz w:val="16"/>
                <w:szCs w:val="16"/>
                <w:lang w:eastAsia="es-MX"/>
              </w:rPr>
            </w:pPr>
            <w:r w:rsidRPr="00716D45">
              <w:rPr>
                <w:color w:val="000000"/>
                <w:sz w:val="16"/>
                <w:szCs w:val="16"/>
                <w:lang w:eastAsia="es-MX"/>
              </w:rPr>
              <w:t>Precisión</w:t>
            </w:r>
          </w:p>
        </w:tc>
        <w:tc>
          <w:tcPr>
            <w:tcW w:w="1120" w:type="dxa"/>
            <w:hideMark/>
          </w:tcPr>
          <w:p w14:paraId="6929F995" w14:textId="77777777" w:rsidR="00716D45" w:rsidRPr="00716D45" w:rsidRDefault="00716D45" w:rsidP="00716D45">
            <w:pPr>
              <w:jc w:val="both"/>
              <w:rPr>
                <w:sz w:val="16"/>
                <w:szCs w:val="16"/>
                <w:lang w:eastAsia="es-MX"/>
              </w:rPr>
            </w:pPr>
            <w:r w:rsidRPr="00716D45">
              <w:rPr>
                <w:color w:val="000000"/>
                <w:sz w:val="16"/>
                <w:szCs w:val="16"/>
                <w:lang w:eastAsia="es-MX"/>
              </w:rPr>
              <w:t>92.00%</w:t>
            </w:r>
          </w:p>
        </w:tc>
        <w:tc>
          <w:tcPr>
            <w:tcW w:w="0" w:type="auto"/>
            <w:hideMark/>
          </w:tcPr>
          <w:p w14:paraId="0A58B7E0" w14:textId="77777777" w:rsidR="00716D45" w:rsidRPr="00716D45" w:rsidRDefault="00716D45" w:rsidP="00716D45">
            <w:pPr>
              <w:jc w:val="both"/>
              <w:rPr>
                <w:sz w:val="16"/>
                <w:szCs w:val="16"/>
                <w:lang w:eastAsia="es-MX"/>
              </w:rPr>
            </w:pPr>
            <w:r w:rsidRPr="00716D45">
              <w:rPr>
                <w:color w:val="000000"/>
                <w:sz w:val="16"/>
                <w:szCs w:val="16"/>
                <w:lang w:eastAsia="es-MX"/>
              </w:rPr>
              <w:t>98.44%</w:t>
            </w:r>
          </w:p>
        </w:tc>
        <w:tc>
          <w:tcPr>
            <w:tcW w:w="0" w:type="auto"/>
            <w:hideMark/>
          </w:tcPr>
          <w:p w14:paraId="0892D1B0" w14:textId="77777777" w:rsidR="00716D45" w:rsidRPr="00716D45" w:rsidRDefault="00716D45" w:rsidP="00716D45">
            <w:pPr>
              <w:jc w:val="both"/>
              <w:rPr>
                <w:sz w:val="16"/>
                <w:szCs w:val="16"/>
                <w:lang w:eastAsia="es-MX"/>
              </w:rPr>
            </w:pPr>
            <w:r w:rsidRPr="00716D45">
              <w:rPr>
                <w:color w:val="000000"/>
                <w:sz w:val="16"/>
                <w:szCs w:val="16"/>
                <w:lang w:eastAsia="es-MX"/>
              </w:rPr>
              <w:t>95.58%</w:t>
            </w:r>
          </w:p>
        </w:tc>
      </w:tr>
      <w:tr w:rsidR="00545C0F" w:rsidRPr="00254286" w14:paraId="0F95894C" w14:textId="77777777" w:rsidTr="00B8447C">
        <w:tc>
          <w:tcPr>
            <w:tcW w:w="1418" w:type="dxa"/>
            <w:hideMark/>
          </w:tcPr>
          <w:p w14:paraId="53CD9304" w14:textId="3AFEE188" w:rsidR="00716D45" w:rsidRPr="00716D45" w:rsidRDefault="00545C0F" w:rsidP="00B8447C">
            <w:pPr>
              <w:rPr>
                <w:sz w:val="16"/>
                <w:szCs w:val="16"/>
                <w:lang w:eastAsia="es-MX"/>
              </w:rPr>
            </w:pPr>
            <w:r w:rsidRPr="00254286">
              <w:rPr>
                <w:color w:val="000000"/>
                <w:sz w:val="16"/>
                <w:szCs w:val="16"/>
                <w:lang w:eastAsia="es-MX"/>
              </w:rPr>
              <w:t>Área bajo la curva</w:t>
            </w:r>
          </w:p>
        </w:tc>
        <w:tc>
          <w:tcPr>
            <w:tcW w:w="1120" w:type="dxa"/>
            <w:hideMark/>
          </w:tcPr>
          <w:p w14:paraId="108DDB1F" w14:textId="77777777" w:rsidR="00716D45" w:rsidRPr="00716D45" w:rsidRDefault="00716D45" w:rsidP="00716D45">
            <w:pPr>
              <w:jc w:val="both"/>
              <w:rPr>
                <w:sz w:val="16"/>
                <w:szCs w:val="16"/>
                <w:lang w:eastAsia="es-MX"/>
              </w:rPr>
            </w:pPr>
            <w:r w:rsidRPr="00716D45">
              <w:rPr>
                <w:color w:val="000000"/>
                <w:sz w:val="16"/>
                <w:szCs w:val="16"/>
                <w:lang w:eastAsia="es-MX"/>
              </w:rPr>
              <w:t>96.25%</w:t>
            </w:r>
          </w:p>
        </w:tc>
        <w:tc>
          <w:tcPr>
            <w:tcW w:w="0" w:type="auto"/>
            <w:hideMark/>
          </w:tcPr>
          <w:p w14:paraId="2D1BDF7F" w14:textId="77777777" w:rsidR="00716D45" w:rsidRPr="00716D45" w:rsidRDefault="00716D45" w:rsidP="00716D45">
            <w:pPr>
              <w:jc w:val="both"/>
              <w:rPr>
                <w:sz w:val="16"/>
                <w:szCs w:val="16"/>
                <w:lang w:eastAsia="es-MX"/>
              </w:rPr>
            </w:pPr>
            <w:r w:rsidRPr="00716D45">
              <w:rPr>
                <w:color w:val="000000"/>
                <w:sz w:val="16"/>
                <w:szCs w:val="16"/>
                <w:lang w:eastAsia="es-MX"/>
              </w:rPr>
              <w:t>97.97%</w:t>
            </w:r>
          </w:p>
        </w:tc>
        <w:tc>
          <w:tcPr>
            <w:tcW w:w="0" w:type="auto"/>
            <w:hideMark/>
          </w:tcPr>
          <w:p w14:paraId="2159DD8F" w14:textId="77777777" w:rsidR="00716D45" w:rsidRPr="00716D45" w:rsidRDefault="00716D45" w:rsidP="00716D45">
            <w:pPr>
              <w:jc w:val="both"/>
              <w:rPr>
                <w:sz w:val="16"/>
                <w:szCs w:val="16"/>
                <w:lang w:eastAsia="es-MX"/>
              </w:rPr>
            </w:pPr>
            <w:r w:rsidRPr="00716D45">
              <w:rPr>
                <w:color w:val="000000"/>
                <w:sz w:val="16"/>
                <w:szCs w:val="16"/>
                <w:lang w:eastAsia="es-MX"/>
              </w:rPr>
              <w:t>96.15%</w:t>
            </w:r>
          </w:p>
        </w:tc>
      </w:tr>
      <w:tr w:rsidR="00545C0F" w:rsidRPr="00254286" w14:paraId="7AC79F42" w14:textId="77777777" w:rsidTr="00B8447C">
        <w:tc>
          <w:tcPr>
            <w:tcW w:w="1418" w:type="dxa"/>
            <w:tcBorders>
              <w:bottom w:val="single" w:sz="4" w:space="0" w:color="auto"/>
            </w:tcBorders>
            <w:hideMark/>
          </w:tcPr>
          <w:p w14:paraId="76C0F3FC" w14:textId="77777777" w:rsidR="00716D45" w:rsidRPr="00716D45" w:rsidRDefault="00716D45" w:rsidP="00B8447C">
            <w:pPr>
              <w:rPr>
                <w:sz w:val="16"/>
                <w:szCs w:val="16"/>
                <w:lang w:eastAsia="es-MX"/>
              </w:rPr>
            </w:pPr>
            <w:r w:rsidRPr="00716D45">
              <w:rPr>
                <w:color w:val="000000"/>
                <w:sz w:val="16"/>
                <w:szCs w:val="16"/>
                <w:lang w:eastAsia="es-MX"/>
              </w:rPr>
              <w:t>Sensibilidad</w:t>
            </w:r>
          </w:p>
        </w:tc>
        <w:tc>
          <w:tcPr>
            <w:tcW w:w="1120" w:type="dxa"/>
            <w:tcBorders>
              <w:bottom w:val="single" w:sz="4" w:space="0" w:color="auto"/>
            </w:tcBorders>
            <w:hideMark/>
          </w:tcPr>
          <w:p w14:paraId="635D0068" w14:textId="77777777" w:rsidR="00716D45" w:rsidRPr="00716D45" w:rsidRDefault="00716D45" w:rsidP="00716D45">
            <w:pPr>
              <w:jc w:val="both"/>
              <w:rPr>
                <w:sz w:val="16"/>
                <w:szCs w:val="16"/>
                <w:lang w:eastAsia="es-MX"/>
              </w:rPr>
            </w:pPr>
            <w:r w:rsidRPr="00716D45">
              <w:rPr>
                <w:color w:val="000000"/>
                <w:sz w:val="16"/>
                <w:szCs w:val="16"/>
                <w:lang w:eastAsia="es-MX"/>
              </w:rPr>
              <w:t>92.00%</w:t>
            </w:r>
          </w:p>
        </w:tc>
        <w:tc>
          <w:tcPr>
            <w:tcW w:w="0" w:type="auto"/>
            <w:tcBorders>
              <w:bottom w:val="single" w:sz="4" w:space="0" w:color="auto"/>
            </w:tcBorders>
            <w:hideMark/>
          </w:tcPr>
          <w:p w14:paraId="01E58B59" w14:textId="77777777" w:rsidR="00716D45" w:rsidRPr="00716D45" w:rsidRDefault="00716D45" w:rsidP="00716D45">
            <w:pPr>
              <w:jc w:val="both"/>
              <w:rPr>
                <w:sz w:val="16"/>
                <w:szCs w:val="16"/>
                <w:lang w:eastAsia="es-MX"/>
              </w:rPr>
            </w:pPr>
            <w:r w:rsidRPr="00716D45">
              <w:rPr>
                <w:color w:val="000000"/>
                <w:sz w:val="16"/>
                <w:szCs w:val="16"/>
                <w:lang w:eastAsia="es-MX"/>
              </w:rPr>
              <w:t>98.44%</w:t>
            </w:r>
          </w:p>
        </w:tc>
        <w:tc>
          <w:tcPr>
            <w:tcW w:w="0" w:type="auto"/>
            <w:tcBorders>
              <w:bottom w:val="single" w:sz="4" w:space="0" w:color="auto"/>
            </w:tcBorders>
            <w:hideMark/>
          </w:tcPr>
          <w:p w14:paraId="5E1F8895" w14:textId="77777777" w:rsidR="00716D45" w:rsidRPr="00716D45" w:rsidRDefault="00716D45" w:rsidP="00716D45">
            <w:pPr>
              <w:jc w:val="both"/>
              <w:rPr>
                <w:sz w:val="16"/>
                <w:szCs w:val="16"/>
                <w:lang w:eastAsia="es-MX"/>
              </w:rPr>
            </w:pPr>
            <w:r w:rsidRPr="00716D45">
              <w:rPr>
                <w:color w:val="000000"/>
                <w:sz w:val="16"/>
                <w:szCs w:val="16"/>
                <w:lang w:eastAsia="es-MX"/>
              </w:rPr>
              <w:t>100.00%</w:t>
            </w:r>
          </w:p>
        </w:tc>
      </w:tr>
    </w:tbl>
    <w:p w14:paraId="074CB878" w14:textId="3B08CEBB" w:rsidR="00941593" w:rsidRDefault="00254286" w:rsidP="001F0E95">
      <w:pPr>
        <w:ind w:firstLine="340"/>
        <w:jc w:val="both"/>
        <w:rPr>
          <w:color w:val="000000"/>
          <w:lang w:eastAsia="es-MX"/>
        </w:rPr>
      </w:pPr>
      <w:r w:rsidRPr="00716D45">
        <w:rPr>
          <w:color w:val="000000"/>
          <w:lang w:eastAsia="es-MX"/>
        </w:rPr>
        <w:t xml:space="preserve">En la Tabla </w:t>
      </w:r>
      <w:r>
        <w:rPr>
          <w:color w:val="000000"/>
          <w:lang w:eastAsia="es-MX"/>
        </w:rPr>
        <w:t>2</w:t>
      </w:r>
      <w:r w:rsidRPr="00716D45">
        <w:rPr>
          <w:color w:val="000000"/>
          <w:lang w:eastAsia="es-MX"/>
        </w:rPr>
        <w:t xml:space="preserve"> se observa la comparativa entre los tres modelos desarrollados</w:t>
      </w:r>
      <w:r w:rsidR="001F0E95">
        <w:rPr>
          <w:color w:val="000000"/>
          <w:lang w:eastAsia="es-MX"/>
        </w:rPr>
        <w:t xml:space="preserve">, </w:t>
      </w:r>
      <w:r w:rsidRPr="00716D45">
        <w:rPr>
          <w:color w:val="000000"/>
          <w:lang w:eastAsia="es-MX"/>
        </w:rPr>
        <w:t>los cuales lograron resultados estadísticamente significativos con porcentajes sup</w:t>
      </w:r>
      <w:r w:rsidR="001F0E95">
        <w:rPr>
          <w:color w:val="000000"/>
          <w:lang w:eastAsia="es-MX"/>
        </w:rPr>
        <w:t>eriores al 90% en todas las</w:t>
      </w:r>
      <w:r w:rsidRPr="00716D45">
        <w:rPr>
          <w:color w:val="000000"/>
          <w:lang w:eastAsia="es-MX"/>
        </w:rPr>
        <w:t xml:space="preserve"> métricas</w:t>
      </w:r>
      <w:r>
        <w:rPr>
          <w:color w:val="000000"/>
          <w:lang w:eastAsia="es-MX"/>
        </w:rPr>
        <w:t xml:space="preserve">. </w:t>
      </w:r>
      <w:r w:rsidR="00941593">
        <w:rPr>
          <w:color w:val="000000"/>
          <w:lang w:eastAsia="es-MX"/>
        </w:rPr>
        <w:t>Además, se observa que el modelo de árbo</w:t>
      </w:r>
      <w:r w:rsidR="001F0E95">
        <w:rPr>
          <w:color w:val="000000"/>
          <w:lang w:eastAsia="es-MX"/>
        </w:rPr>
        <w:t>les de decisión</w:t>
      </w:r>
      <w:r w:rsidR="00941593">
        <w:rPr>
          <w:color w:val="000000"/>
          <w:lang w:eastAsia="es-MX"/>
        </w:rPr>
        <w:t xml:space="preserve"> logró un mejor desempeño en todas las métricas obtenidas excepto en la sensibilidad que fue superado por el modelo de bosque aleatorio con un 100%. Las métricas de la Tabla 2 fueron calculadas a parti</w:t>
      </w:r>
      <w:r w:rsidR="001F0E95">
        <w:rPr>
          <w:color w:val="000000"/>
          <w:lang w:eastAsia="es-MX"/>
        </w:rPr>
        <w:t>r de los valores obtenidos en la matriz de confusión mostrados en la Tabla 3.</w:t>
      </w:r>
    </w:p>
    <w:p w14:paraId="44BBEF96" w14:textId="77777777" w:rsidR="00E64C56" w:rsidRDefault="00E64C56" w:rsidP="001F0E95">
      <w:pPr>
        <w:ind w:firstLine="340"/>
        <w:jc w:val="both"/>
        <w:rPr>
          <w:color w:val="000000"/>
          <w:lang w:eastAsia="es-MX"/>
        </w:rPr>
      </w:pPr>
    </w:p>
    <w:p w14:paraId="2154A5B5" w14:textId="77777777" w:rsidR="00941593" w:rsidRPr="001A393E" w:rsidRDefault="00941593" w:rsidP="00941593">
      <w:pPr>
        <w:jc w:val="center"/>
        <w:rPr>
          <w:color w:val="000000"/>
          <w:sz w:val="14"/>
          <w:lang w:eastAsia="es-MX"/>
        </w:rPr>
      </w:pPr>
      <w:r w:rsidRPr="001A393E">
        <w:rPr>
          <w:color w:val="000000"/>
          <w:sz w:val="14"/>
          <w:lang w:eastAsia="es-MX"/>
        </w:rPr>
        <w:t>TABLA 3.</w:t>
      </w:r>
    </w:p>
    <w:tbl>
      <w:tblPr>
        <w:tblStyle w:val="Tablaconcuadrcula"/>
        <w:tblW w:w="0" w:type="auto"/>
        <w:tblLook w:val="04A0" w:firstRow="1" w:lastRow="0" w:firstColumn="1" w:lastColumn="0" w:noHBand="0" w:noVBand="1"/>
      </w:tblPr>
      <w:tblGrid>
        <w:gridCol w:w="1701"/>
        <w:gridCol w:w="1007"/>
        <w:gridCol w:w="1084"/>
        <w:gridCol w:w="1084"/>
      </w:tblGrid>
      <w:tr w:rsidR="00941593" w14:paraId="27BB2ADF" w14:textId="77777777" w:rsidTr="00E36A86">
        <w:tc>
          <w:tcPr>
            <w:tcW w:w="4876" w:type="dxa"/>
            <w:gridSpan w:val="4"/>
            <w:tcBorders>
              <w:top w:val="nil"/>
              <w:left w:val="nil"/>
              <w:bottom w:val="single" w:sz="4" w:space="0" w:color="auto"/>
              <w:right w:val="nil"/>
            </w:tcBorders>
          </w:tcPr>
          <w:p w14:paraId="4765CECB" w14:textId="0D1DDE48" w:rsidR="00941593" w:rsidRPr="001A393E" w:rsidRDefault="00941593" w:rsidP="00E36A86">
            <w:pPr>
              <w:jc w:val="center"/>
              <w:rPr>
                <w:color w:val="000000"/>
                <w:sz w:val="16"/>
                <w:lang w:eastAsia="es-MX"/>
              </w:rPr>
            </w:pPr>
            <w:r w:rsidRPr="001A393E">
              <w:rPr>
                <w:color w:val="000000"/>
                <w:sz w:val="16"/>
                <w:lang w:eastAsia="es-MX"/>
              </w:rPr>
              <w:t>MATRIZ DE CONFUSIÓN</w:t>
            </w:r>
            <w:r>
              <w:rPr>
                <w:color w:val="000000"/>
                <w:sz w:val="16"/>
                <w:lang w:eastAsia="es-MX"/>
              </w:rPr>
              <w:t xml:space="preserve"> DE LOS 3 MODELOS DESARROLLADOS</w:t>
            </w:r>
          </w:p>
        </w:tc>
      </w:tr>
      <w:tr w:rsidR="00941593" w14:paraId="1547F7CA" w14:textId="77777777" w:rsidTr="00E36A86">
        <w:tc>
          <w:tcPr>
            <w:tcW w:w="1701" w:type="dxa"/>
            <w:tcBorders>
              <w:left w:val="nil"/>
              <w:bottom w:val="nil"/>
              <w:right w:val="nil"/>
            </w:tcBorders>
          </w:tcPr>
          <w:p w14:paraId="526880C8" w14:textId="77777777" w:rsidR="00941593" w:rsidRPr="001A393E" w:rsidRDefault="00941593" w:rsidP="00E36A86">
            <w:pPr>
              <w:jc w:val="both"/>
              <w:rPr>
                <w:color w:val="000000"/>
                <w:sz w:val="16"/>
                <w:lang w:eastAsia="es-MX"/>
              </w:rPr>
            </w:pPr>
            <w:r>
              <w:rPr>
                <w:color w:val="000000"/>
                <w:sz w:val="16"/>
                <w:lang w:eastAsia="es-MX"/>
              </w:rPr>
              <w:t>Resultado de Prueba</w:t>
            </w:r>
          </w:p>
        </w:tc>
        <w:tc>
          <w:tcPr>
            <w:tcW w:w="1007" w:type="dxa"/>
            <w:tcBorders>
              <w:left w:val="nil"/>
              <w:bottom w:val="nil"/>
              <w:right w:val="nil"/>
            </w:tcBorders>
          </w:tcPr>
          <w:p w14:paraId="0E215559" w14:textId="77777777" w:rsidR="00941593" w:rsidRPr="001A393E" w:rsidRDefault="00941593" w:rsidP="00E36A86">
            <w:pPr>
              <w:jc w:val="center"/>
              <w:rPr>
                <w:color w:val="000000"/>
                <w:sz w:val="16"/>
                <w:lang w:eastAsia="es-MX"/>
              </w:rPr>
            </w:pPr>
            <w:r>
              <w:rPr>
                <w:color w:val="000000"/>
                <w:sz w:val="16"/>
                <w:lang w:eastAsia="es-MX"/>
              </w:rPr>
              <w:t>Regresión Logística</w:t>
            </w:r>
          </w:p>
        </w:tc>
        <w:tc>
          <w:tcPr>
            <w:tcW w:w="1084" w:type="dxa"/>
            <w:tcBorders>
              <w:left w:val="nil"/>
              <w:bottom w:val="nil"/>
              <w:right w:val="nil"/>
            </w:tcBorders>
          </w:tcPr>
          <w:p w14:paraId="2FD3DEE5" w14:textId="77777777" w:rsidR="00941593" w:rsidRPr="001A393E" w:rsidRDefault="00941593" w:rsidP="00E36A86">
            <w:pPr>
              <w:jc w:val="center"/>
              <w:rPr>
                <w:color w:val="000000"/>
                <w:sz w:val="16"/>
                <w:lang w:eastAsia="es-MX"/>
              </w:rPr>
            </w:pPr>
            <w:r>
              <w:rPr>
                <w:color w:val="000000"/>
                <w:sz w:val="16"/>
                <w:lang w:eastAsia="es-MX"/>
              </w:rPr>
              <w:t>Árbol de Decisión</w:t>
            </w:r>
          </w:p>
        </w:tc>
        <w:tc>
          <w:tcPr>
            <w:tcW w:w="1084" w:type="dxa"/>
            <w:tcBorders>
              <w:left w:val="nil"/>
              <w:bottom w:val="nil"/>
              <w:right w:val="nil"/>
            </w:tcBorders>
          </w:tcPr>
          <w:p w14:paraId="6E1ACD6E" w14:textId="77777777" w:rsidR="00941593" w:rsidRPr="001A393E" w:rsidRDefault="00941593" w:rsidP="00E36A86">
            <w:pPr>
              <w:jc w:val="center"/>
              <w:rPr>
                <w:color w:val="000000"/>
                <w:sz w:val="16"/>
                <w:lang w:eastAsia="es-MX"/>
              </w:rPr>
            </w:pPr>
            <w:r>
              <w:rPr>
                <w:color w:val="000000"/>
                <w:sz w:val="16"/>
                <w:lang w:eastAsia="es-MX"/>
              </w:rPr>
              <w:t>Bosque Aleatorio</w:t>
            </w:r>
          </w:p>
        </w:tc>
      </w:tr>
      <w:tr w:rsidR="00941593" w14:paraId="28D07939" w14:textId="77777777" w:rsidTr="00E36A86">
        <w:tc>
          <w:tcPr>
            <w:tcW w:w="1701" w:type="dxa"/>
            <w:tcBorders>
              <w:left w:val="nil"/>
              <w:bottom w:val="nil"/>
              <w:right w:val="nil"/>
            </w:tcBorders>
          </w:tcPr>
          <w:p w14:paraId="04F9B98F" w14:textId="77777777" w:rsidR="00941593" w:rsidRPr="001A393E" w:rsidRDefault="00941593" w:rsidP="00E36A86">
            <w:pPr>
              <w:jc w:val="both"/>
              <w:rPr>
                <w:color w:val="000000"/>
                <w:sz w:val="16"/>
                <w:lang w:eastAsia="es-MX"/>
              </w:rPr>
            </w:pPr>
            <w:r w:rsidRPr="001A393E">
              <w:rPr>
                <w:color w:val="000000"/>
                <w:sz w:val="16"/>
                <w:lang w:eastAsia="es-MX"/>
              </w:rPr>
              <w:t>Verdaderos positivos</w:t>
            </w:r>
          </w:p>
        </w:tc>
        <w:tc>
          <w:tcPr>
            <w:tcW w:w="1007" w:type="dxa"/>
            <w:tcBorders>
              <w:left w:val="nil"/>
              <w:bottom w:val="nil"/>
              <w:right w:val="nil"/>
            </w:tcBorders>
          </w:tcPr>
          <w:p w14:paraId="7B5046C3" w14:textId="77777777" w:rsidR="00941593" w:rsidRPr="001A393E" w:rsidRDefault="00941593" w:rsidP="00E36A86">
            <w:pPr>
              <w:jc w:val="center"/>
              <w:rPr>
                <w:color w:val="000000"/>
                <w:sz w:val="16"/>
                <w:lang w:eastAsia="es-MX"/>
              </w:rPr>
            </w:pPr>
            <w:r>
              <w:rPr>
                <w:color w:val="000000"/>
                <w:sz w:val="16"/>
                <w:lang w:eastAsia="es-MX"/>
              </w:rPr>
              <w:t>60</w:t>
            </w:r>
          </w:p>
        </w:tc>
        <w:tc>
          <w:tcPr>
            <w:tcW w:w="1084" w:type="dxa"/>
            <w:tcBorders>
              <w:left w:val="nil"/>
              <w:bottom w:val="nil"/>
              <w:right w:val="nil"/>
            </w:tcBorders>
          </w:tcPr>
          <w:p w14:paraId="51B7A04C" w14:textId="77777777" w:rsidR="00941593" w:rsidRPr="001A393E" w:rsidRDefault="00941593" w:rsidP="00E36A86">
            <w:pPr>
              <w:jc w:val="center"/>
              <w:rPr>
                <w:color w:val="000000"/>
                <w:sz w:val="16"/>
                <w:lang w:eastAsia="es-MX"/>
              </w:rPr>
            </w:pPr>
            <w:r w:rsidRPr="001A393E">
              <w:rPr>
                <w:color w:val="000000"/>
                <w:sz w:val="16"/>
                <w:lang w:eastAsia="es-MX"/>
              </w:rPr>
              <w:t>63</w:t>
            </w:r>
          </w:p>
        </w:tc>
        <w:tc>
          <w:tcPr>
            <w:tcW w:w="1084" w:type="dxa"/>
            <w:tcBorders>
              <w:left w:val="nil"/>
              <w:bottom w:val="nil"/>
              <w:right w:val="nil"/>
            </w:tcBorders>
          </w:tcPr>
          <w:p w14:paraId="0C8D6E63" w14:textId="77777777" w:rsidR="00941593" w:rsidRPr="001A393E" w:rsidRDefault="00941593" w:rsidP="00E36A86">
            <w:pPr>
              <w:jc w:val="center"/>
              <w:rPr>
                <w:color w:val="000000"/>
                <w:sz w:val="16"/>
                <w:lang w:eastAsia="es-MX"/>
              </w:rPr>
            </w:pPr>
            <w:r>
              <w:rPr>
                <w:color w:val="000000"/>
                <w:sz w:val="16"/>
                <w:lang w:eastAsia="es-MX"/>
              </w:rPr>
              <w:t>65</w:t>
            </w:r>
          </w:p>
        </w:tc>
      </w:tr>
      <w:tr w:rsidR="00941593" w14:paraId="1A9F3B63" w14:textId="77777777" w:rsidTr="00E36A86">
        <w:tc>
          <w:tcPr>
            <w:tcW w:w="1701" w:type="dxa"/>
            <w:tcBorders>
              <w:top w:val="nil"/>
              <w:left w:val="nil"/>
              <w:bottom w:val="nil"/>
              <w:right w:val="nil"/>
            </w:tcBorders>
          </w:tcPr>
          <w:p w14:paraId="60C74E74" w14:textId="77777777" w:rsidR="00941593" w:rsidRPr="001A393E" w:rsidRDefault="00941593" w:rsidP="00E36A86">
            <w:pPr>
              <w:jc w:val="both"/>
              <w:rPr>
                <w:color w:val="000000"/>
                <w:sz w:val="16"/>
                <w:lang w:eastAsia="es-MX"/>
              </w:rPr>
            </w:pPr>
            <w:r w:rsidRPr="001A393E">
              <w:rPr>
                <w:color w:val="000000"/>
                <w:sz w:val="16"/>
                <w:lang w:eastAsia="es-MX"/>
              </w:rPr>
              <w:t>Falsos positivos</w:t>
            </w:r>
          </w:p>
        </w:tc>
        <w:tc>
          <w:tcPr>
            <w:tcW w:w="1007" w:type="dxa"/>
            <w:tcBorders>
              <w:top w:val="nil"/>
              <w:left w:val="nil"/>
              <w:bottom w:val="nil"/>
              <w:right w:val="nil"/>
            </w:tcBorders>
          </w:tcPr>
          <w:p w14:paraId="5919B4AC" w14:textId="77777777" w:rsidR="00941593" w:rsidRPr="001A393E" w:rsidRDefault="00941593" w:rsidP="00E36A86">
            <w:pPr>
              <w:jc w:val="center"/>
              <w:rPr>
                <w:color w:val="000000"/>
                <w:sz w:val="16"/>
                <w:lang w:eastAsia="es-MX"/>
              </w:rPr>
            </w:pPr>
            <w:r>
              <w:rPr>
                <w:color w:val="000000"/>
                <w:sz w:val="16"/>
                <w:lang w:eastAsia="es-MX"/>
              </w:rPr>
              <w:t>5</w:t>
            </w:r>
          </w:p>
        </w:tc>
        <w:tc>
          <w:tcPr>
            <w:tcW w:w="1084" w:type="dxa"/>
            <w:tcBorders>
              <w:top w:val="nil"/>
              <w:left w:val="nil"/>
              <w:bottom w:val="nil"/>
              <w:right w:val="nil"/>
            </w:tcBorders>
          </w:tcPr>
          <w:p w14:paraId="4A34FFFA" w14:textId="77777777" w:rsidR="00941593" w:rsidRPr="001A393E" w:rsidRDefault="00941593" w:rsidP="00E36A86">
            <w:pPr>
              <w:jc w:val="center"/>
              <w:rPr>
                <w:color w:val="000000"/>
                <w:sz w:val="16"/>
                <w:lang w:eastAsia="es-MX"/>
              </w:rPr>
            </w:pPr>
            <w:r w:rsidRPr="001A393E">
              <w:rPr>
                <w:color w:val="000000"/>
                <w:sz w:val="16"/>
                <w:lang w:eastAsia="es-MX"/>
              </w:rPr>
              <w:t>1</w:t>
            </w:r>
          </w:p>
        </w:tc>
        <w:tc>
          <w:tcPr>
            <w:tcW w:w="1084" w:type="dxa"/>
            <w:tcBorders>
              <w:top w:val="nil"/>
              <w:left w:val="nil"/>
              <w:bottom w:val="nil"/>
              <w:right w:val="nil"/>
            </w:tcBorders>
          </w:tcPr>
          <w:p w14:paraId="6E4CFD53" w14:textId="77777777" w:rsidR="00941593" w:rsidRPr="001A393E" w:rsidRDefault="00941593" w:rsidP="00E36A86">
            <w:pPr>
              <w:jc w:val="center"/>
              <w:rPr>
                <w:color w:val="000000"/>
                <w:sz w:val="16"/>
                <w:lang w:eastAsia="es-MX"/>
              </w:rPr>
            </w:pPr>
            <w:r>
              <w:rPr>
                <w:color w:val="000000"/>
                <w:sz w:val="16"/>
                <w:lang w:eastAsia="es-MX"/>
              </w:rPr>
              <w:t>3</w:t>
            </w:r>
          </w:p>
        </w:tc>
      </w:tr>
      <w:tr w:rsidR="00941593" w14:paraId="4632CF0B" w14:textId="77777777" w:rsidTr="00E36A86">
        <w:tc>
          <w:tcPr>
            <w:tcW w:w="1701" w:type="dxa"/>
            <w:tcBorders>
              <w:top w:val="nil"/>
              <w:left w:val="nil"/>
              <w:bottom w:val="nil"/>
              <w:right w:val="nil"/>
            </w:tcBorders>
          </w:tcPr>
          <w:p w14:paraId="69B5FD89" w14:textId="77777777" w:rsidR="00941593" w:rsidRPr="001A393E" w:rsidRDefault="00941593" w:rsidP="00E36A86">
            <w:pPr>
              <w:jc w:val="both"/>
              <w:rPr>
                <w:color w:val="000000"/>
                <w:sz w:val="16"/>
                <w:lang w:eastAsia="es-MX"/>
              </w:rPr>
            </w:pPr>
            <w:r w:rsidRPr="001A393E">
              <w:rPr>
                <w:color w:val="000000"/>
                <w:sz w:val="16"/>
                <w:lang w:eastAsia="es-MX"/>
              </w:rPr>
              <w:t>Verdaderos Negativos</w:t>
            </w:r>
          </w:p>
        </w:tc>
        <w:tc>
          <w:tcPr>
            <w:tcW w:w="1007" w:type="dxa"/>
            <w:tcBorders>
              <w:top w:val="nil"/>
              <w:left w:val="nil"/>
              <w:bottom w:val="nil"/>
              <w:right w:val="nil"/>
            </w:tcBorders>
          </w:tcPr>
          <w:p w14:paraId="05CC4FEF" w14:textId="77777777" w:rsidR="00941593" w:rsidRPr="001A393E" w:rsidRDefault="00941593" w:rsidP="00E36A86">
            <w:pPr>
              <w:jc w:val="center"/>
              <w:rPr>
                <w:color w:val="000000"/>
                <w:sz w:val="16"/>
                <w:lang w:eastAsia="es-MX"/>
              </w:rPr>
            </w:pPr>
            <w:r>
              <w:rPr>
                <w:color w:val="000000"/>
                <w:sz w:val="16"/>
                <w:lang w:eastAsia="es-MX"/>
              </w:rPr>
              <w:t>34</w:t>
            </w:r>
          </w:p>
        </w:tc>
        <w:tc>
          <w:tcPr>
            <w:tcW w:w="1084" w:type="dxa"/>
            <w:tcBorders>
              <w:top w:val="nil"/>
              <w:left w:val="nil"/>
              <w:bottom w:val="nil"/>
              <w:right w:val="nil"/>
            </w:tcBorders>
          </w:tcPr>
          <w:p w14:paraId="0A232B2A" w14:textId="77777777" w:rsidR="00941593" w:rsidRPr="001A393E" w:rsidRDefault="00941593" w:rsidP="00E36A86">
            <w:pPr>
              <w:jc w:val="center"/>
              <w:rPr>
                <w:color w:val="000000"/>
                <w:sz w:val="16"/>
                <w:lang w:eastAsia="es-MX"/>
              </w:rPr>
            </w:pPr>
            <w:r w:rsidRPr="001A393E">
              <w:rPr>
                <w:color w:val="000000"/>
                <w:sz w:val="16"/>
                <w:lang w:eastAsia="es-MX"/>
              </w:rPr>
              <w:t>39</w:t>
            </w:r>
          </w:p>
        </w:tc>
        <w:tc>
          <w:tcPr>
            <w:tcW w:w="1084" w:type="dxa"/>
            <w:tcBorders>
              <w:top w:val="nil"/>
              <w:left w:val="nil"/>
              <w:bottom w:val="nil"/>
              <w:right w:val="nil"/>
            </w:tcBorders>
          </w:tcPr>
          <w:p w14:paraId="023BAB99" w14:textId="77777777" w:rsidR="00941593" w:rsidRPr="001A393E" w:rsidRDefault="00941593" w:rsidP="00E36A86">
            <w:pPr>
              <w:jc w:val="center"/>
              <w:rPr>
                <w:color w:val="000000"/>
                <w:sz w:val="16"/>
                <w:lang w:eastAsia="es-MX"/>
              </w:rPr>
            </w:pPr>
            <w:r>
              <w:rPr>
                <w:color w:val="000000"/>
                <w:sz w:val="16"/>
                <w:lang w:eastAsia="es-MX"/>
              </w:rPr>
              <w:t>36</w:t>
            </w:r>
          </w:p>
        </w:tc>
      </w:tr>
      <w:tr w:rsidR="00941593" w14:paraId="7CFD3A93" w14:textId="77777777" w:rsidTr="00E36A86">
        <w:tc>
          <w:tcPr>
            <w:tcW w:w="1701" w:type="dxa"/>
            <w:tcBorders>
              <w:top w:val="nil"/>
              <w:left w:val="nil"/>
              <w:right w:val="nil"/>
            </w:tcBorders>
          </w:tcPr>
          <w:p w14:paraId="263DB743" w14:textId="77777777" w:rsidR="00941593" w:rsidRPr="001A393E" w:rsidRDefault="00941593" w:rsidP="00E36A86">
            <w:pPr>
              <w:jc w:val="both"/>
              <w:rPr>
                <w:color w:val="000000"/>
                <w:sz w:val="16"/>
                <w:lang w:eastAsia="es-MX"/>
              </w:rPr>
            </w:pPr>
            <w:r w:rsidRPr="001A393E">
              <w:rPr>
                <w:color w:val="000000"/>
                <w:sz w:val="16"/>
                <w:lang w:eastAsia="es-MX"/>
              </w:rPr>
              <w:t>Falsos Negativos</w:t>
            </w:r>
          </w:p>
        </w:tc>
        <w:tc>
          <w:tcPr>
            <w:tcW w:w="1007" w:type="dxa"/>
            <w:tcBorders>
              <w:top w:val="nil"/>
              <w:left w:val="nil"/>
              <w:right w:val="nil"/>
            </w:tcBorders>
          </w:tcPr>
          <w:p w14:paraId="28AC3CCA" w14:textId="77777777" w:rsidR="00941593" w:rsidRPr="001A393E" w:rsidRDefault="00941593" w:rsidP="00E36A86">
            <w:pPr>
              <w:jc w:val="center"/>
              <w:rPr>
                <w:color w:val="000000"/>
                <w:sz w:val="16"/>
                <w:lang w:eastAsia="es-MX"/>
              </w:rPr>
            </w:pPr>
            <w:r>
              <w:rPr>
                <w:color w:val="000000"/>
                <w:sz w:val="16"/>
                <w:lang w:eastAsia="es-MX"/>
              </w:rPr>
              <w:t>5</w:t>
            </w:r>
          </w:p>
        </w:tc>
        <w:tc>
          <w:tcPr>
            <w:tcW w:w="1084" w:type="dxa"/>
            <w:tcBorders>
              <w:top w:val="nil"/>
              <w:left w:val="nil"/>
              <w:right w:val="nil"/>
            </w:tcBorders>
          </w:tcPr>
          <w:p w14:paraId="72A4D4BE" w14:textId="77777777" w:rsidR="00941593" w:rsidRPr="001A393E" w:rsidRDefault="00941593" w:rsidP="00E36A86">
            <w:pPr>
              <w:jc w:val="center"/>
              <w:rPr>
                <w:color w:val="000000"/>
                <w:sz w:val="16"/>
                <w:lang w:eastAsia="es-MX"/>
              </w:rPr>
            </w:pPr>
            <w:r w:rsidRPr="001A393E">
              <w:rPr>
                <w:color w:val="000000"/>
                <w:sz w:val="16"/>
                <w:lang w:eastAsia="es-MX"/>
              </w:rPr>
              <w:t>1</w:t>
            </w:r>
          </w:p>
        </w:tc>
        <w:tc>
          <w:tcPr>
            <w:tcW w:w="1084" w:type="dxa"/>
            <w:tcBorders>
              <w:top w:val="nil"/>
              <w:left w:val="nil"/>
              <w:right w:val="nil"/>
            </w:tcBorders>
          </w:tcPr>
          <w:p w14:paraId="3882622D" w14:textId="77777777" w:rsidR="00941593" w:rsidRPr="001A393E" w:rsidRDefault="00941593" w:rsidP="00E36A86">
            <w:pPr>
              <w:jc w:val="center"/>
              <w:rPr>
                <w:color w:val="000000"/>
                <w:sz w:val="16"/>
                <w:lang w:eastAsia="es-MX"/>
              </w:rPr>
            </w:pPr>
            <w:r>
              <w:rPr>
                <w:color w:val="000000"/>
                <w:sz w:val="16"/>
                <w:lang w:eastAsia="es-MX"/>
              </w:rPr>
              <w:t>0</w:t>
            </w:r>
          </w:p>
        </w:tc>
      </w:tr>
    </w:tbl>
    <w:p w14:paraId="1BFC5892" w14:textId="77777777" w:rsidR="00254286" w:rsidRDefault="00254286" w:rsidP="00AC7AC2">
      <w:pPr>
        <w:rPr>
          <w:smallCaps/>
          <w:color w:val="000000"/>
          <w:lang w:eastAsia="es-MX"/>
        </w:rPr>
      </w:pPr>
    </w:p>
    <w:p w14:paraId="4B4F8BE9" w14:textId="08B17C5B" w:rsidR="00716D45" w:rsidRPr="00716D45" w:rsidRDefault="00716D45" w:rsidP="00716D45">
      <w:pPr>
        <w:jc w:val="center"/>
        <w:rPr>
          <w:sz w:val="24"/>
          <w:szCs w:val="24"/>
          <w:lang w:eastAsia="es-MX"/>
        </w:rPr>
      </w:pPr>
      <w:r w:rsidRPr="00716D45">
        <w:rPr>
          <w:smallCaps/>
          <w:color w:val="000000"/>
          <w:lang w:eastAsia="es-MX"/>
        </w:rPr>
        <w:t>IV.  Discusión</w:t>
      </w:r>
    </w:p>
    <w:p w14:paraId="03FFC6AA" w14:textId="0512499E" w:rsidR="008F1FA4" w:rsidRPr="008F1FA4" w:rsidRDefault="00716D45" w:rsidP="009A6673">
      <w:pPr>
        <w:pStyle w:val="NormalWeb"/>
        <w:spacing w:before="0" w:beforeAutospacing="0" w:after="0" w:afterAutospacing="0"/>
        <w:ind w:firstLine="340"/>
        <w:jc w:val="both"/>
        <w:rPr>
          <w:color w:val="000000"/>
          <w:sz w:val="20"/>
          <w:szCs w:val="20"/>
        </w:rPr>
      </w:pPr>
      <w:r w:rsidRPr="00716D45">
        <w:rPr>
          <w:color w:val="000000"/>
          <w:sz w:val="20"/>
          <w:szCs w:val="20"/>
        </w:rPr>
        <w:t xml:space="preserve">La base de datos utilizada para llevar a cabo el presente trabajo fue dividida en dos subconjuntos, uno para entrenamiento que corresponde al 80% de los datos y el 20% </w:t>
      </w:r>
      <w:r w:rsidR="00254286" w:rsidRPr="00716D45">
        <w:rPr>
          <w:color w:val="000000"/>
          <w:sz w:val="20"/>
          <w:szCs w:val="20"/>
        </w:rPr>
        <w:t>restante para</w:t>
      </w:r>
      <w:r w:rsidR="00254286">
        <w:rPr>
          <w:color w:val="000000"/>
          <w:sz w:val="20"/>
          <w:szCs w:val="20"/>
        </w:rPr>
        <w:t xml:space="preserve"> el subconjunto de prueba</w:t>
      </w:r>
      <w:r w:rsidRPr="00716D45">
        <w:rPr>
          <w:color w:val="000000"/>
          <w:sz w:val="20"/>
          <w:szCs w:val="20"/>
        </w:rPr>
        <w:t xml:space="preserve">. En la sección III se observa </w:t>
      </w:r>
      <w:r w:rsidR="00254286">
        <w:rPr>
          <w:color w:val="000000"/>
          <w:sz w:val="20"/>
          <w:szCs w:val="20"/>
        </w:rPr>
        <w:t xml:space="preserve">la importancia de la implementación </w:t>
      </w:r>
      <w:r w:rsidR="00D36381">
        <w:rPr>
          <w:color w:val="000000"/>
          <w:sz w:val="20"/>
          <w:szCs w:val="20"/>
        </w:rPr>
        <w:t>de los métodos</w:t>
      </w:r>
      <w:r w:rsidR="00254286">
        <w:rPr>
          <w:color w:val="000000"/>
          <w:sz w:val="20"/>
          <w:szCs w:val="20"/>
        </w:rPr>
        <w:t xml:space="preserve"> de selección de características</w:t>
      </w:r>
      <w:r w:rsidR="00D36381">
        <w:rPr>
          <w:color w:val="000000"/>
          <w:sz w:val="20"/>
          <w:szCs w:val="20"/>
        </w:rPr>
        <w:t xml:space="preserve">, en este caso </w:t>
      </w:r>
      <w:r w:rsidR="00AB2A04">
        <w:rPr>
          <w:color w:val="000000"/>
          <w:sz w:val="20"/>
          <w:szCs w:val="20"/>
        </w:rPr>
        <w:t>Forward Selection</w:t>
      </w:r>
      <w:r w:rsidR="00254286">
        <w:rPr>
          <w:color w:val="000000"/>
          <w:sz w:val="20"/>
          <w:szCs w:val="20"/>
        </w:rPr>
        <w:t>, ya que se logró reducir en aproximadamente un 38% el conjunto de datos original, sin afectar de manera significativa el desempeño del modelo obtenido, lo cual indica que al momento</w:t>
      </w:r>
      <w:r w:rsidR="00941593">
        <w:rPr>
          <w:color w:val="000000"/>
          <w:sz w:val="20"/>
          <w:szCs w:val="20"/>
        </w:rPr>
        <w:t xml:space="preserve"> de</w:t>
      </w:r>
      <w:r w:rsidR="00254286">
        <w:rPr>
          <w:color w:val="000000"/>
          <w:sz w:val="20"/>
          <w:szCs w:val="20"/>
        </w:rPr>
        <w:t xml:space="preserve"> </w:t>
      </w:r>
      <w:r w:rsidR="00D36381">
        <w:rPr>
          <w:color w:val="000000"/>
          <w:sz w:val="20"/>
          <w:szCs w:val="20"/>
        </w:rPr>
        <w:t>entrenar o implementar algún modelo con este conjunto de datos, los costos computacional</w:t>
      </w:r>
      <w:r w:rsidR="008176DF">
        <w:rPr>
          <w:color w:val="000000"/>
          <w:sz w:val="20"/>
          <w:szCs w:val="20"/>
        </w:rPr>
        <w:t>es serán menores en contraste a</w:t>
      </w:r>
      <w:r w:rsidR="00D36381">
        <w:rPr>
          <w:color w:val="000000"/>
          <w:sz w:val="20"/>
          <w:szCs w:val="20"/>
        </w:rPr>
        <w:t xml:space="preserve"> utilizar el conjunto de datos original. </w:t>
      </w:r>
      <w:r w:rsidR="00D36381" w:rsidRPr="00716D45">
        <w:rPr>
          <w:color w:val="000000"/>
          <w:sz w:val="20"/>
          <w:szCs w:val="20"/>
        </w:rPr>
        <w:t xml:space="preserve">Cabe destacar que el algoritmo utilizado para la selección de características tiene la capacidad de ordenar en un rango ascendente-descendente las </w:t>
      </w:r>
      <w:r w:rsidR="00D36381" w:rsidRPr="00716D45">
        <w:rPr>
          <w:color w:val="000000"/>
          <w:sz w:val="20"/>
          <w:szCs w:val="20"/>
        </w:rPr>
        <w:t xml:space="preserve">variables con más aporte al análisis. Como se mostró en la Tabla </w:t>
      </w:r>
      <w:r w:rsidR="00D36381">
        <w:rPr>
          <w:color w:val="000000"/>
          <w:sz w:val="20"/>
          <w:szCs w:val="20"/>
        </w:rPr>
        <w:t>1</w:t>
      </w:r>
      <w:r w:rsidR="00D36381" w:rsidRPr="00716D45">
        <w:rPr>
          <w:color w:val="000000"/>
          <w:sz w:val="20"/>
          <w:szCs w:val="20"/>
        </w:rPr>
        <w:t xml:space="preserve">, se presenta un descenso cuando se descartan algunas de las variables de la base de datos original, debido a esto se hizo una comparativa con la literatura de la </w:t>
      </w:r>
      <w:r w:rsidR="005F3777">
        <w:rPr>
          <w:color w:val="000000"/>
          <w:sz w:val="20"/>
          <w:szCs w:val="20"/>
        </w:rPr>
        <w:t>Organización Mundial de la Salud,</w:t>
      </w:r>
      <w:r w:rsidR="00D36381" w:rsidRPr="00716D45">
        <w:rPr>
          <w:color w:val="000000"/>
          <w:sz w:val="20"/>
          <w:szCs w:val="20"/>
        </w:rPr>
        <w:t xml:space="preserve"> </w:t>
      </w:r>
      <w:r w:rsidR="008176DF">
        <w:rPr>
          <w:color w:val="000000"/>
          <w:sz w:val="20"/>
          <w:szCs w:val="20"/>
        </w:rPr>
        <w:t>é</w:t>
      </w:r>
      <w:r w:rsidR="00D36381" w:rsidRPr="00716D45">
        <w:rPr>
          <w:color w:val="000000"/>
          <w:sz w:val="20"/>
          <w:szCs w:val="20"/>
        </w:rPr>
        <w:t xml:space="preserve">sta menciona que entre los síntomas principales de diabetes se incluyen la excreción excesiva de orina (poliuria), sed (polidipsia), hambre constante o polifagia, pérdida repentina de peso, trastornos visuales y </w:t>
      </w:r>
      <w:r w:rsidR="00D36381">
        <w:rPr>
          <w:color w:val="000000"/>
          <w:sz w:val="20"/>
          <w:szCs w:val="20"/>
        </w:rPr>
        <w:t>debilidad</w:t>
      </w:r>
      <w:r w:rsidR="00772770">
        <w:rPr>
          <w:color w:val="000000"/>
          <w:sz w:val="20"/>
          <w:szCs w:val="20"/>
        </w:rPr>
        <w:t xml:space="preserve">, características que </w:t>
      </w:r>
      <w:r w:rsidR="00044B49">
        <w:rPr>
          <w:color w:val="000000"/>
          <w:sz w:val="20"/>
          <w:szCs w:val="20"/>
        </w:rPr>
        <w:t>no se descartaron</w:t>
      </w:r>
      <w:r w:rsidR="00772770">
        <w:rPr>
          <w:color w:val="000000"/>
          <w:sz w:val="20"/>
          <w:szCs w:val="20"/>
        </w:rPr>
        <w:t xml:space="preserve"> en el modelo con 10 variables</w:t>
      </w:r>
      <w:r w:rsidR="00D36381" w:rsidRPr="00716D45">
        <w:rPr>
          <w:color w:val="000000"/>
          <w:sz w:val="20"/>
          <w:szCs w:val="20"/>
        </w:rPr>
        <w:t xml:space="preserve"> </w:t>
      </w:r>
      <w:r w:rsidR="00D36381" w:rsidRPr="00716D45">
        <w:rPr>
          <w:color w:val="000000"/>
          <w:sz w:val="16"/>
          <w:szCs w:val="16"/>
        </w:rPr>
        <w:t>[1</w:t>
      </w:r>
      <w:r w:rsidR="00D36381" w:rsidRPr="0017403C">
        <w:rPr>
          <w:color w:val="000000"/>
          <w:sz w:val="16"/>
          <w:szCs w:val="16"/>
        </w:rPr>
        <w:t>9</w:t>
      </w:r>
      <w:r w:rsidR="00D36381" w:rsidRPr="00716D45">
        <w:rPr>
          <w:color w:val="000000"/>
          <w:sz w:val="16"/>
          <w:szCs w:val="16"/>
        </w:rPr>
        <w:t>]</w:t>
      </w:r>
      <w:r w:rsidR="00D36381" w:rsidRPr="00716D45">
        <w:rPr>
          <w:color w:val="000000"/>
          <w:sz w:val="20"/>
          <w:szCs w:val="20"/>
        </w:rPr>
        <w:t xml:space="preserve">. Los síntomas pueden </w:t>
      </w:r>
      <w:r w:rsidR="00941593">
        <w:rPr>
          <w:color w:val="000000"/>
          <w:sz w:val="20"/>
          <w:szCs w:val="20"/>
        </w:rPr>
        <w:t>aparecer de forma súbita</w:t>
      </w:r>
      <w:r w:rsidR="00D36381">
        <w:rPr>
          <w:color w:val="000000"/>
          <w:sz w:val="20"/>
          <w:szCs w:val="20"/>
        </w:rPr>
        <w:t xml:space="preserve">, retomando </w:t>
      </w:r>
      <w:r w:rsidR="005F3777">
        <w:rPr>
          <w:color w:val="000000"/>
          <w:sz w:val="20"/>
          <w:szCs w:val="20"/>
        </w:rPr>
        <w:t xml:space="preserve">así </w:t>
      </w:r>
      <w:r w:rsidR="00D36381">
        <w:rPr>
          <w:color w:val="000000"/>
          <w:sz w:val="20"/>
          <w:szCs w:val="20"/>
        </w:rPr>
        <w:t>por qué el desempeño disminuye al momento en que algunas de estas características son eliminadas. Después de decidir el conjunto de datos óptimo se procede a implementar los algoritmos de regresió</w:t>
      </w:r>
      <w:r w:rsidR="00044B49">
        <w:rPr>
          <w:color w:val="000000"/>
          <w:sz w:val="20"/>
          <w:szCs w:val="20"/>
        </w:rPr>
        <w:t>n logística, bosque aleatorio y árbol de decisión</w:t>
      </w:r>
      <w:r w:rsidR="00D36381">
        <w:rPr>
          <w:color w:val="000000"/>
          <w:sz w:val="20"/>
          <w:szCs w:val="20"/>
        </w:rPr>
        <w:t>, con la finalidad de conocer el desempeño de cada uno de ellos al determinar si un paciente tie</w:t>
      </w:r>
      <w:r w:rsidR="00044B49">
        <w:rPr>
          <w:color w:val="000000"/>
          <w:sz w:val="20"/>
          <w:szCs w:val="20"/>
        </w:rPr>
        <w:t>ne riesgo de padecer diabetes. C</w:t>
      </w:r>
      <w:r w:rsidR="00D36381">
        <w:rPr>
          <w:color w:val="000000"/>
          <w:sz w:val="20"/>
          <w:szCs w:val="20"/>
        </w:rPr>
        <w:t>on base en los resultados obtenid</w:t>
      </w:r>
      <w:r w:rsidR="00044B49">
        <w:rPr>
          <w:color w:val="000000"/>
          <w:sz w:val="20"/>
          <w:szCs w:val="20"/>
        </w:rPr>
        <w:t>os</w:t>
      </w:r>
      <w:r w:rsidR="00D36381">
        <w:rPr>
          <w:color w:val="000000"/>
          <w:sz w:val="20"/>
          <w:szCs w:val="20"/>
        </w:rPr>
        <w:t xml:space="preserve">, se determina </w:t>
      </w:r>
      <w:r w:rsidRPr="00716D45">
        <w:rPr>
          <w:color w:val="000000"/>
          <w:sz w:val="20"/>
          <w:szCs w:val="20"/>
        </w:rPr>
        <w:t xml:space="preserve">que los tres modelos </w:t>
      </w:r>
      <w:r w:rsidR="00D36381">
        <w:rPr>
          <w:color w:val="000000"/>
          <w:sz w:val="20"/>
          <w:szCs w:val="20"/>
        </w:rPr>
        <w:t>lograron</w:t>
      </w:r>
      <w:r w:rsidR="00254286" w:rsidRPr="00716D45">
        <w:rPr>
          <w:color w:val="000000"/>
          <w:sz w:val="20"/>
          <w:szCs w:val="20"/>
        </w:rPr>
        <w:t xml:space="preserve"> resultados</w:t>
      </w:r>
      <w:r w:rsidRPr="00716D45">
        <w:rPr>
          <w:color w:val="000000"/>
          <w:sz w:val="20"/>
          <w:szCs w:val="20"/>
        </w:rPr>
        <w:t xml:space="preserve"> estadísticamente significativos, </w:t>
      </w:r>
      <w:r w:rsidR="00044B49">
        <w:rPr>
          <w:color w:val="000000"/>
          <w:sz w:val="20"/>
          <w:szCs w:val="20"/>
        </w:rPr>
        <w:t>pero</w:t>
      </w:r>
      <w:r w:rsidRPr="00716D45">
        <w:rPr>
          <w:color w:val="000000"/>
          <w:sz w:val="20"/>
          <w:szCs w:val="20"/>
        </w:rPr>
        <w:t xml:space="preserve"> el modelo </w:t>
      </w:r>
      <w:r w:rsidR="00D36381">
        <w:rPr>
          <w:color w:val="000000"/>
          <w:sz w:val="20"/>
          <w:szCs w:val="20"/>
        </w:rPr>
        <w:t>de</w:t>
      </w:r>
      <w:r w:rsidRPr="00716D45">
        <w:rPr>
          <w:color w:val="000000"/>
          <w:sz w:val="20"/>
          <w:szCs w:val="20"/>
        </w:rPr>
        <w:t xml:space="preserve"> árboles de decisión</w:t>
      </w:r>
      <w:r w:rsidR="00044B49">
        <w:rPr>
          <w:color w:val="000000"/>
          <w:sz w:val="20"/>
          <w:szCs w:val="20"/>
        </w:rPr>
        <w:t xml:space="preserve"> mostró</w:t>
      </w:r>
      <w:r w:rsidRPr="00716D45">
        <w:rPr>
          <w:color w:val="000000"/>
          <w:sz w:val="20"/>
          <w:szCs w:val="20"/>
        </w:rPr>
        <w:t xml:space="preserve"> un mejor desempeño, alcanzando un 9</w:t>
      </w:r>
      <w:r w:rsidR="00D36381">
        <w:rPr>
          <w:color w:val="000000"/>
          <w:sz w:val="20"/>
          <w:szCs w:val="20"/>
        </w:rPr>
        <w:t>7.97</w:t>
      </w:r>
      <w:r w:rsidRPr="00716D45">
        <w:rPr>
          <w:color w:val="000000"/>
          <w:sz w:val="20"/>
          <w:szCs w:val="20"/>
        </w:rPr>
        <w:t xml:space="preserve">% en la métrica correspondiente al área bajo la curva, </w:t>
      </w:r>
      <w:r w:rsidR="00D36381">
        <w:rPr>
          <w:color w:val="000000"/>
          <w:sz w:val="20"/>
          <w:szCs w:val="20"/>
        </w:rPr>
        <w:t>lo que significa que apro</w:t>
      </w:r>
      <w:r w:rsidR="009A6673">
        <w:rPr>
          <w:color w:val="000000"/>
          <w:sz w:val="20"/>
          <w:szCs w:val="20"/>
        </w:rPr>
        <w:t>ximadamente el 98% de las veces el modelo fue</w:t>
      </w:r>
      <w:r w:rsidR="00D36381">
        <w:rPr>
          <w:color w:val="000000"/>
          <w:sz w:val="20"/>
          <w:szCs w:val="20"/>
        </w:rPr>
        <w:t xml:space="preserve"> capaz de determinar si un paciente tiene riesgo de padecer o no</w:t>
      </w:r>
      <w:r w:rsidR="00044B49">
        <w:rPr>
          <w:color w:val="000000"/>
          <w:sz w:val="20"/>
          <w:szCs w:val="20"/>
        </w:rPr>
        <w:t xml:space="preserve"> diabetes</w:t>
      </w:r>
      <w:r w:rsidRPr="00716D45">
        <w:rPr>
          <w:color w:val="000000"/>
          <w:sz w:val="20"/>
          <w:szCs w:val="20"/>
        </w:rPr>
        <w:t xml:space="preserve">. </w:t>
      </w:r>
      <w:r w:rsidR="00AE5227">
        <w:rPr>
          <w:color w:val="000000"/>
          <w:sz w:val="20"/>
          <w:szCs w:val="20"/>
        </w:rPr>
        <w:t>Es importante</w:t>
      </w:r>
      <w:r w:rsidR="008F1FA4">
        <w:rPr>
          <w:color w:val="000000"/>
          <w:sz w:val="20"/>
          <w:szCs w:val="20"/>
        </w:rPr>
        <w:t xml:space="preserve"> mencionar que cuando se logra diagnosticar los problemas de salud en el momento inicial los tratamientos siempre van a ser más eficaces, sencillos y económicos</w:t>
      </w:r>
      <w:r w:rsidR="00F53ACD">
        <w:rPr>
          <w:color w:val="000000"/>
          <w:sz w:val="20"/>
          <w:szCs w:val="20"/>
        </w:rPr>
        <w:t xml:space="preserve">, </w:t>
      </w:r>
      <w:r w:rsidR="008F1FA4">
        <w:rPr>
          <w:color w:val="000000"/>
          <w:sz w:val="20"/>
          <w:szCs w:val="20"/>
        </w:rPr>
        <w:t xml:space="preserve">una vez que </w:t>
      </w:r>
      <w:r w:rsidR="00F53ACD">
        <w:rPr>
          <w:color w:val="000000"/>
          <w:sz w:val="20"/>
          <w:szCs w:val="20"/>
        </w:rPr>
        <w:t>se establecen</w:t>
      </w:r>
      <w:r w:rsidR="008F1FA4">
        <w:rPr>
          <w:color w:val="000000"/>
          <w:sz w:val="20"/>
          <w:szCs w:val="20"/>
        </w:rPr>
        <w:t xml:space="preserve"> los tratamientos, el proceso de la enfermedad se va a ver ralentizado. Si no se actúa ante la aparición</w:t>
      </w:r>
      <w:r w:rsidR="009A6673">
        <w:rPr>
          <w:color w:val="000000"/>
          <w:sz w:val="20"/>
          <w:szCs w:val="20"/>
        </w:rPr>
        <w:t xml:space="preserve"> de</w:t>
      </w:r>
      <w:r w:rsidR="008F1FA4">
        <w:rPr>
          <w:color w:val="000000"/>
          <w:sz w:val="20"/>
          <w:szCs w:val="20"/>
        </w:rPr>
        <w:t xml:space="preserve"> </w:t>
      </w:r>
      <w:r w:rsidR="00AE5227">
        <w:rPr>
          <w:color w:val="000000"/>
          <w:sz w:val="20"/>
          <w:szCs w:val="20"/>
        </w:rPr>
        <w:t>los primeros</w:t>
      </w:r>
      <w:r w:rsidR="008F1FA4">
        <w:rPr>
          <w:color w:val="000000"/>
          <w:sz w:val="20"/>
          <w:szCs w:val="20"/>
        </w:rPr>
        <w:t xml:space="preserve"> síntomas </w:t>
      </w:r>
      <w:r w:rsidR="00AE5227">
        <w:rPr>
          <w:color w:val="000000"/>
          <w:sz w:val="20"/>
          <w:szCs w:val="20"/>
        </w:rPr>
        <w:t xml:space="preserve">el deterioro en la calidad de vida del paciente se vuelve inminente. </w:t>
      </w:r>
      <w:r w:rsidR="008F1FA4">
        <w:rPr>
          <w:color w:val="000000"/>
          <w:sz w:val="20"/>
          <w:szCs w:val="20"/>
        </w:rPr>
        <w:t xml:space="preserve">Otro beneficio de la prevención de dicha enfermedad es el ahorro en gastos médicos mayores, sobre todo en los hospitales de México que el costo total anual de los pacientes con diabetes mellitus para el IMSS fue de US$452 064 988 durante el periodo 2002-2004, correspondiente a 3.1 % del gasto de operación </w:t>
      </w:r>
      <w:r w:rsidR="008F1FA4" w:rsidRPr="0017403C">
        <w:rPr>
          <w:color w:val="000000"/>
          <w:sz w:val="16"/>
          <w:szCs w:val="16"/>
        </w:rPr>
        <w:t>[</w:t>
      </w:r>
      <w:r w:rsidR="00990443" w:rsidRPr="0017403C">
        <w:rPr>
          <w:color w:val="000000"/>
          <w:sz w:val="16"/>
          <w:szCs w:val="16"/>
        </w:rPr>
        <w:t>20</w:t>
      </w:r>
      <w:r w:rsidR="008F1FA4" w:rsidRPr="0017403C">
        <w:rPr>
          <w:color w:val="000000"/>
          <w:sz w:val="16"/>
          <w:szCs w:val="16"/>
        </w:rPr>
        <w:t>].</w:t>
      </w:r>
      <w:r w:rsidR="008F1FA4">
        <w:rPr>
          <w:color w:val="000000"/>
          <w:sz w:val="20"/>
          <w:szCs w:val="20"/>
        </w:rPr>
        <w:t> </w:t>
      </w:r>
    </w:p>
    <w:p w14:paraId="06751AB7" w14:textId="312ECABA" w:rsidR="008F1FA4" w:rsidRPr="008F1FA4" w:rsidRDefault="008F1FA4" w:rsidP="00AE5227">
      <w:pPr>
        <w:pStyle w:val="NormalWeb"/>
        <w:spacing w:before="240" w:beforeAutospacing="0" w:after="80" w:afterAutospacing="0"/>
        <w:jc w:val="center"/>
        <w:rPr>
          <w:color w:val="000000"/>
          <w:sz w:val="20"/>
          <w:szCs w:val="20"/>
        </w:rPr>
      </w:pPr>
      <w:r w:rsidRPr="008F1FA4">
        <w:rPr>
          <w:color w:val="000000"/>
          <w:sz w:val="20"/>
          <w:szCs w:val="20"/>
        </w:rPr>
        <w:t xml:space="preserve">V.  </w:t>
      </w:r>
      <w:r w:rsidR="00AE5227" w:rsidRPr="008F1FA4">
        <w:rPr>
          <w:color w:val="000000"/>
          <w:sz w:val="20"/>
          <w:szCs w:val="20"/>
        </w:rPr>
        <w:t>CONCLUSIONES</w:t>
      </w:r>
    </w:p>
    <w:p w14:paraId="56B955BF" w14:textId="23D43F31" w:rsidR="008F1FA4" w:rsidRPr="008F1FA4" w:rsidRDefault="008F1FA4" w:rsidP="008F1FA4">
      <w:pPr>
        <w:pStyle w:val="NormalWeb"/>
        <w:spacing w:before="0" w:beforeAutospacing="0" w:after="0" w:afterAutospacing="0"/>
        <w:jc w:val="both"/>
        <w:rPr>
          <w:color w:val="000000"/>
          <w:sz w:val="20"/>
          <w:szCs w:val="20"/>
        </w:rPr>
      </w:pPr>
      <w:r>
        <w:rPr>
          <w:color w:val="000000"/>
          <w:sz w:val="20"/>
          <w:szCs w:val="20"/>
        </w:rPr>
        <w:t xml:space="preserve">En relación a la correlación indicada en este trabajo y la literatura obtenida de la </w:t>
      </w:r>
      <w:r w:rsidR="00AE5227">
        <w:rPr>
          <w:color w:val="000000"/>
          <w:sz w:val="20"/>
          <w:szCs w:val="20"/>
        </w:rPr>
        <w:t>O</w:t>
      </w:r>
      <w:r w:rsidR="00F53ACD">
        <w:rPr>
          <w:color w:val="000000"/>
          <w:sz w:val="20"/>
          <w:szCs w:val="20"/>
        </w:rPr>
        <w:t>rganización Mundial de la Salud</w:t>
      </w:r>
      <w:r>
        <w:rPr>
          <w:color w:val="000000"/>
          <w:sz w:val="20"/>
          <w:szCs w:val="20"/>
        </w:rPr>
        <w:t xml:space="preserve"> se concluye que existen síntomas y signos significativos para predecir la diabetes en </w:t>
      </w:r>
      <w:r w:rsidR="00F53ACD">
        <w:rPr>
          <w:color w:val="000000"/>
          <w:sz w:val="20"/>
          <w:szCs w:val="20"/>
        </w:rPr>
        <w:t>etapas</w:t>
      </w:r>
      <w:r>
        <w:rPr>
          <w:color w:val="000000"/>
          <w:sz w:val="20"/>
          <w:szCs w:val="20"/>
        </w:rPr>
        <w:t xml:space="preserve"> temprana</w:t>
      </w:r>
      <w:r w:rsidR="00F53ACD">
        <w:rPr>
          <w:color w:val="000000"/>
          <w:sz w:val="20"/>
          <w:szCs w:val="20"/>
        </w:rPr>
        <w:t>s</w:t>
      </w:r>
      <w:r>
        <w:rPr>
          <w:color w:val="000000"/>
          <w:sz w:val="20"/>
          <w:szCs w:val="20"/>
        </w:rPr>
        <w:t xml:space="preserve"> y este trabajo sirve como un primer acercamiento para lograr desarrollar herramientas predictivas de diabetes que apoyen a los profesionales de la salud en la detección de dicha enfermedad </w:t>
      </w:r>
      <w:r w:rsidRPr="00AE5227">
        <w:rPr>
          <w:color w:val="000000"/>
          <w:sz w:val="16"/>
          <w:szCs w:val="16"/>
        </w:rPr>
        <w:t>[</w:t>
      </w:r>
      <w:r w:rsidR="00990443" w:rsidRPr="00AE5227">
        <w:rPr>
          <w:color w:val="000000"/>
          <w:sz w:val="16"/>
          <w:szCs w:val="16"/>
        </w:rPr>
        <w:t>19</w:t>
      </w:r>
      <w:r w:rsidRPr="00AE5227">
        <w:rPr>
          <w:color w:val="000000"/>
          <w:sz w:val="16"/>
          <w:szCs w:val="16"/>
        </w:rPr>
        <w:t>]</w:t>
      </w:r>
      <w:r>
        <w:rPr>
          <w:color w:val="000000"/>
          <w:sz w:val="20"/>
          <w:szCs w:val="20"/>
        </w:rPr>
        <w:t>.</w:t>
      </w:r>
      <w:r w:rsidR="00AE5227">
        <w:rPr>
          <w:color w:val="000000"/>
          <w:sz w:val="20"/>
          <w:szCs w:val="20"/>
        </w:rPr>
        <w:t xml:space="preserve"> </w:t>
      </w:r>
      <w:r>
        <w:rPr>
          <w:color w:val="000000"/>
          <w:sz w:val="20"/>
          <w:szCs w:val="20"/>
        </w:rPr>
        <w:t xml:space="preserve">La importancia del diagnóstico asistido en la vida cotidiana es </w:t>
      </w:r>
      <w:r w:rsidR="00F53ACD">
        <w:rPr>
          <w:color w:val="000000"/>
          <w:sz w:val="20"/>
          <w:szCs w:val="20"/>
        </w:rPr>
        <w:t>relevante</w:t>
      </w:r>
      <w:r>
        <w:rPr>
          <w:color w:val="000000"/>
          <w:sz w:val="20"/>
          <w:szCs w:val="20"/>
        </w:rPr>
        <w:t xml:space="preserve"> para que los profesionales de la salud puedan tomar una decisión óptima</w:t>
      </w:r>
      <w:r w:rsidR="00AE5227">
        <w:rPr>
          <w:color w:val="000000"/>
          <w:sz w:val="20"/>
          <w:szCs w:val="20"/>
        </w:rPr>
        <w:t xml:space="preserve"> </w:t>
      </w:r>
      <w:r w:rsidRPr="00AE5227">
        <w:rPr>
          <w:color w:val="000000"/>
          <w:sz w:val="16"/>
          <w:szCs w:val="16"/>
        </w:rPr>
        <w:t>[1]</w:t>
      </w:r>
      <w:r>
        <w:rPr>
          <w:color w:val="000000"/>
          <w:sz w:val="20"/>
          <w:szCs w:val="20"/>
        </w:rPr>
        <w:t>.</w:t>
      </w:r>
    </w:p>
    <w:p w14:paraId="1F1B725B" w14:textId="1E730C21" w:rsidR="008F1FA4" w:rsidRDefault="008F1FA4" w:rsidP="008F1FA4">
      <w:pPr>
        <w:pStyle w:val="NormalWeb"/>
        <w:spacing w:before="0" w:beforeAutospacing="0" w:after="0" w:afterAutospacing="0"/>
        <w:jc w:val="both"/>
        <w:rPr>
          <w:color w:val="000000"/>
          <w:sz w:val="20"/>
          <w:szCs w:val="20"/>
        </w:rPr>
      </w:pPr>
      <w:r>
        <w:rPr>
          <w:color w:val="000000"/>
          <w:sz w:val="20"/>
          <w:szCs w:val="20"/>
        </w:rPr>
        <w:t xml:space="preserve">En el presente trabajo se </w:t>
      </w:r>
      <w:r w:rsidR="00AE5227">
        <w:rPr>
          <w:color w:val="000000"/>
          <w:sz w:val="20"/>
          <w:szCs w:val="20"/>
        </w:rPr>
        <w:t>implementan</w:t>
      </w:r>
      <w:r>
        <w:rPr>
          <w:color w:val="000000"/>
          <w:sz w:val="20"/>
          <w:szCs w:val="20"/>
        </w:rPr>
        <w:t xml:space="preserve"> tres modelos </w:t>
      </w:r>
      <w:r w:rsidR="00AE5227">
        <w:rPr>
          <w:color w:val="000000"/>
          <w:sz w:val="20"/>
          <w:szCs w:val="20"/>
        </w:rPr>
        <w:t>los cuales</w:t>
      </w:r>
      <w:r>
        <w:rPr>
          <w:color w:val="000000"/>
          <w:sz w:val="20"/>
          <w:szCs w:val="20"/>
        </w:rPr>
        <w:t xml:space="preserve"> obtuvieron resultados </w:t>
      </w:r>
      <w:r w:rsidR="00AE5227">
        <w:rPr>
          <w:color w:val="000000"/>
          <w:sz w:val="20"/>
          <w:szCs w:val="20"/>
        </w:rPr>
        <w:t xml:space="preserve">estadísticamente </w:t>
      </w:r>
      <w:r>
        <w:rPr>
          <w:color w:val="000000"/>
          <w:sz w:val="20"/>
          <w:szCs w:val="20"/>
        </w:rPr>
        <w:t>significativos</w:t>
      </w:r>
      <w:r w:rsidR="00AE5227">
        <w:rPr>
          <w:color w:val="000000"/>
          <w:sz w:val="20"/>
          <w:szCs w:val="20"/>
        </w:rPr>
        <w:t>. Además, se logra comprobar la eficacia del método de selección de características Boruta</w:t>
      </w:r>
      <w:r>
        <w:rPr>
          <w:color w:val="000000"/>
          <w:sz w:val="20"/>
          <w:szCs w:val="20"/>
        </w:rPr>
        <w:t>. Por otro lado, con esta aportación se logra dar un paso importante para ayudar en la detección temprana de la diabetes,</w:t>
      </w:r>
      <w:r w:rsidR="00AE5227">
        <w:rPr>
          <w:color w:val="000000"/>
          <w:sz w:val="20"/>
          <w:szCs w:val="20"/>
        </w:rPr>
        <w:t xml:space="preserve"> debido a que en la base de </w:t>
      </w:r>
      <w:r w:rsidR="00AE5227">
        <w:rPr>
          <w:color w:val="000000"/>
          <w:sz w:val="20"/>
          <w:szCs w:val="20"/>
        </w:rPr>
        <w:lastRenderedPageBreak/>
        <w:t xml:space="preserve">datos se encuentran pacientes con riesgo de padecer o no </w:t>
      </w:r>
      <w:r w:rsidR="00F53ACD">
        <w:rPr>
          <w:color w:val="000000"/>
          <w:sz w:val="20"/>
          <w:szCs w:val="20"/>
        </w:rPr>
        <w:t>esta enfermedad</w:t>
      </w:r>
      <w:r>
        <w:rPr>
          <w:color w:val="000000"/>
          <w:sz w:val="20"/>
          <w:szCs w:val="20"/>
        </w:rPr>
        <w:t xml:space="preserve">, </w:t>
      </w:r>
      <w:r w:rsidR="00AE5227">
        <w:rPr>
          <w:color w:val="000000"/>
          <w:sz w:val="20"/>
          <w:szCs w:val="20"/>
        </w:rPr>
        <w:t>de esta manera se aporta a la p</w:t>
      </w:r>
      <w:r>
        <w:rPr>
          <w:color w:val="000000"/>
          <w:sz w:val="20"/>
          <w:szCs w:val="20"/>
        </w:rPr>
        <w:t>osib</w:t>
      </w:r>
      <w:r w:rsidR="00AE5227">
        <w:rPr>
          <w:color w:val="000000"/>
          <w:sz w:val="20"/>
          <w:szCs w:val="20"/>
        </w:rPr>
        <w:t>ilidad de un diagnóstico temprano, evitando así</w:t>
      </w:r>
      <w:r>
        <w:rPr>
          <w:color w:val="000000"/>
          <w:sz w:val="20"/>
          <w:szCs w:val="20"/>
        </w:rPr>
        <w:t xml:space="preserve"> complicaciones que se pueden </w:t>
      </w:r>
      <w:r w:rsidR="00AE5227">
        <w:rPr>
          <w:color w:val="000000"/>
          <w:sz w:val="20"/>
          <w:szCs w:val="20"/>
        </w:rPr>
        <w:t xml:space="preserve">desarrollar posteriormente en el paciente. </w:t>
      </w:r>
      <w:r>
        <w:rPr>
          <w:color w:val="000000"/>
          <w:sz w:val="20"/>
          <w:szCs w:val="20"/>
        </w:rPr>
        <w:t xml:space="preserve">Es importante mencionar que con los modelos que se presentan se pueden desarrollar herramientas que tengan un margen de error mínimo </w:t>
      </w:r>
      <w:r w:rsidR="00AE5227">
        <w:rPr>
          <w:color w:val="000000"/>
          <w:sz w:val="20"/>
          <w:szCs w:val="20"/>
        </w:rPr>
        <w:t>en la</w:t>
      </w:r>
      <w:r>
        <w:rPr>
          <w:color w:val="000000"/>
          <w:sz w:val="20"/>
          <w:szCs w:val="20"/>
        </w:rPr>
        <w:t xml:space="preserve"> predicción </w:t>
      </w:r>
      <w:r w:rsidR="00AE5227">
        <w:rPr>
          <w:color w:val="000000"/>
          <w:sz w:val="20"/>
          <w:szCs w:val="20"/>
        </w:rPr>
        <w:t>del</w:t>
      </w:r>
      <w:r>
        <w:rPr>
          <w:color w:val="000000"/>
          <w:sz w:val="20"/>
          <w:szCs w:val="20"/>
        </w:rPr>
        <w:t xml:space="preserve"> riesgo de</w:t>
      </w:r>
      <w:r w:rsidR="00AE5227">
        <w:rPr>
          <w:color w:val="000000"/>
          <w:sz w:val="20"/>
          <w:szCs w:val="20"/>
        </w:rPr>
        <w:t xml:space="preserve"> padecer</w:t>
      </w:r>
      <w:r>
        <w:rPr>
          <w:color w:val="000000"/>
          <w:sz w:val="20"/>
          <w:szCs w:val="20"/>
        </w:rPr>
        <w:t xml:space="preserve"> diabetes. </w:t>
      </w:r>
    </w:p>
    <w:p w14:paraId="7AFECB19" w14:textId="0163F4B5" w:rsidR="008F1FA4" w:rsidRPr="008F1FA4" w:rsidRDefault="00AE5227" w:rsidP="00AE5227">
      <w:pPr>
        <w:pStyle w:val="NormalWeb"/>
        <w:spacing w:before="240" w:beforeAutospacing="0" w:after="80" w:afterAutospacing="0"/>
        <w:jc w:val="center"/>
        <w:rPr>
          <w:color w:val="000000"/>
          <w:sz w:val="20"/>
          <w:szCs w:val="20"/>
        </w:rPr>
      </w:pPr>
      <w:r w:rsidRPr="008F1FA4">
        <w:rPr>
          <w:color w:val="000000"/>
          <w:sz w:val="20"/>
          <w:szCs w:val="20"/>
        </w:rPr>
        <w:t>REFERENCIAS</w:t>
      </w:r>
    </w:p>
    <w:p w14:paraId="1B3D646A" w14:textId="77777777" w:rsidR="00041F87" w:rsidRDefault="00041F87" w:rsidP="00041F87">
      <w:pPr>
        <w:pStyle w:val="NormalWeb"/>
        <w:spacing w:before="0" w:beforeAutospacing="0" w:after="0" w:afterAutospacing="0"/>
        <w:jc w:val="both"/>
        <w:textAlignment w:val="baseline"/>
        <w:rPr>
          <w:color w:val="000000"/>
          <w:sz w:val="16"/>
          <w:szCs w:val="16"/>
          <w:lang w:val="en-US"/>
        </w:rPr>
      </w:pPr>
    </w:p>
    <w:p w14:paraId="6D5C1D7D" w14:textId="14FF5194" w:rsidR="00556601" w:rsidRPr="009A415D" w:rsidRDefault="00556601" w:rsidP="009A415D">
      <w:pPr>
        <w:pStyle w:val="NormalWeb"/>
        <w:numPr>
          <w:ilvl w:val="0"/>
          <w:numId w:val="17"/>
        </w:numPr>
        <w:spacing w:before="0" w:beforeAutospacing="0" w:after="0" w:afterAutospacing="0"/>
        <w:ind w:left="643"/>
        <w:jc w:val="both"/>
        <w:textAlignment w:val="baseline"/>
        <w:rPr>
          <w:color w:val="000000"/>
          <w:sz w:val="16"/>
          <w:szCs w:val="16"/>
          <w:lang w:val="en-US"/>
        </w:rPr>
      </w:pPr>
      <w:r w:rsidRPr="009A415D">
        <w:rPr>
          <w:color w:val="000000"/>
          <w:sz w:val="16"/>
          <w:szCs w:val="16"/>
          <w:lang w:val="en-US"/>
        </w:rPr>
        <w:t>S. L. Chan y M. Kudo, ((Impacts of COVID-19 on Liver Cancers: During and after the</w:t>
      </w:r>
      <w:r w:rsidR="009A415D">
        <w:rPr>
          <w:color w:val="000000"/>
          <w:sz w:val="16"/>
          <w:szCs w:val="16"/>
          <w:lang w:val="en-US"/>
        </w:rPr>
        <w:t xml:space="preserve"> </w:t>
      </w:r>
      <w:r w:rsidRPr="009A415D">
        <w:rPr>
          <w:color w:val="000000"/>
          <w:sz w:val="16"/>
          <w:szCs w:val="16"/>
          <w:lang w:val="en-US"/>
        </w:rPr>
        <w:t>Pandemic)), Liver Cancer, vol. 9, n</w:t>
      </w:r>
      <w:r w:rsidR="0002679F">
        <w:rPr>
          <w:color w:val="000000"/>
          <w:sz w:val="16"/>
          <w:szCs w:val="16"/>
          <w:lang w:val="en-US"/>
        </w:rPr>
        <w:t>.°</w:t>
      </w:r>
      <w:r w:rsidRPr="009A415D">
        <w:rPr>
          <w:color w:val="000000"/>
          <w:sz w:val="16"/>
          <w:szCs w:val="16"/>
          <w:lang w:val="en-US"/>
        </w:rPr>
        <w:t xml:space="preserve"> 5, p</w:t>
      </w:r>
      <w:r w:rsidR="0002679F">
        <w:rPr>
          <w:color w:val="000000"/>
          <w:sz w:val="16"/>
          <w:szCs w:val="16"/>
          <w:lang w:val="en-US"/>
        </w:rPr>
        <w:t>á</w:t>
      </w:r>
      <w:r w:rsidRPr="009A415D">
        <w:rPr>
          <w:color w:val="000000"/>
          <w:sz w:val="16"/>
          <w:szCs w:val="16"/>
          <w:lang w:val="en-US"/>
        </w:rPr>
        <w:t>gs. 491-502, 2020. doi: 10.1159/000510765.</w:t>
      </w:r>
    </w:p>
    <w:p w14:paraId="20C28881" w14:textId="77777777" w:rsidR="003A0A85" w:rsidRDefault="00041F87" w:rsidP="003A0A85">
      <w:pPr>
        <w:pStyle w:val="NormalWeb"/>
        <w:numPr>
          <w:ilvl w:val="0"/>
          <w:numId w:val="17"/>
        </w:numPr>
        <w:spacing w:before="0" w:beforeAutospacing="0" w:after="0" w:afterAutospacing="0"/>
        <w:ind w:left="643"/>
        <w:jc w:val="both"/>
        <w:textAlignment w:val="baseline"/>
        <w:rPr>
          <w:color w:val="000000"/>
          <w:sz w:val="16"/>
          <w:szCs w:val="16"/>
          <w:lang w:val="en-US"/>
        </w:rPr>
      </w:pPr>
      <w:r w:rsidRPr="00041F87">
        <w:rPr>
          <w:color w:val="000000"/>
          <w:sz w:val="16"/>
          <w:szCs w:val="16"/>
          <w:lang w:val="en-US"/>
        </w:rPr>
        <w:t xml:space="preserve">World Health Organization. </w:t>
      </w:r>
      <w:r w:rsidR="00250EB0" w:rsidRPr="00250EB0">
        <w:rPr>
          <w:color w:val="000000"/>
          <w:sz w:val="16"/>
          <w:szCs w:val="16"/>
          <w:lang w:val="en-US"/>
        </w:rPr>
        <w:t>WHO Coronavirus (COVID-19) Dashboard</w:t>
      </w:r>
      <w:r w:rsidRPr="00041F87">
        <w:rPr>
          <w:color w:val="000000"/>
          <w:sz w:val="16"/>
          <w:szCs w:val="16"/>
          <w:lang w:val="en-US"/>
        </w:rPr>
        <w:t>. 202</w:t>
      </w:r>
      <w:r w:rsidR="00BA5A38">
        <w:rPr>
          <w:color w:val="000000"/>
          <w:sz w:val="16"/>
          <w:szCs w:val="16"/>
          <w:lang w:val="en-US"/>
        </w:rPr>
        <w:t>2</w:t>
      </w:r>
      <w:r w:rsidRPr="00041F87">
        <w:rPr>
          <w:color w:val="000000"/>
          <w:sz w:val="16"/>
          <w:szCs w:val="16"/>
          <w:lang w:val="en-US"/>
        </w:rPr>
        <w:t>.</w:t>
      </w:r>
      <w:r w:rsidR="00CA4CC7">
        <w:rPr>
          <w:color w:val="000000"/>
          <w:sz w:val="16"/>
          <w:szCs w:val="16"/>
          <w:lang w:val="en-US"/>
        </w:rPr>
        <w:t xml:space="preserve"> </w:t>
      </w:r>
      <w:r w:rsidR="00E81BED">
        <w:rPr>
          <w:color w:val="000000"/>
          <w:sz w:val="16"/>
          <w:szCs w:val="16"/>
          <w:lang w:val="en-US"/>
        </w:rPr>
        <w:t xml:space="preserve">url: </w:t>
      </w:r>
      <w:r w:rsidR="00CA4CC7" w:rsidRPr="00CA4CC7">
        <w:rPr>
          <w:color w:val="000000"/>
          <w:sz w:val="16"/>
          <w:szCs w:val="16"/>
          <w:lang w:val="en-US"/>
        </w:rPr>
        <w:t>https://covid19.who.int/</w:t>
      </w:r>
      <w:r w:rsidRPr="00041F87">
        <w:rPr>
          <w:color w:val="000000"/>
          <w:sz w:val="16"/>
          <w:szCs w:val="16"/>
          <w:lang w:val="en-US"/>
        </w:rPr>
        <w:t xml:space="preserve"> </w:t>
      </w:r>
    </w:p>
    <w:p w14:paraId="71F518EF" w14:textId="77777777" w:rsidR="00F87686" w:rsidRDefault="003A0A85" w:rsidP="00B7276A">
      <w:pPr>
        <w:pStyle w:val="NormalWeb"/>
        <w:numPr>
          <w:ilvl w:val="0"/>
          <w:numId w:val="17"/>
        </w:numPr>
        <w:spacing w:before="0" w:beforeAutospacing="0" w:after="0" w:afterAutospacing="0"/>
        <w:ind w:left="643"/>
        <w:jc w:val="both"/>
        <w:textAlignment w:val="baseline"/>
        <w:rPr>
          <w:color w:val="000000"/>
          <w:sz w:val="16"/>
          <w:szCs w:val="16"/>
          <w:lang w:val="en-US"/>
        </w:rPr>
      </w:pPr>
      <w:r w:rsidRPr="003A0A85">
        <w:rPr>
          <w:color w:val="000000"/>
          <w:sz w:val="16"/>
          <w:szCs w:val="16"/>
          <w:lang w:val="en-US"/>
        </w:rPr>
        <w:t>F. P. Peramo-</w:t>
      </w:r>
      <w:r w:rsidR="00117CCD">
        <w:rPr>
          <w:color w:val="000000"/>
          <w:sz w:val="16"/>
          <w:szCs w:val="16"/>
          <w:lang w:val="en-US"/>
        </w:rPr>
        <w:t>Á</w:t>
      </w:r>
      <w:r w:rsidRPr="003A0A85">
        <w:rPr>
          <w:color w:val="000000"/>
          <w:sz w:val="16"/>
          <w:szCs w:val="16"/>
          <w:lang w:val="en-US"/>
        </w:rPr>
        <w:t xml:space="preserve">lvarez, M. </w:t>
      </w:r>
      <w:r w:rsidR="00117CCD">
        <w:rPr>
          <w:color w:val="000000"/>
          <w:sz w:val="16"/>
          <w:szCs w:val="16"/>
          <w:lang w:val="en-US"/>
        </w:rPr>
        <w:t>Á</w:t>
      </w:r>
      <w:r w:rsidRPr="003A0A85">
        <w:rPr>
          <w:color w:val="000000"/>
          <w:sz w:val="16"/>
          <w:szCs w:val="16"/>
          <w:lang w:val="en-US"/>
        </w:rPr>
        <w:t>. L</w:t>
      </w:r>
      <w:r w:rsidR="00A01E08">
        <w:rPr>
          <w:color w:val="000000"/>
          <w:sz w:val="16"/>
          <w:szCs w:val="16"/>
          <w:lang w:val="en-US"/>
        </w:rPr>
        <w:t>ó</w:t>
      </w:r>
      <w:r w:rsidRPr="003A0A85">
        <w:rPr>
          <w:color w:val="000000"/>
          <w:sz w:val="16"/>
          <w:szCs w:val="16"/>
          <w:lang w:val="en-US"/>
        </w:rPr>
        <w:t>pez-Z</w:t>
      </w:r>
      <w:r w:rsidR="00A01E08">
        <w:rPr>
          <w:color w:val="000000"/>
          <w:sz w:val="16"/>
          <w:szCs w:val="16"/>
          <w:lang w:val="en-US"/>
        </w:rPr>
        <w:t>úñ</w:t>
      </w:r>
      <w:r w:rsidRPr="003A0A85">
        <w:rPr>
          <w:color w:val="000000"/>
          <w:sz w:val="16"/>
          <w:szCs w:val="16"/>
          <w:lang w:val="en-US"/>
        </w:rPr>
        <w:t xml:space="preserve">iga y M. </w:t>
      </w:r>
      <w:r w:rsidR="00A01E08">
        <w:rPr>
          <w:color w:val="000000"/>
          <w:sz w:val="16"/>
          <w:szCs w:val="16"/>
          <w:lang w:val="en-US"/>
        </w:rPr>
        <w:t>Á</w:t>
      </w:r>
      <w:r w:rsidRPr="003A0A85">
        <w:rPr>
          <w:color w:val="000000"/>
          <w:sz w:val="16"/>
          <w:szCs w:val="16"/>
          <w:lang w:val="en-US"/>
        </w:rPr>
        <w:t>. L</w:t>
      </w:r>
      <w:r w:rsidR="00A01E08">
        <w:rPr>
          <w:color w:val="000000"/>
          <w:sz w:val="16"/>
          <w:szCs w:val="16"/>
          <w:lang w:val="en-US"/>
        </w:rPr>
        <w:t>ó</w:t>
      </w:r>
      <w:r w:rsidRPr="003A0A85">
        <w:rPr>
          <w:color w:val="000000"/>
          <w:sz w:val="16"/>
          <w:szCs w:val="16"/>
          <w:lang w:val="en-US"/>
        </w:rPr>
        <w:t>pez-Ruz, ((Secuelas m</w:t>
      </w:r>
      <w:r w:rsidR="00A01E08">
        <w:rPr>
          <w:color w:val="000000"/>
          <w:sz w:val="16"/>
          <w:szCs w:val="16"/>
          <w:lang w:val="en-US"/>
        </w:rPr>
        <w:t>édicas</w:t>
      </w:r>
      <w:r w:rsidRPr="003A0A85">
        <w:rPr>
          <w:color w:val="000000"/>
          <w:sz w:val="16"/>
          <w:szCs w:val="16"/>
          <w:lang w:val="en-US"/>
        </w:rPr>
        <w:t xml:space="preserve"> de</w:t>
      </w:r>
      <w:r w:rsidRPr="003A0A85">
        <w:rPr>
          <w:color w:val="000000"/>
          <w:sz w:val="16"/>
          <w:szCs w:val="16"/>
          <w:lang w:val="en-US"/>
        </w:rPr>
        <w:t xml:space="preserve"> </w:t>
      </w:r>
      <w:r w:rsidRPr="003A0A85">
        <w:rPr>
          <w:color w:val="000000"/>
          <w:sz w:val="16"/>
          <w:szCs w:val="16"/>
          <w:lang w:val="en-US"/>
        </w:rPr>
        <w:t>la COVID-19)), Medicina Cl</w:t>
      </w:r>
      <w:r w:rsidR="00A01E08">
        <w:rPr>
          <w:color w:val="000000"/>
          <w:sz w:val="16"/>
          <w:szCs w:val="16"/>
          <w:lang w:val="en-US"/>
        </w:rPr>
        <w:t>í</w:t>
      </w:r>
      <w:r w:rsidRPr="003A0A85">
        <w:rPr>
          <w:color w:val="000000"/>
          <w:sz w:val="16"/>
          <w:szCs w:val="16"/>
          <w:lang w:val="en-US"/>
        </w:rPr>
        <w:t>nica, vol. 157,</w:t>
      </w:r>
      <w:r w:rsidR="00F87686">
        <w:rPr>
          <w:color w:val="000000"/>
          <w:sz w:val="16"/>
          <w:szCs w:val="16"/>
          <w:lang w:val="en-US"/>
        </w:rPr>
        <w:t xml:space="preserve"> </w:t>
      </w:r>
      <w:r w:rsidRPr="003A0A85">
        <w:rPr>
          <w:color w:val="000000"/>
          <w:sz w:val="16"/>
          <w:szCs w:val="16"/>
          <w:lang w:val="en-US"/>
        </w:rPr>
        <w:t>n.</w:t>
      </w:r>
      <w:r w:rsidR="00A01E08">
        <w:rPr>
          <w:color w:val="000000"/>
          <w:sz w:val="16"/>
          <w:szCs w:val="16"/>
          <w:lang w:val="en-US"/>
        </w:rPr>
        <w:t>°</w:t>
      </w:r>
      <w:r w:rsidR="00F87686">
        <w:rPr>
          <w:color w:val="000000"/>
          <w:sz w:val="16"/>
          <w:szCs w:val="16"/>
          <w:lang w:val="en-US"/>
        </w:rPr>
        <w:t xml:space="preserve"> </w:t>
      </w:r>
      <w:r w:rsidRPr="003A0A85">
        <w:rPr>
          <w:color w:val="000000"/>
          <w:sz w:val="16"/>
          <w:szCs w:val="16"/>
          <w:lang w:val="en-US"/>
        </w:rPr>
        <w:t>8, p</w:t>
      </w:r>
      <w:r w:rsidR="00A01E08">
        <w:rPr>
          <w:color w:val="000000"/>
          <w:sz w:val="16"/>
          <w:szCs w:val="16"/>
          <w:lang w:val="en-US"/>
        </w:rPr>
        <w:t>á</w:t>
      </w:r>
      <w:r w:rsidRPr="003A0A85">
        <w:rPr>
          <w:color w:val="000000"/>
          <w:sz w:val="16"/>
          <w:szCs w:val="16"/>
          <w:lang w:val="en-US"/>
        </w:rPr>
        <w:t xml:space="preserve">gs. 388-394, 2021. </w:t>
      </w:r>
    </w:p>
    <w:p w14:paraId="5BBC5880" w14:textId="3C285296" w:rsidR="003A0A85" w:rsidRPr="00B7276A" w:rsidRDefault="003A0A85" w:rsidP="00F87686">
      <w:pPr>
        <w:pStyle w:val="NormalWeb"/>
        <w:spacing w:before="0" w:beforeAutospacing="0" w:after="0" w:afterAutospacing="0"/>
        <w:ind w:left="643"/>
        <w:jc w:val="both"/>
        <w:textAlignment w:val="baseline"/>
        <w:rPr>
          <w:color w:val="000000"/>
          <w:sz w:val="16"/>
          <w:szCs w:val="16"/>
          <w:lang w:val="en-US"/>
        </w:rPr>
      </w:pPr>
      <w:r w:rsidRPr="003A0A85">
        <w:rPr>
          <w:color w:val="000000"/>
          <w:sz w:val="16"/>
          <w:szCs w:val="16"/>
          <w:lang w:val="en-US"/>
        </w:rPr>
        <w:t>doi: https ://doi.org/10.1016/j.medcli.2021.04.023.</w:t>
      </w:r>
    </w:p>
    <w:p w14:paraId="5608C338" w14:textId="6F71BB4E" w:rsidR="00C2227D" w:rsidRPr="00AD6D86" w:rsidRDefault="00C2227D" w:rsidP="008F1FA4">
      <w:pPr>
        <w:pStyle w:val="NormalWeb"/>
        <w:numPr>
          <w:ilvl w:val="0"/>
          <w:numId w:val="17"/>
        </w:numPr>
        <w:spacing w:before="0" w:beforeAutospacing="0" w:after="0" w:afterAutospacing="0"/>
        <w:ind w:left="643"/>
        <w:jc w:val="both"/>
        <w:textAlignment w:val="baseline"/>
        <w:rPr>
          <w:color w:val="000000"/>
          <w:sz w:val="16"/>
          <w:szCs w:val="16"/>
          <w:lang w:val="en-US"/>
        </w:rPr>
      </w:pPr>
      <w:r w:rsidRPr="00C2227D">
        <w:rPr>
          <w:color w:val="000000"/>
          <w:sz w:val="16"/>
          <w:szCs w:val="16"/>
        </w:rPr>
        <w:t>Guan WJ, Ni ZY, Hu Y, Liang WH, Ou CQ, He JX, et al; China Medical Treatment Expert Group for Covid-19. Clinical characteristics of coronavirus disease 2019 in China. N Engl J Med. 2020 Apr;382(18):1708–20.</w:t>
      </w:r>
    </w:p>
    <w:p w14:paraId="51EFFD5E" w14:textId="7EBA38EF" w:rsidR="00AD6D86" w:rsidRPr="00AD6D86" w:rsidRDefault="00AD6D86" w:rsidP="008F1FA4">
      <w:pPr>
        <w:pStyle w:val="NormalWeb"/>
        <w:numPr>
          <w:ilvl w:val="0"/>
          <w:numId w:val="17"/>
        </w:numPr>
        <w:spacing w:before="0" w:beforeAutospacing="0" w:after="0" w:afterAutospacing="0"/>
        <w:ind w:left="643"/>
        <w:jc w:val="both"/>
        <w:textAlignment w:val="baseline"/>
        <w:rPr>
          <w:color w:val="000000"/>
          <w:sz w:val="16"/>
          <w:szCs w:val="16"/>
          <w:lang w:val="en-US"/>
        </w:rPr>
      </w:pPr>
      <w:r w:rsidRPr="00AD6D86">
        <w:rPr>
          <w:color w:val="000000"/>
          <w:sz w:val="16"/>
          <w:szCs w:val="16"/>
        </w:rPr>
        <w:t>Yang X, Yu Y, Xu J, Shu H, Xia J, Liu H, et al. Clinical course and outcomes of critically ill patients with SARSCoV-2 pneumonia in Wuhan, China: a single-centered, retrospective, observational study. Lancet Respir Med. 2020 May;8(5):475–81.</w:t>
      </w:r>
    </w:p>
    <w:p w14:paraId="6022BB62" w14:textId="63E821C3" w:rsidR="00AD6D86" w:rsidRPr="00E81BED" w:rsidRDefault="005F2152" w:rsidP="008F1FA4">
      <w:pPr>
        <w:pStyle w:val="NormalWeb"/>
        <w:numPr>
          <w:ilvl w:val="0"/>
          <w:numId w:val="17"/>
        </w:numPr>
        <w:spacing w:before="0" w:beforeAutospacing="0" w:after="0" w:afterAutospacing="0"/>
        <w:ind w:left="643"/>
        <w:jc w:val="both"/>
        <w:textAlignment w:val="baseline"/>
        <w:rPr>
          <w:color w:val="000000"/>
          <w:sz w:val="16"/>
          <w:szCs w:val="16"/>
          <w:lang w:val="en-US"/>
        </w:rPr>
      </w:pPr>
      <w:r w:rsidRPr="005F2152">
        <w:rPr>
          <w:color w:val="000000"/>
          <w:sz w:val="16"/>
          <w:szCs w:val="16"/>
        </w:rPr>
        <w:t>Chen N, Zhou M, Dong X, Qu J, Gong F, Han Y, et al. Epidemiological and clinical characteristics of 99 cases of 2019 novel coronavirus pneumonia in Wuhan, China: a descriptive study. Lancet. 2020 Feb;395(10223):507– 13.</w:t>
      </w:r>
    </w:p>
    <w:p w14:paraId="6872684C" w14:textId="77777777" w:rsidR="0082273A" w:rsidRDefault="00E81BED" w:rsidP="0082273A">
      <w:pPr>
        <w:pStyle w:val="NormalWeb"/>
        <w:numPr>
          <w:ilvl w:val="0"/>
          <w:numId w:val="17"/>
        </w:numPr>
        <w:spacing w:before="0" w:beforeAutospacing="0" w:after="0" w:afterAutospacing="0"/>
        <w:ind w:left="643"/>
        <w:jc w:val="both"/>
        <w:textAlignment w:val="baseline"/>
        <w:rPr>
          <w:color w:val="000000"/>
          <w:sz w:val="16"/>
          <w:szCs w:val="16"/>
          <w:lang w:val="en-US"/>
        </w:rPr>
      </w:pPr>
      <w:r w:rsidRPr="00963B2A">
        <w:rPr>
          <w:color w:val="000000"/>
          <w:sz w:val="16"/>
          <w:szCs w:val="16"/>
          <w:lang w:val="en-US"/>
        </w:rPr>
        <w:t>S. Mu</w:t>
      </w:r>
      <w:r>
        <w:rPr>
          <w:color w:val="000000"/>
          <w:sz w:val="16"/>
          <w:szCs w:val="16"/>
          <w:lang w:val="en-US"/>
        </w:rPr>
        <w:t>ñ</w:t>
      </w:r>
      <w:r w:rsidRPr="00963B2A">
        <w:rPr>
          <w:color w:val="000000"/>
          <w:sz w:val="16"/>
          <w:szCs w:val="16"/>
          <w:lang w:val="en-US"/>
        </w:rPr>
        <w:t>oz-Mart</w:t>
      </w:r>
      <w:r>
        <w:rPr>
          <w:color w:val="000000"/>
          <w:sz w:val="16"/>
          <w:szCs w:val="16"/>
          <w:lang w:val="en-US"/>
        </w:rPr>
        <w:t>í</w:t>
      </w:r>
      <w:r w:rsidRPr="00963B2A">
        <w:rPr>
          <w:color w:val="000000"/>
          <w:sz w:val="16"/>
          <w:szCs w:val="16"/>
          <w:lang w:val="en-US"/>
        </w:rPr>
        <w:t>nez, V. Sapena, A. Forner et al., ((Assessing the impact of COVID-19 on liver cancer management (CERO-19))), JHEP reports, vol. 3, n.</w:t>
      </w:r>
      <w:r>
        <w:rPr>
          <w:color w:val="000000"/>
          <w:sz w:val="16"/>
          <w:szCs w:val="16"/>
          <w:lang w:val="en-US"/>
        </w:rPr>
        <w:t>°</w:t>
      </w:r>
      <w:r w:rsidRPr="00963B2A">
        <w:rPr>
          <w:color w:val="000000"/>
          <w:sz w:val="16"/>
          <w:szCs w:val="16"/>
          <w:lang w:val="en-US"/>
        </w:rPr>
        <w:t xml:space="preserve"> 3, p</w:t>
      </w:r>
      <w:r>
        <w:rPr>
          <w:color w:val="000000"/>
          <w:sz w:val="16"/>
          <w:szCs w:val="16"/>
          <w:lang w:val="en-US"/>
        </w:rPr>
        <w:t>á</w:t>
      </w:r>
      <w:r w:rsidRPr="00963B2A">
        <w:rPr>
          <w:color w:val="000000"/>
          <w:sz w:val="16"/>
          <w:szCs w:val="16"/>
          <w:lang w:val="en-US"/>
        </w:rPr>
        <w:t>g. 100</w:t>
      </w:r>
      <w:r>
        <w:rPr>
          <w:color w:val="000000"/>
          <w:sz w:val="16"/>
          <w:szCs w:val="16"/>
          <w:lang w:val="en-US"/>
        </w:rPr>
        <w:t xml:space="preserve"> </w:t>
      </w:r>
      <w:r w:rsidRPr="00963B2A">
        <w:rPr>
          <w:color w:val="000000"/>
          <w:sz w:val="16"/>
          <w:szCs w:val="16"/>
          <w:lang w:val="en-US"/>
        </w:rPr>
        <w:t xml:space="preserve">260, 2021. doi: </w:t>
      </w:r>
      <w:hyperlink r:id="rId14" w:history="1">
        <w:r w:rsidR="000247F8" w:rsidRPr="000247F8">
          <w:rPr>
            <w:rStyle w:val="Hipervnculo"/>
            <w:color w:val="auto"/>
            <w:sz w:val="16"/>
            <w:szCs w:val="16"/>
            <w:u w:val="none"/>
            <w:lang w:val="en-US"/>
          </w:rPr>
          <w:t>https://doi.org/10.1016/j.jhepr.2021.100260</w:t>
        </w:r>
      </w:hyperlink>
      <w:r w:rsidR="000247F8">
        <w:rPr>
          <w:color w:val="000000"/>
          <w:sz w:val="16"/>
          <w:szCs w:val="16"/>
          <w:lang w:val="en-US"/>
        </w:rPr>
        <w:t>.</w:t>
      </w:r>
    </w:p>
    <w:p w14:paraId="59AFECE5" w14:textId="77777777" w:rsidR="00F902D0" w:rsidRPr="00EC6827" w:rsidRDefault="0082273A" w:rsidP="00F902D0">
      <w:pPr>
        <w:pStyle w:val="NormalWeb"/>
        <w:numPr>
          <w:ilvl w:val="0"/>
          <w:numId w:val="17"/>
        </w:numPr>
        <w:spacing w:before="0" w:beforeAutospacing="0" w:after="0" w:afterAutospacing="0"/>
        <w:ind w:left="643"/>
        <w:jc w:val="both"/>
        <w:textAlignment w:val="baseline"/>
        <w:rPr>
          <w:color w:val="000000"/>
          <w:sz w:val="16"/>
          <w:szCs w:val="16"/>
          <w:lang w:val="en-US"/>
        </w:rPr>
      </w:pPr>
      <w:r w:rsidRPr="0082273A">
        <w:rPr>
          <w:snapToGrid w:val="0"/>
          <w:sz w:val="16"/>
          <w:lang w:eastAsia="en-US"/>
        </w:rPr>
        <w:t>D. Geh, R. Watson, G. Sen et al., ((COVID-19 and liver cancer: lost patients and larger</w:t>
      </w:r>
      <w:r>
        <w:rPr>
          <w:color w:val="000000"/>
          <w:sz w:val="16"/>
          <w:szCs w:val="16"/>
          <w:lang w:val="en-US"/>
        </w:rPr>
        <w:t xml:space="preserve"> </w:t>
      </w:r>
      <w:r w:rsidRPr="0082273A">
        <w:rPr>
          <w:snapToGrid w:val="0"/>
          <w:sz w:val="16"/>
          <w:lang w:eastAsia="en-US"/>
        </w:rPr>
        <w:t>tumours)), BMJ open gastroenterology, vol. 9, n.</w:t>
      </w:r>
      <w:r w:rsidR="002E4565">
        <w:rPr>
          <w:snapToGrid w:val="0"/>
          <w:sz w:val="16"/>
          <w:lang w:eastAsia="en-US"/>
        </w:rPr>
        <w:t>°</w:t>
      </w:r>
      <w:r w:rsidRPr="0082273A">
        <w:rPr>
          <w:snapToGrid w:val="0"/>
          <w:sz w:val="16"/>
          <w:lang w:eastAsia="en-US"/>
        </w:rPr>
        <w:t xml:space="preserve"> 1, e000794, 2022. doi: http://dx.doi.org/10.1136/bmjgast-2021-000794.</w:t>
      </w:r>
    </w:p>
    <w:p w14:paraId="5C0A24D3" w14:textId="0C1D6698" w:rsidR="00EC6827" w:rsidRPr="00EC6827" w:rsidRDefault="00EC6827" w:rsidP="00EC6827">
      <w:pPr>
        <w:pStyle w:val="NormalWeb"/>
        <w:numPr>
          <w:ilvl w:val="0"/>
          <w:numId w:val="17"/>
        </w:numPr>
        <w:spacing w:before="0" w:beforeAutospacing="0" w:after="0" w:afterAutospacing="0"/>
        <w:ind w:left="643"/>
        <w:jc w:val="both"/>
        <w:textAlignment w:val="baseline"/>
        <w:rPr>
          <w:color w:val="000000"/>
          <w:sz w:val="16"/>
          <w:szCs w:val="16"/>
          <w:lang w:val="en-US"/>
        </w:rPr>
      </w:pPr>
      <w:r w:rsidRPr="000E2424">
        <w:rPr>
          <w:sz w:val="16"/>
          <w:szCs w:val="16"/>
        </w:rPr>
        <w:t>F. G. Blanchet, P. Legendre y D. Borcard, ((Forward selection of explanatory variables)),</w:t>
      </w:r>
      <w:r>
        <w:rPr>
          <w:sz w:val="16"/>
          <w:szCs w:val="16"/>
        </w:rPr>
        <w:t xml:space="preserve"> </w:t>
      </w:r>
      <w:r w:rsidRPr="000E2424">
        <w:rPr>
          <w:sz w:val="16"/>
          <w:szCs w:val="16"/>
        </w:rPr>
        <w:t>Ecology, vol. 89, n.</w:t>
      </w:r>
      <w:r>
        <w:rPr>
          <w:sz w:val="16"/>
          <w:szCs w:val="16"/>
        </w:rPr>
        <w:t>°</w:t>
      </w:r>
      <w:r w:rsidRPr="000E2424">
        <w:rPr>
          <w:sz w:val="16"/>
          <w:szCs w:val="16"/>
        </w:rPr>
        <w:t>9, p</w:t>
      </w:r>
      <w:r>
        <w:rPr>
          <w:sz w:val="16"/>
          <w:szCs w:val="16"/>
        </w:rPr>
        <w:t>á</w:t>
      </w:r>
      <w:r w:rsidRPr="000E2424">
        <w:rPr>
          <w:sz w:val="16"/>
          <w:szCs w:val="16"/>
        </w:rPr>
        <w:t>gs. 2623-2632, 2008.</w:t>
      </w:r>
      <w:r>
        <w:rPr>
          <w:sz w:val="16"/>
          <w:szCs w:val="16"/>
        </w:rPr>
        <w:t xml:space="preserve"> </w:t>
      </w:r>
      <w:r w:rsidRPr="000E2424">
        <w:rPr>
          <w:sz w:val="16"/>
          <w:szCs w:val="16"/>
        </w:rPr>
        <w:t>doi:https://doi.org/10.1890/07-0986.1.</w:t>
      </w:r>
    </w:p>
    <w:p w14:paraId="2FF8E790" w14:textId="3CD3B8A0" w:rsidR="002E4565" w:rsidRDefault="00F902D0" w:rsidP="003B3A2C">
      <w:pPr>
        <w:pStyle w:val="NormalWeb"/>
        <w:numPr>
          <w:ilvl w:val="0"/>
          <w:numId w:val="17"/>
        </w:numPr>
        <w:spacing w:before="0" w:beforeAutospacing="0" w:after="0" w:afterAutospacing="0"/>
        <w:ind w:left="643"/>
        <w:jc w:val="both"/>
        <w:textAlignment w:val="baseline"/>
        <w:rPr>
          <w:color w:val="000000"/>
          <w:sz w:val="16"/>
          <w:szCs w:val="16"/>
          <w:lang w:val="en-US"/>
        </w:rPr>
      </w:pPr>
      <w:r w:rsidRPr="00F902D0">
        <w:rPr>
          <w:color w:val="000000"/>
          <w:sz w:val="16"/>
          <w:szCs w:val="16"/>
          <w:lang w:val="en-US"/>
        </w:rPr>
        <w:t>R. L. Azpitarte, D. Cort</w:t>
      </w:r>
      <w:r w:rsidR="003B3A2C">
        <w:rPr>
          <w:color w:val="000000"/>
          <w:sz w:val="16"/>
          <w:szCs w:val="16"/>
          <w:lang w:val="en-US"/>
        </w:rPr>
        <w:t>é</w:t>
      </w:r>
      <w:r w:rsidRPr="00F902D0">
        <w:rPr>
          <w:color w:val="000000"/>
          <w:sz w:val="16"/>
          <w:szCs w:val="16"/>
          <w:lang w:val="en-US"/>
        </w:rPr>
        <w:t>s y D. R. P. Palacios, ((Aportaciones al diagn</w:t>
      </w:r>
      <w:r w:rsidR="003B3A2C">
        <w:rPr>
          <w:color w:val="000000"/>
          <w:sz w:val="16"/>
          <w:szCs w:val="16"/>
          <w:lang w:val="en-US"/>
        </w:rPr>
        <w:t>ó</w:t>
      </w:r>
      <w:r w:rsidRPr="00F902D0">
        <w:rPr>
          <w:color w:val="000000"/>
          <w:sz w:val="16"/>
          <w:szCs w:val="16"/>
          <w:lang w:val="en-US"/>
        </w:rPr>
        <w:t>stico de c</w:t>
      </w:r>
      <w:r w:rsidR="003B3A2C">
        <w:rPr>
          <w:color w:val="000000"/>
          <w:sz w:val="16"/>
          <w:szCs w:val="16"/>
          <w:lang w:val="en-US"/>
        </w:rPr>
        <w:t>á</w:t>
      </w:r>
      <w:r w:rsidRPr="00F902D0">
        <w:rPr>
          <w:color w:val="000000"/>
          <w:sz w:val="16"/>
          <w:szCs w:val="16"/>
          <w:lang w:val="en-US"/>
        </w:rPr>
        <w:t>ncer</w:t>
      </w:r>
      <w:r w:rsidR="003B3A2C">
        <w:rPr>
          <w:color w:val="000000"/>
          <w:sz w:val="16"/>
          <w:szCs w:val="16"/>
          <w:lang w:val="en-US"/>
        </w:rPr>
        <w:t xml:space="preserve"> </w:t>
      </w:r>
      <w:r w:rsidRPr="003B3A2C">
        <w:rPr>
          <w:color w:val="000000"/>
          <w:sz w:val="16"/>
          <w:szCs w:val="16"/>
          <w:lang w:val="en-US"/>
        </w:rPr>
        <w:t>asistido por ordenador)), Tesis doct., Tese de Doutorado. Universidad Polit</w:t>
      </w:r>
      <w:r w:rsidR="003B3A2C">
        <w:rPr>
          <w:color w:val="000000"/>
          <w:sz w:val="16"/>
          <w:szCs w:val="16"/>
          <w:lang w:val="en-US"/>
        </w:rPr>
        <w:t>é</w:t>
      </w:r>
      <w:r w:rsidRPr="003B3A2C">
        <w:rPr>
          <w:color w:val="000000"/>
          <w:sz w:val="16"/>
          <w:szCs w:val="16"/>
          <w:lang w:val="en-US"/>
        </w:rPr>
        <w:t>cnica de</w:t>
      </w:r>
      <w:r w:rsidR="003B3A2C">
        <w:rPr>
          <w:color w:val="000000"/>
          <w:sz w:val="16"/>
          <w:szCs w:val="16"/>
          <w:lang w:val="en-US"/>
        </w:rPr>
        <w:t xml:space="preserve"> </w:t>
      </w:r>
      <w:r w:rsidRPr="003B3A2C">
        <w:rPr>
          <w:color w:val="000000"/>
          <w:sz w:val="16"/>
          <w:szCs w:val="16"/>
          <w:lang w:val="en-US"/>
        </w:rPr>
        <w:t>Valencia, 2006</w:t>
      </w:r>
      <w:r w:rsidR="003B3A2C">
        <w:rPr>
          <w:color w:val="000000"/>
          <w:sz w:val="16"/>
          <w:szCs w:val="16"/>
          <w:lang w:val="en-US"/>
        </w:rPr>
        <w:t>.</w:t>
      </w:r>
    </w:p>
    <w:p w14:paraId="550A669E" w14:textId="41DB1370" w:rsidR="007E7B5E" w:rsidRDefault="007E7B5E" w:rsidP="003B3A2C">
      <w:pPr>
        <w:pStyle w:val="NormalWeb"/>
        <w:numPr>
          <w:ilvl w:val="0"/>
          <w:numId w:val="17"/>
        </w:numPr>
        <w:spacing w:before="0" w:beforeAutospacing="0" w:after="0" w:afterAutospacing="0"/>
        <w:ind w:left="643"/>
        <w:jc w:val="both"/>
        <w:textAlignment w:val="baseline"/>
        <w:rPr>
          <w:color w:val="000000"/>
          <w:sz w:val="16"/>
          <w:szCs w:val="16"/>
          <w:lang w:val="en-US"/>
        </w:rPr>
      </w:pPr>
      <w:r w:rsidRPr="007E7B5E">
        <w:rPr>
          <w:color w:val="000000"/>
          <w:sz w:val="16"/>
          <w:szCs w:val="16"/>
        </w:rPr>
        <w:t>V. B. Kolachalama y P. S. Garg, ((Machine learning and medical education)), NPJ</w:t>
      </w:r>
      <w:r>
        <w:rPr>
          <w:color w:val="000000"/>
          <w:sz w:val="16"/>
          <w:szCs w:val="16"/>
        </w:rPr>
        <w:t xml:space="preserve"> </w:t>
      </w:r>
      <w:r w:rsidRPr="007E7B5E">
        <w:rPr>
          <w:color w:val="000000"/>
          <w:sz w:val="16"/>
          <w:szCs w:val="16"/>
        </w:rPr>
        <w:t>digital medicine, vol. 1, n.</w:t>
      </w:r>
      <w:r w:rsidR="00AB2A04">
        <w:rPr>
          <w:color w:val="000000"/>
          <w:sz w:val="16"/>
          <w:szCs w:val="16"/>
        </w:rPr>
        <w:t>°</w:t>
      </w:r>
      <w:r w:rsidRPr="007E7B5E">
        <w:rPr>
          <w:color w:val="000000"/>
          <w:sz w:val="16"/>
          <w:szCs w:val="16"/>
        </w:rPr>
        <w:t xml:space="preserve"> 1, p</w:t>
      </w:r>
      <w:r w:rsidR="00AB2A04">
        <w:rPr>
          <w:color w:val="000000"/>
          <w:sz w:val="16"/>
          <w:szCs w:val="16"/>
        </w:rPr>
        <w:t>á</w:t>
      </w:r>
      <w:r w:rsidRPr="007E7B5E">
        <w:rPr>
          <w:color w:val="000000"/>
          <w:sz w:val="16"/>
          <w:szCs w:val="16"/>
        </w:rPr>
        <w:t>gs. 1-3, 2018. doi:</w:t>
      </w:r>
      <w:r>
        <w:rPr>
          <w:color w:val="000000"/>
          <w:sz w:val="16"/>
          <w:szCs w:val="16"/>
        </w:rPr>
        <w:t xml:space="preserve"> </w:t>
      </w:r>
      <w:r w:rsidRPr="007E7B5E">
        <w:rPr>
          <w:color w:val="000000"/>
          <w:sz w:val="16"/>
          <w:szCs w:val="16"/>
        </w:rPr>
        <w:t>https://doi.org/10.1001/jama.2017.18391.</w:t>
      </w:r>
    </w:p>
    <w:p w14:paraId="614845A3" w14:textId="5692D913" w:rsidR="00EF6A6F" w:rsidRDefault="00693A35" w:rsidP="00EF6A6F">
      <w:pPr>
        <w:pStyle w:val="NormalWeb"/>
        <w:numPr>
          <w:ilvl w:val="0"/>
          <w:numId w:val="17"/>
        </w:numPr>
        <w:spacing w:before="0" w:beforeAutospacing="0" w:after="0" w:afterAutospacing="0"/>
        <w:ind w:left="643"/>
        <w:jc w:val="both"/>
        <w:textAlignment w:val="baseline"/>
        <w:rPr>
          <w:color w:val="000000"/>
          <w:sz w:val="16"/>
          <w:szCs w:val="16"/>
          <w:lang w:val="en-US"/>
        </w:rPr>
      </w:pPr>
      <w:r w:rsidRPr="004974FD">
        <w:rPr>
          <w:sz w:val="16"/>
          <w:szCs w:val="16"/>
          <w:shd w:val="clear" w:color="auto" w:fill="FFFFFF"/>
        </w:rPr>
        <w:t>L. E. C. Bravo, H. J. F. L</w:t>
      </w:r>
      <w:r w:rsidR="00FB6769">
        <w:rPr>
          <w:sz w:val="16"/>
          <w:szCs w:val="16"/>
          <w:shd w:val="clear" w:color="auto" w:fill="FFFFFF"/>
        </w:rPr>
        <w:t>ó</w:t>
      </w:r>
      <w:r w:rsidRPr="004974FD">
        <w:rPr>
          <w:sz w:val="16"/>
          <w:szCs w:val="16"/>
          <w:shd w:val="clear" w:color="auto" w:fill="FFFFFF"/>
        </w:rPr>
        <w:t>pez y E. R. Trujilllo, ((An</w:t>
      </w:r>
      <w:r w:rsidR="00652B9B">
        <w:rPr>
          <w:sz w:val="16"/>
          <w:szCs w:val="16"/>
          <w:shd w:val="clear" w:color="auto" w:fill="FFFFFF"/>
        </w:rPr>
        <w:t>á</w:t>
      </w:r>
      <w:r w:rsidRPr="004974FD">
        <w:rPr>
          <w:sz w:val="16"/>
          <w:szCs w:val="16"/>
          <w:shd w:val="clear" w:color="auto" w:fill="FFFFFF"/>
        </w:rPr>
        <w:t>lisis del</w:t>
      </w:r>
      <w:r w:rsidR="004974FD">
        <w:rPr>
          <w:sz w:val="16"/>
          <w:szCs w:val="16"/>
          <w:shd w:val="clear" w:color="auto" w:fill="FFFFFF"/>
        </w:rPr>
        <w:t xml:space="preserve"> </w:t>
      </w:r>
      <w:r w:rsidRPr="004974FD">
        <w:rPr>
          <w:sz w:val="16"/>
          <w:szCs w:val="16"/>
          <w:shd w:val="clear" w:color="auto" w:fill="FFFFFF"/>
        </w:rPr>
        <w:t>rendimiento acad</w:t>
      </w:r>
      <w:r w:rsidR="004974FD">
        <w:rPr>
          <w:sz w:val="16"/>
          <w:szCs w:val="16"/>
          <w:shd w:val="clear" w:color="auto" w:fill="FFFFFF"/>
        </w:rPr>
        <w:t>é</w:t>
      </w:r>
      <w:r w:rsidRPr="004974FD">
        <w:rPr>
          <w:sz w:val="16"/>
          <w:szCs w:val="16"/>
          <w:shd w:val="clear" w:color="auto" w:fill="FFFFFF"/>
        </w:rPr>
        <w:t>mico</w:t>
      </w:r>
      <w:r w:rsidR="004974FD">
        <w:rPr>
          <w:sz w:val="16"/>
          <w:szCs w:val="16"/>
        </w:rPr>
        <w:t xml:space="preserve"> </w:t>
      </w:r>
      <w:r w:rsidRPr="004974FD">
        <w:rPr>
          <w:sz w:val="16"/>
          <w:szCs w:val="16"/>
          <w:shd w:val="clear" w:color="auto" w:fill="FFFFFF"/>
        </w:rPr>
        <w:t>mediante t</w:t>
      </w:r>
      <w:r w:rsidR="004974FD">
        <w:rPr>
          <w:sz w:val="16"/>
          <w:szCs w:val="16"/>
          <w:shd w:val="clear" w:color="auto" w:fill="FFFFFF"/>
        </w:rPr>
        <w:t>é</w:t>
      </w:r>
      <w:r w:rsidRPr="004974FD">
        <w:rPr>
          <w:sz w:val="16"/>
          <w:szCs w:val="16"/>
          <w:shd w:val="clear" w:color="auto" w:fill="FFFFFF"/>
        </w:rPr>
        <w:t>cnicas de aprendizaje autom</w:t>
      </w:r>
      <w:r w:rsidR="00EC3AD1">
        <w:rPr>
          <w:sz w:val="16"/>
          <w:szCs w:val="16"/>
          <w:shd w:val="clear" w:color="auto" w:fill="FFFFFF"/>
        </w:rPr>
        <w:t>á</w:t>
      </w:r>
      <w:r w:rsidRPr="004974FD">
        <w:rPr>
          <w:sz w:val="16"/>
          <w:szCs w:val="16"/>
          <w:shd w:val="clear" w:color="auto" w:fill="FFFFFF"/>
        </w:rPr>
        <w:t>tico con m</w:t>
      </w:r>
      <w:r w:rsidR="00EC3AD1">
        <w:rPr>
          <w:sz w:val="16"/>
          <w:szCs w:val="16"/>
          <w:shd w:val="clear" w:color="auto" w:fill="FFFFFF"/>
        </w:rPr>
        <w:t>é</w:t>
      </w:r>
      <w:r w:rsidRPr="004974FD">
        <w:rPr>
          <w:sz w:val="16"/>
          <w:szCs w:val="16"/>
          <w:shd w:val="clear" w:color="auto" w:fill="FFFFFF"/>
        </w:rPr>
        <w:t>todos de ensamble)), Revista Boletın</w:t>
      </w:r>
      <w:r w:rsidRPr="004974FD">
        <w:rPr>
          <w:sz w:val="16"/>
          <w:szCs w:val="16"/>
        </w:rPr>
        <w:br/>
      </w:r>
      <w:r w:rsidRPr="004974FD">
        <w:rPr>
          <w:sz w:val="16"/>
          <w:szCs w:val="16"/>
          <w:shd w:val="clear" w:color="auto" w:fill="FFFFFF"/>
        </w:rPr>
        <w:t>Redipe, vol. 10, n.</w:t>
      </w:r>
      <w:r w:rsidR="00FB6769">
        <w:rPr>
          <w:sz w:val="16"/>
          <w:szCs w:val="16"/>
          <w:shd w:val="clear" w:color="auto" w:fill="FFFFFF"/>
        </w:rPr>
        <w:t>°</w:t>
      </w:r>
      <w:r w:rsidRPr="004974FD">
        <w:rPr>
          <w:sz w:val="16"/>
          <w:szCs w:val="16"/>
          <w:shd w:val="clear" w:color="auto" w:fill="FFFFFF"/>
        </w:rPr>
        <w:t xml:space="preserve"> 13, p</w:t>
      </w:r>
      <w:r w:rsidR="00FB6769">
        <w:rPr>
          <w:sz w:val="16"/>
          <w:szCs w:val="16"/>
          <w:shd w:val="clear" w:color="auto" w:fill="FFFFFF"/>
        </w:rPr>
        <w:t>á</w:t>
      </w:r>
      <w:r w:rsidRPr="004974FD">
        <w:rPr>
          <w:sz w:val="16"/>
          <w:szCs w:val="16"/>
          <w:shd w:val="clear" w:color="auto" w:fill="FFFFFF"/>
        </w:rPr>
        <w:t xml:space="preserve">gs. 171-190, 2021. </w:t>
      </w:r>
    </w:p>
    <w:p w14:paraId="42692AF3" w14:textId="6DE219E0" w:rsidR="00EF6A6F" w:rsidRPr="00C01950" w:rsidRDefault="00EF6A6F" w:rsidP="00EF6A6F">
      <w:pPr>
        <w:pStyle w:val="NormalWeb"/>
        <w:spacing w:before="0" w:beforeAutospacing="0" w:after="0" w:afterAutospacing="0"/>
        <w:ind w:left="643"/>
        <w:jc w:val="both"/>
        <w:textAlignment w:val="baseline"/>
        <w:rPr>
          <w:color w:val="000000"/>
          <w:sz w:val="16"/>
          <w:szCs w:val="16"/>
          <w:lang w:val="en-US"/>
        </w:rPr>
      </w:pPr>
      <w:r w:rsidRPr="00EF6A6F">
        <w:rPr>
          <w:sz w:val="16"/>
          <w:szCs w:val="16"/>
          <w:shd w:val="clear" w:color="auto" w:fill="FFFFFF"/>
        </w:rPr>
        <w:t>doi: https://doi.org/10.36260/rbr.v10i13.1737.</w:t>
      </w:r>
    </w:p>
    <w:p w14:paraId="3456C1C4" w14:textId="71F06E0A" w:rsidR="00EF6A6F" w:rsidRPr="00EF6A6F" w:rsidRDefault="00C01950" w:rsidP="00C01950">
      <w:pPr>
        <w:pStyle w:val="NormalWeb"/>
        <w:numPr>
          <w:ilvl w:val="0"/>
          <w:numId w:val="17"/>
        </w:numPr>
        <w:spacing w:before="0" w:beforeAutospacing="0" w:after="0" w:afterAutospacing="0"/>
        <w:ind w:left="643"/>
        <w:jc w:val="both"/>
        <w:textAlignment w:val="baseline"/>
        <w:rPr>
          <w:sz w:val="16"/>
          <w:szCs w:val="16"/>
          <w:lang w:val="en-US"/>
        </w:rPr>
      </w:pPr>
      <w:r w:rsidRPr="00EF6A6F">
        <w:rPr>
          <w:sz w:val="16"/>
          <w:szCs w:val="16"/>
        </w:rPr>
        <w:t>A. R. Le</w:t>
      </w:r>
      <w:r w:rsidR="00FB6769">
        <w:rPr>
          <w:sz w:val="16"/>
          <w:szCs w:val="16"/>
        </w:rPr>
        <w:t>ó</w:t>
      </w:r>
      <w:r w:rsidRPr="00EF6A6F">
        <w:rPr>
          <w:sz w:val="16"/>
          <w:szCs w:val="16"/>
        </w:rPr>
        <w:t>n Pirela y C. E. P</w:t>
      </w:r>
      <w:r w:rsidR="00FB6769">
        <w:rPr>
          <w:sz w:val="16"/>
          <w:szCs w:val="16"/>
        </w:rPr>
        <w:t>ér</w:t>
      </w:r>
      <w:r w:rsidRPr="00EF6A6F">
        <w:rPr>
          <w:sz w:val="16"/>
          <w:szCs w:val="16"/>
        </w:rPr>
        <w:t>ez, ((An</w:t>
      </w:r>
      <w:r w:rsidR="00FB6769">
        <w:rPr>
          <w:sz w:val="16"/>
          <w:szCs w:val="16"/>
        </w:rPr>
        <w:t>á</w:t>
      </w:r>
      <w:r w:rsidRPr="00EF6A6F">
        <w:rPr>
          <w:sz w:val="16"/>
          <w:szCs w:val="16"/>
        </w:rPr>
        <w:t>lisis estad</w:t>
      </w:r>
      <w:r w:rsidR="00FB6769">
        <w:rPr>
          <w:sz w:val="16"/>
          <w:szCs w:val="16"/>
        </w:rPr>
        <w:t>í</w:t>
      </w:r>
      <w:r w:rsidRPr="00EF6A6F">
        <w:rPr>
          <w:sz w:val="16"/>
          <w:szCs w:val="16"/>
        </w:rPr>
        <w:t>stico en investigaciones positivistas:</w:t>
      </w:r>
      <w:r w:rsidR="00F53DAC">
        <w:rPr>
          <w:sz w:val="16"/>
          <w:szCs w:val="16"/>
        </w:rPr>
        <w:t xml:space="preserve"> </w:t>
      </w:r>
      <w:r w:rsidRPr="00EF6A6F">
        <w:rPr>
          <w:sz w:val="16"/>
          <w:szCs w:val="16"/>
        </w:rPr>
        <w:t>medidas de tendencia central)), 2019, issn: 1856-1594.</w:t>
      </w:r>
    </w:p>
    <w:p w14:paraId="6F5A23FA" w14:textId="77777777" w:rsidR="000E2424" w:rsidRDefault="00C01950" w:rsidP="000E2424">
      <w:pPr>
        <w:pStyle w:val="NormalWeb"/>
        <w:numPr>
          <w:ilvl w:val="0"/>
          <w:numId w:val="17"/>
        </w:numPr>
        <w:spacing w:before="0" w:beforeAutospacing="0" w:after="0" w:afterAutospacing="0"/>
        <w:ind w:left="643"/>
        <w:jc w:val="both"/>
        <w:textAlignment w:val="baseline"/>
        <w:rPr>
          <w:color w:val="000000"/>
          <w:sz w:val="16"/>
          <w:szCs w:val="16"/>
          <w:lang w:val="en-US"/>
        </w:rPr>
      </w:pPr>
      <w:r w:rsidRPr="00EF6A6F">
        <w:rPr>
          <w:sz w:val="16"/>
          <w:szCs w:val="16"/>
        </w:rPr>
        <w:t>F. Quevedo, ((Medidas de tendencia central y dispersi</w:t>
      </w:r>
      <w:r w:rsidR="00F53DAC">
        <w:rPr>
          <w:sz w:val="16"/>
          <w:szCs w:val="16"/>
        </w:rPr>
        <w:t>ó</w:t>
      </w:r>
      <w:r w:rsidRPr="00EF6A6F">
        <w:rPr>
          <w:sz w:val="16"/>
          <w:szCs w:val="16"/>
        </w:rPr>
        <w:t>n)),</w:t>
      </w:r>
      <w:r w:rsidR="00286125">
        <w:rPr>
          <w:sz w:val="16"/>
          <w:szCs w:val="16"/>
        </w:rPr>
        <w:t xml:space="preserve"> </w:t>
      </w:r>
      <w:r w:rsidRPr="00EF6A6F">
        <w:rPr>
          <w:sz w:val="16"/>
          <w:szCs w:val="16"/>
        </w:rPr>
        <w:t>Medwave, vol. 11, n.</w:t>
      </w:r>
      <w:r w:rsidR="00F53DAC">
        <w:rPr>
          <w:sz w:val="16"/>
          <w:szCs w:val="16"/>
        </w:rPr>
        <w:t xml:space="preserve">° </w:t>
      </w:r>
      <w:r w:rsidRPr="00EF6A6F">
        <w:rPr>
          <w:sz w:val="16"/>
          <w:szCs w:val="16"/>
        </w:rPr>
        <w:t>03,</w:t>
      </w:r>
      <w:r w:rsidR="00286125">
        <w:rPr>
          <w:sz w:val="16"/>
          <w:szCs w:val="16"/>
        </w:rPr>
        <w:t xml:space="preserve"> </w:t>
      </w:r>
      <w:r w:rsidRPr="00EF6A6F">
        <w:rPr>
          <w:sz w:val="16"/>
          <w:szCs w:val="16"/>
        </w:rPr>
        <w:t>2011.</w:t>
      </w:r>
      <w:r w:rsidR="00286125">
        <w:rPr>
          <w:sz w:val="16"/>
          <w:szCs w:val="16"/>
        </w:rPr>
        <w:t xml:space="preserve"> </w:t>
      </w:r>
    </w:p>
    <w:p w14:paraId="3C5614CF" w14:textId="77777777" w:rsidR="000E2424" w:rsidRDefault="00C01950" w:rsidP="000E2424">
      <w:pPr>
        <w:pStyle w:val="NormalWeb"/>
        <w:spacing w:before="0" w:beforeAutospacing="0" w:after="0" w:afterAutospacing="0"/>
        <w:ind w:left="643"/>
        <w:jc w:val="both"/>
        <w:textAlignment w:val="baseline"/>
        <w:rPr>
          <w:color w:val="000000"/>
          <w:sz w:val="16"/>
          <w:szCs w:val="16"/>
          <w:lang w:val="en-US"/>
        </w:rPr>
      </w:pPr>
      <w:r w:rsidRPr="000E2424">
        <w:rPr>
          <w:sz w:val="16"/>
          <w:szCs w:val="16"/>
        </w:rPr>
        <w:t>doi: 10.5867/medwave.2011.03.4934.</w:t>
      </w:r>
    </w:p>
    <w:p w14:paraId="756C6C60" w14:textId="77777777" w:rsidR="00EC6827" w:rsidRPr="000E2424" w:rsidRDefault="00EC6827" w:rsidP="000E2424">
      <w:pPr>
        <w:pStyle w:val="NormalWeb"/>
        <w:numPr>
          <w:ilvl w:val="0"/>
          <w:numId w:val="17"/>
        </w:numPr>
        <w:spacing w:before="0" w:beforeAutospacing="0" w:after="0" w:afterAutospacing="0"/>
        <w:ind w:left="643"/>
        <w:jc w:val="both"/>
        <w:textAlignment w:val="baseline"/>
        <w:rPr>
          <w:color w:val="000000"/>
          <w:sz w:val="16"/>
          <w:szCs w:val="16"/>
          <w:lang w:val="en-US"/>
        </w:rPr>
      </w:pPr>
    </w:p>
    <w:p w14:paraId="4A9372DD" w14:textId="77777777" w:rsidR="00C01950" w:rsidRPr="00C01950" w:rsidRDefault="00C01950" w:rsidP="00C01950">
      <w:pPr>
        <w:pStyle w:val="NormalWeb"/>
        <w:spacing w:before="0" w:beforeAutospacing="0" w:after="0" w:afterAutospacing="0"/>
        <w:ind w:left="643"/>
        <w:jc w:val="both"/>
        <w:textAlignment w:val="baseline"/>
        <w:rPr>
          <w:sz w:val="16"/>
          <w:szCs w:val="16"/>
          <w:shd w:val="clear" w:color="auto" w:fill="FFFFFF"/>
        </w:rPr>
      </w:pPr>
    </w:p>
    <w:sectPr w:rsidR="00C01950" w:rsidRPr="00C01950" w:rsidSect="00342D5A">
      <w:type w:val="continuous"/>
      <w:pgSz w:w="12242" w:h="15842" w:code="1"/>
      <w:pgMar w:top="1440" w:right="1077" w:bottom="1440" w:left="1077" w:header="720" w:footer="720" w:gutter="0"/>
      <w:cols w:num="2" w:space="3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18405F" w14:textId="77777777" w:rsidR="00F76E6C" w:rsidRDefault="00F76E6C">
      <w:r>
        <w:separator/>
      </w:r>
    </w:p>
    <w:p w14:paraId="646A6D94" w14:textId="77777777" w:rsidR="00F76E6C" w:rsidRDefault="00F76E6C"/>
    <w:p w14:paraId="61FAA446" w14:textId="77777777" w:rsidR="00F76E6C" w:rsidRDefault="00F76E6C" w:rsidP="00CC2C47"/>
  </w:endnote>
  <w:endnote w:type="continuationSeparator" w:id="0">
    <w:p w14:paraId="424E5A37" w14:textId="77777777" w:rsidR="00F76E6C" w:rsidRDefault="00F76E6C">
      <w:r>
        <w:continuationSeparator/>
      </w:r>
    </w:p>
    <w:p w14:paraId="52E7D090" w14:textId="77777777" w:rsidR="00F76E6C" w:rsidRDefault="00F76E6C"/>
    <w:p w14:paraId="22390353" w14:textId="77777777" w:rsidR="00F76E6C" w:rsidRDefault="00F76E6C" w:rsidP="00CC2C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4A28F6" w14:textId="77777777" w:rsidR="00F76E6C" w:rsidRDefault="00F76E6C">
      <w:r>
        <w:separator/>
      </w:r>
    </w:p>
    <w:p w14:paraId="52124C3E" w14:textId="77777777" w:rsidR="00F76E6C" w:rsidRDefault="00F76E6C"/>
    <w:p w14:paraId="2303CF6D" w14:textId="77777777" w:rsidR="00F76E6C" w:rsidRDefault="00F76E6C" w:rsidP="00CC2C47"/>
  </w:footnote>
  <w:footnote w:type="continuationSeparator" w:id="0">
    <w:p w14:paraId="047762EC" w14:textId="77777777" w:rsidR="00F76E6C" w:rsidRDefault="00F76E6C">
      <w:r>
        <w:continuationSeparator/>
      </w:r>
    </w:p>
    <w:p w14:paraId="731A9E2B" w14:textId="77777777" w:rsidR="00F76E6C" w:rsidRDefault="00F76E6C"/>
    <w:p w14:paraId="5F32DECA" w14:textId="77777777" w:rsidR="00F76E6C" w:rsidRDefault="00F76E6C" w:rsidP="00CC2C4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EE1DC" w14:textId="77777777" w:rsidR="00A407D3" w:rsidRDefault="00A407D3">
    <w:pPr>
      <w:pStyle w:val="Encabezado"/>
      <w:framePr w:wrap="around" w:vAnchor="text" w:hAnchor="margin" w:xAlign="right" w:y="1"/>
      <w:rPr>
        <w:rStyle w:val="Nmerodepgina"/>
      </w:rPr>
    </w:pPr>
    <w:r>
      <w:rPr>
        <w:rStyle w:val="Nmerodepgina"/>
      </w:rPr>
      <w:fldChar w:fldCharType="begin"/>
    </w:r>
    <w:r w:rsidR="001626F0">
      <w:rPr>
        <w:rStyle w:val="Nmerodepgina"/>
      </w:rPr>
      <w:instrText>PAGE</w:instrText>
    </w:r>
    <w:r>
      <w:rPr>
        <w:rStyle w:val="Nmerodepgina"/>
      </w:rPr>
      <w:instrText xml:space="preserve">  </w:instrText>
    </w:r>
    <w:r>
      <w:rPr>
        <w:rStyle w:val="Nmerodepgina"/>
      </w:rPr>
      <w:fldChar w:fldCharType="end"/>
    </w:r>
  </w:p>
  <w:p w14:paraId="266B77FC" w14:textId="77777777" w:rsidR="00A407D3" w:rsidRDefault="00A407D3">
    <w:pPr>
      <w:pStyle w:val="Encabezado"/>
      <w:ind w:right="360"/>
    </w:pPr>
  </w:p>
  <w:p w14:paraId="336253EA" w14:textId="77777777" w:rsidR="00C20EBB" w:rsidRDefault="00C20EBB"/>
  <w:p w14:paraId="7383B9B5" w14:textId="77777777" w:rsidR="00C20EBB" w:rsidRDefault="00C20EBB" w:rsidP="00CC2C4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CDC38" w14:textId="77777777" w:rsidR="00A407D3" w:rsidRDefault="00A407D3">
    <w:pPr>
      <w:pStyle w:val="Encabezado"/>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E702CDE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3F13E4"/>
    <w:multiLevelType w:val="singleLevel"/>
    <w:tmpl w:val="AFB2F680"/>
    <w:lvl w:ilvl="0">
      <w:start w:val="1"/>
      <w:numFmt w:val="decimal"/>
      <w:lvlText w:val="%1."/>
      <w:lvlJc w:val="left"/>
      <w:pPr>
        <w:tabs>
          <w:tab w:val="num" w:pos="360"/>
        </w:tabs>
        <w:ind w:left="360" w:hanging="360"/>
      </w:pPr>
      <w:rPr>
        <w:sz w:val="20"/>
      </w:rPr>
    </w:lvl>
  </w:abstractNum>
  <w:abstractNum w:abstractNumId="2" w15:restartNumberingAfterBreak="0">
    <w:nsid w:val="00AC65CA"/>
    <w:multiLevelType w:val="hybridMultilevel"/>
    <w:tmpl w:val="8812A280"/>
    <w:lvl w:ilvl="0" w:tplc="080A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7C40A6E"/>
    <w:multiLevelType w:val="hybridMultilevel"/>
    <w:tmpl w:val="9930589A"/>
    <w:lvl w:ilvl="0" w:tplc="874C121E">
      <w:start w:val="1"/>
      <w:numFmt w:val="decimal"/>
      <w:pStyle w:val="References"/>
      <w:lvlText w:val="[%1]"/>
      <w:lvlJc w:val="left"/>
      <w:pPr>
        <w:ind w:left="1400" w:hanging="360"/>
      </w:pPr>
      <w:rPr>
        <w:rFonts w:hint="default"/>
      </w:rPr>
    </w:lvl>
    <w:lvl w:ilvl="1" w:tplc="080A0019" w:tentative="1">
      <w:start w:val="1"/>
      <w:numFmt w:val="lowerLetter"/>
      <w:lvlText w:val="%2."/>
      <w:lvlJc w:val="left"/>
      <w:pPr>
        <w:ind w:left="2120" w:hanging="360"/>
      </w:pPr>
    </w:lvl>
    <w:lvl w:ilvl="2" w:tplc="080A001B" w:tentative="1">
      <w:start w:val="1"/>
      <w:numFmt w:val="lowerRoman"/>
      <w:lvlText w:val="%3."/>
      <w:lvlJc w:val="right"/>
      <w:pPr>
        <w:ind w:left="2840" w:hanging="180"/>
      </w:pPr>
    </w:lvl>
    <w:lvl w:ilvl="3" w:tplc="080A000F" w:tentative="1">
      <w:start w:val="1"/>
      <w:numFmt w:val="decimal"/>
      <w:lvlText w:val="%4."/>
      <w:lvlJc w:val="left"/>
      <w:pPr>
        <w:ind w:left="3560" w:hanging="360"/>
      </w:pPr>
    </w:lvl>
    <w:lvl w:ilvl="4" w:tplc="080A0019" w:tentative="1">
      <w:start w:val="1"/>
      <w:numFmt w:val="lowerLetter"/>
      <w:lvlText w:val="%5."/>
      <w:lvlJc w:val="left"/>
      <w:pPr>
        <w:ind w:left="4280" w:hanging="360"/>
      </w:pPr>
    </w:lvl>
    <w:lvl w:ilvl="5" w:tplc="080A001B" w:tentative="1">
      <w:start w:val="1"/>
      <w:numFmt w:val="lowerRoman"/>
      <w:lvlText w:val="%6."/>
      <w:lvlJc w:val="right"/>
      <w:pPr>
        <w:ind w:left="5000" w:hanging="180"/>
      </w:pPr>
    </w:lvl>
    <w:lvl w:ilvl="6" w:tplc="080A000F" w:tentative="1">
      <w:start w:val="1"/>
      <w:numFmt w:val="decimal"/>
      <w:lvlText w:val="%7."/>
      <w:lvlJc w:val="left"/>
      <w:pPr>
        <w:ind w:left="5720" w:hanging="360"/>
      </w:pPr>
    </w:lvl>
    <w:lvl w:ilvl="7" w:tplc="080A0019" w:tentative="1">
      <w:start w:val="1"/>
      <w:numFmt w:val="lowerLetter"/>
      <w:lvlText w:val="%8."/>
      <w:lvlJc w:val="left"/>
      <w:pPr>
        <w:ind w:left="6440" w:hanging="360"/>
      </w:pPr>
    </w:lvl>
    <w:lvl w:ilvl="8" w:tplc="080A001B" w:tentative="1">
      <w:start w:val="1"/>
      <w:numFmt w:val="lowerRoman"/>
      <w:lvlText w:val="%9."/>
      <w:lvlJc w:val="right"/>
      <w:pPr>
        <w:ind w:left="7160" w:hanging="180"/>
      </w:pPr>
    </w:lvl>
  </w:abstractNum>
  <w:abstractNum w:abstractNumId="4" w15:restartNumberingAfterBreak="0">
    <w:nsid w:val="09FF2469"/>
    <w:multiLevelType w:val="singleLevel"/>
    <w:tmpl w:val="04090011"/>
    <w:lvl w:ilvl="0">
      <w:start w:val="1"/>
      <w:numFmt w:val="decimal"/>
      <w:lvlText w:val="%1)"/>
      <w:lvlJc w:val="left"/>
      <w:pPr>
        <w:tabs>
          <w:tab w:val="num" w:pos="360"/>
        </w:tabs>
        <w:ind w:left="360" w:hanging="360"/>
      </w:pPr>
      <w:rPr>
        <w:rFonts w:hint="default"/>
      </w:rPr>
    </w:lvl>
  </w:abstractNum>
  <w:abstractNum w:abstractNumId="5" w15:restartNumberingAfterBreak="0">
    <w:nsid w:val="0B7122C7"/>
    <w:multiLevelType w:val="multilevel"/>
    <w:tmpl w:val="AAB2101E"/>
    <w:lvl w:ilvl="0">
      <w:start w:val="1"/>
      <w:numFmt w:val="decimal"/>
      <w:lvlText w:val="%1."/>
      <w:lvlJc w:val="left"/>
      <w:pPr>
        <w:tabs>
          <w:tab w:val="num" w:pos="1211"/>
        </w:tabs>
        <w:ind w:left="1211" w:hanging="360"/>
      </w:pPr>
      <w:rPr>
        <w:sz w:val="16"/>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F131DB"/>
    <w:multiLevelType w:val="singleLevel"/>
    <w:tmpl w:val="A4946F76"/>
    <w:lvl w:ilvl="0">
      <w:start w:val="1"/>
      <w:numFmt w:val="decimal"/>
      <w:lvlText w:val="%1)"/>
      <w:lvlJc w:val="left"/>
      <w:pPr>
        <w:tabs>
          <w:tab w:val="num" w:pos="648"/>
        </w:tabs>
        <w:ind w:left="648" w:hanging="360"/>
      </w:pPr>
      <w:rPr>
        <w:rFonts w:hint="default"/>
      </w:rPr>
    </w:lvl>
  </w:abstractNum>
  <w:abstractNum w:abstractNumId="7" w15:restartNumberingAfterBreak="0">
    <w:nsid w:val="27117B81"/>
    <w:multiLevelType w:val="hybridMultilevel"/>
    <w:tmpl w:val="A1EEA21A"/>
    <w:lvl w:ilvl="0" w:tplc="04090003">
      <w:start w:val="1"/>
      <w:numFmt w:val="bullet"/>
      <w:lvlText w:val="o"/>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2AD61E3D"/>
    <w:multiLevelType w:val="hybridMultilevel"/>
    <w:tmpl w:val="1DD49742"/>
    <w:lvl w:ilvl="0" w:tplc="0E461A44">
      <w:start w:val="2"/>
      <w:numFmt w:val="upperRoman"/>
      <w:lvlText w:val="%1."/>
      <w:lvlJc w:val="left"/>
      <w:pPr>
        <w:tabs>
          <w:tab w:val="num" w:pos="1080"/>
        </w:tabs>
        <w:ind w:left="1080" w:hanging="720"/>
      </w:pPr>
      <w:rPr>
        <w:rFonts w:hint="default"/>
        <w:sz w:val="2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15:restartNumberingAfterBreak="0">
    <w:nsid w:val="2CB66DE4"/>
    <w:multiLevelType w:val="hybridMultilevel"/>
    <w:tmpl w:val="3BC67106"/>
    <w:lvl w:ilvl="0" w:tplc="D9E25514">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1A13C34"/>
    <w:multiLevelType w:val="hybridMultilevel"/>
    <w:tmpl w:val="B00EBCA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2BC1A4A"/>
    <w:multiLevelType w:val="hybridMultilevel"/>
    <w:tmpl w:val="1DEC6EE2"/>
    <w:lvl w:ilvl="0" w:tplc="298E7A2A">
      <w:start w:val="2"/>
      <w:numFmt w:val="bullet"/>
      <w:lvlText w:val=""/>
      <w:lvlJc w:val="left"/>
      <w:pPr>
        <w:ind w:left="720" w:hanging="360"/>
      </w:pPr>
      <w:rPr>
        <w:rFonts w:ascii="Symbol" w:eastAsia="Times New Roman" w:hAnsi="Symbol" w:cs="Times New Roman" w:hint="default"/>
        <w:color w:val="000000"/>
        <w:sz w:val="20"/>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5B22EFB"/>
    <w:multiLevelType w:val="hybridMultilevel"/>
    <w:tmpl w:val="356E2D7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 w15:restartNumberingAfterBreak="0">
    <w:nsid w:val="3A877D64"/>
    <w:multiLevelType w:val="singleLevel"/>
    <w:tmpl w:val="F3EC36FE"/>
    <w:lvl w:ilvl="0">
      <w:start w:val="1"/>
      <w:numFmt w:val="decimal"/>
      <w:lvlText w:val="[%1]"/>
      <w:lvlJc w:val="left"/>
      <w:pPr>
        <w:tabs>
          <w:tab w:val="num" w:pos="360"/>
        </w:tabs>
        <w:ind w:left="360" w:hanging="360"/>
      </w:pPr>
    </w:lvl>
  </w:abstractNum>
  <w:abstractNum w:abstractNumId="14"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5" w15:restartNumberingAfterBreak="0">
    <w:nsid w:val="49EC1E07"/>
    <w:multiLevelType w:val="hybridMultilevel"/>
    <w:tmpl w:val="3638845A"/>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4D4649EB"/>
    <w:multiLevelType w:val="hybridMultilevel"/>
    <w:tmpl w:val="E1FC35C4"/>
    <w:lvl w:ilvl="0" w:tplc="33D4AFA4">
      <w:start w:val="1"/>
      <w:numFmt w:val="upperLetter"/>
      <w:pStyle w:val="Ttulo2"/>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1D35890"/>
    <w:multiLevelType w:val="singleLevel"/>
    <w:tmpl w:val="6E321478"/>
    <w:lvl w:ilvl="0">
      <w:start w:val="1"/>
      <w:numFmt w:val="upperRoman"/>
      <w:lvlText w:val="%1."/>
      <w:lvlJc w:val="left"/>
      <w:pPr>
        <w:tabs>
          <w:tab w:val="num" w:pos="1080"/>
        </w:tabs>
        <w:ind w:left="72" w:firstLine="288"/>
      </w:pPr>
    </w:lvl>
  </w:abstractNum>
  <w:abstractNum w:abstractNumId="18" w15:restartNumberingAfterBreak="0">
    <w:nsid w:val="65E72C11"/>
    <w:multiLevelType w:val="hybridMultilevel"/>
    <w:tmpl w:val="764E186A"/>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9" w15:restartNumberingAfterBreak="0">
    <w:nsid w:val="6DC3293B"/>
    <w:multiLevelType w:val="singleLevel"/>
    <w:tmpl w:val="3A8EC28E"/>
    <w:lvl w:ilvl="0">
      <w:start w:val="1"/>
      <w:numFmt w:val="decimal"/>
      <w:lvlText w:val="[%1]"/>
      <w:lvlJc w:val="left"/>
      <w:pPr>
        <w:tabs>
          <w:tab w:val="num" w:pos="360"/>
        </w:tabs>
        <w:ind w:left="360" w:hanging="360"/>
      </w:pPr>
    </w:lvl>
  </w:abstractNum>
  <w:num w:numId="1">
    <w:abstractNumId w:val="17"/>
  </w:num>
  <w:num w:numId="2">
    <w:abstractNumId w:val="4"/>
  </w:num>
  <w:num w:numId="3">
    <w:abstractNumId w:val="6"/>
  </w:num>
  <w:num w:numId="4">
    <w:abstractNumId w:val="1"/>
  </w:num>
  <w:num w:numId="5">
    <w:abstractNumId w:val="8"/>
  </w:num>
  <w:num w:numId="6">
    <w:abstractNumId w:val="13"/>
  </w:num>
  <w:num w:numId="7">
    <w:abstractNumId w:val="19"/>
  </w:num>
  <w:num w:numId="8">
    <w:abstractNumId w:val="18"/>
  </w:num>
  <w:num w:numId="9">
    <w:abstractNumId w:val="14"/>
  </w:num>
  <w:num w:numId="10">
    <w:abstractNumId w:val="7"/>
  </w:num>
  <w:num w:numId="11">
    <w:abstractNumId w:val="0"/>
  </w:num>
  <w:num w:numId="12">
    <w:abstractNumId w:val="9"/>
  </w:num>
  <w:num w:numId="13">
    <w:abstractNumId w:val="3"/>
  </w:num>
  <w:num w:numId="14">
    <w:abstractNumId w:val="15"/>
  </w:num>
  <w:num w:numId="15">
    <w:abstractNumId w:val="16"/>
  </w:num>
  <w:num w:numId="16">
    <w:abstractNumId w:val="16"/>
    <w:lvlOverride w:ilvl="0">
      <w:startOverride w:val="1"/>
    </w:lvlOverride>
  </w:num>
  <w:num w:numId="17">
    <w:abstractNumId w:val="5"/>
  </w:num>
  <w:num w:numId="18">
    <w:abstractNumId w:val="11"/>
  </w:num>
  <w:num w:numId="19">
    <w:abstractNumId w:val="10"/>
  </w:num>
  <w:num w:numId="20">
    <w:abstractNumId w:val="12"/>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40"/>
  <w:hyphenationZone w:val="425"/>
  <w:drawingGridHorizontalSpacing w:val="57"/>
  <w:drawingGridVerticalSpacing w:val="57"/>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853"/>
    <w:rsid w:val="00000657"/>
    <w:rsid w:val="00006DB7"/>
    <w:rsid w:val="00011DFE"/>
    <w:rsid w:val="00023812"/>
    <w:rsid w:val="000247F8"/>
    <w:rsid w:val="0002679F"/>
    <w:rsid w:val="00033F61"/>
    <w:rsid w:val="00040838"/>
    <w:rsid w:val="00041F87"/>
    <w:rsid w:val="00043E94"/>
    <w:rsid w:val="00044B49"/>
    <w:rsid w:val="00051025"/>
    <w:rsid w:val="00053545"/>
    <w:rsid w:val="000542D5"/>
    <w:rsid w:val="0006203F"/>
    <w:rsid w:val="00062479"/>
    <w:rsid w:val="0006346A"/>
    <w:rsid w:val="000726A4"/>
    <w:rsid w:val="00074227"/>
    <w:rsid w:val="00083F67"/>
    <w:rsid w:val="00094BB7"/>
    <w:rsid w:val="00096D7A"/>
    <w:rsid w:val="000A0A35"/>
    <w:rsid w:val="000A4E5A"/>
    <w:rsid w:val="000A5DC5"/>
    <w:rsid w:val="000B0D5C"/>
    <w:rsid w:val="000C206C"/>
    <w:rsid w:val="000D1109"/>
    <w:rsid w:val="000E2424"/>
    <w:rsid w:val="000E761F"/>
    <w:rsid w:val="00105681"/>
    <w:rsid w:val="00107128"/>
    <w:rsid w:val="00112C41"/>
    <w:rsid w:val="00117CCD"/>
    <w:rsid w:val="0012157A"/>
    <w:rsid w:val="00126313"/>
    <w:rsid w:val="00126A87"/>
    <w:rsid w:val="00133D95"/>
    <w:rsid w:val="00133FC0"/>
    <w:rsid w:val="0013527A"/>
    <w:rsid w:val="00135CE7"/>
    <w:rsid w:val="001362B4"/>
    <w:rsid w:val="00147956"/>
    <w:rsid w:val="0015012F"/>
    <w:rsid w:val="00152F2C"/>
    <w:rsid w:val="00157616"/>
    <w:rsid w:val="001626F0"/>
    <w:rsid w:val="001672BC"/>
    <w:rsid w:val="0016743A"/>
    <w:rsid w:val="001675DE"/>
    <w:rsid w:val="00170AE3"/>
    <w:rsid w:val="0017403C"/>
    <w:rsid w:val="001759FF"/>
    <w:rsid w:val="00180B67"/>
    <w:rsid w:val="0018204D"/>
    <w:rsid w:val="00184FEE"/>
    <w:rsid w:val="00190753"/>
    <w:rsid w:val="00194C51"/>
    <w:rsid w:val="001A1D0D"/>
    <w:rsid w:val="001B1BBA"/>
    <w:rsid w:val="001B1D02"/>
    <w:rsid w:val="001C0C04"/>
    <w:rsid w:val="001C3A27"/>
    <w:rsid w:val="001E687D"/>
    <w:rsid w:val="001E6FE9"/>
    <w:rsid w:val="001E72F6"/>
    <w:rsid w:val="001E75E9"/>
    <w:rsid w:val="001F0E95"/>
    <w:rsid w:val="001F5B7D"/>
    <w:rsid w:val="001F71DC"/>
    <w:rsid w:val="002033B6"/>
    <w:rsid w:val="00213547"/>
    <w:rsid w:val="00217CC7"/>
    <w:rsid w:val="00232CFC"/>
    <w:rsid w:val="0023404C"/>
    <w:rsid w:val="002361E4"/>
    <w:rsid w:val="00237345"/>
    <w:rsid w:val="002407B7"/>
    <w:rsid w:val="00243B63"/>
    <w:rsid w:val="00247480"/>
    <w:rsid w:val="00250EB0"/>
    <w:rsid w:val="002536D6"/>
    <w:rsid w:val="00253F01"/>
    <w:rsid w:val="00254286"/>
    <w:rsid w:val="00263064"/>
    <w:rsid w:val="002644AC"/>
    <w:rsid w:val="00265D00"/>
    <w:rsid w:val="002704B2"/>
    <w:rsid w:val="00270A33"/>
    <w:rsid w:val="00271AC6"/>
    <w:rsid w:val="0028194E"/>
    <w:rsid w:val="00286125"/>
    <w:rsid w:val="00294E33"/>
    <w:rsid w:val="0029580D"/>
    <w:rsid w:val="002A1919"/>
    <w:rsid w:val="002A3640"/>
    <w:rsid w:val="002B1103"/>
    <w:rsid w:val="002B1862"/>
    <w:rsid w:val="002B3339"/>
    <w:rsid w:val="002C6108"/>
    <w:rsid w:val="002C6955"/>
    <w:rsid w:val="002D1055"/>
    <w:rsid w:val="002D1DF4"/>
    <w:rsid w:val="002D4900"/>
    <w:rsid w:val="002D63E7"/>
    <w:rsid w:val="002E1C96"/>
    <w:rsid w:val="002E1F4A"/>
    <w:rsid w:val="002E4565"/>
    <w:rsid w:val="002E4E68"/>
    <w:rsid w:val="002F05F1"/>
    <w:rsid w:val="002F588F"/>
    <w:rsid w:val="002F63E0"/>
    <w:rsid w:val="002F658E"/>
    <w:rsid w:val="003016B1"/>
    <w:rsid w:val="00302234"/>
    <w:rsid w:val="00304897"/>
    <w:rsid w:val="00304BB2"/>
    <w:rsid w:val="00305457"/>
    <w:rsid w:val="003174A8"/>
    <w:rsid w:val="00317F78"/>
    <w:rsid w:val="003200E4"/>
    <w:rsid w:val="0032597C"/>
    <w:rsid w:val="003306A1"/>
    <w:rsid w:val="00333F52"/>
    <w:rsid w:val="00334581"/>
    <w:rsid w:val="003416DA"/>
    <w:rsid w:val="00342D5A"/>
    <w:rsid w:val="0035498E"/>
    <w:rsid w:val="003551FB"/>
    <w:rsid w:val="00361735"/>
    <w:rsid w:val="00363D43"/>
    <w:rsid w:val="00366353"/>
    <w:rsid w:val="00367D61"/>
    <w:rsid w:val="00383610"/>
    <w:rsid w:val="00383C98"/>
    <w:rsid w:val="00386891"/>
    <w:rsid w:val="00390AC9"/>
    <w:rsid w:val="00390B52"/>
    <w:rsid w:val="0039569B"/>
    <w:rsid w:val="003A0A85"/>
    <w:rsid w:val="003A16EB"/>
    <w:rsid w:val="003A5778"/>
    <w:rsid w:val="003A68F3"/>
    <w:rsid w:val="003A6E25"/>
    <w:rsid w:val="003B00A2"/>
    <w:rsid w:val="003B2530"/>
    <w:rsid w:val="003B2DB4"/>
    <w:rsid w:val="003B3A2C"/>
    <w:rsid w:val="003B5432"/>
    <w:rsid w:val="003B71E5"/>
    <w:rsid w:val="003C0ED4"/>
    <w:rsid w:val="003C1C86"/>
    <w:rsid w:val="003C5968"/>
    <w:rsid w:val="003C6979"/>
    <w:rsid w:val="003C725B"/>
    <w:rsid w:val="003E312A"/>
    <w:rsid w:val="003E339C"/>
    <w:rsid w:val="003E3DC3"/>
    <w:rsid w:val="003F2566"/>
    <w:rsid w:val="003F7E00"/>
    <w:rsid w:val="00411702"/>
    <w:rsid w:val="004130F0"/>
    <w:rsid w:val="004134A7"/>
    <w:rsid w:val="0044452E"/>
    <w:rsid w:val="0044539E"/>
    <w:rsid w:val="00452562"/>
    <w:rsid w:val="004622F4"/>
    <w:rsid w:val="00467CC9"/>
    <w:rsid w:val="00467D66"/>
    <w:rsid w:val="00474AC5"/>
    <w:rsid w:val="0047585C"/>
    <w:rsid w:val="00483026"/>
    <w:rsid w:val="004863DF"/>
    <w:rsid w:val="00486DCA"/>
    <w:rsid w:val="00492D4F"/>
    <w:rsid w:val="00492D8E"/>
    <w:rsid w:val="0049371B"/>
    <w:rsid w:val="004974FD"/>
    <w:rsid w:val="004A18AC"/>
    <w:rsid w:val="004A67FC"/>
    <w:rsid w:val="004B6F0F"/>
    <w:rsid w:val="004C3EE4"/>
    <w:rsid w:val="004D01F9"/>
    <w:rsid w:val="004D5E17"/>
    <w:rsid w:val="004D6A8E"/>
    <w:rsid w:val="004E334C"/>
    <w:rsid w:val="004E5E5D"/>
    <w:rsid w:val="004E76A0"/>
    <w:rsid w:val="004F10A7"/>
    <w:rsid w:val="00500E30"/>
    <w:rsid w:val="0050147E"/>
    <w:rsid w:val="005059AB"/>
    <w:rsid w:val="00512092"/>
    <w:rsid w:val="005138BF"/>
    <w:rsid w:val="00522D03"/>
    <w:rsid w:val="0052548D"/>
    <w:rsid w:val="00540E1D"/>
    <w:rsid w:val="00545C0F"/>
    <w:rsid w:val="00547558"/>
    <w:rsid w:val="00552A4C"/>
    <w:rsid w:val="00555074"/>
    <w:rsid w:val="00556601"/>
    <w:rsid w:val="00560BDF"/>
    <w:rsid w:val="00574A61"/>
    <w:rsid w:val="00575434"/>
    <w:rsid w:val="0058406F"/>
    <w:rsid w:val="005842F5"/>
    <w:rsid w:val="00597356"/>
    <w:rsid w:val="005A6B4F"/>
    <w:rsid w:val="005A7907"/>
    <w:rsid w:val="005B35BE"/>
    <w:rsid w:val="005B4A84"/>
    <w:rsid w:val="005B7CA1"/>
    <w:rsid w:val="005C0ADF"/>
    <w:rsid w:val="005C23D6"/>
    <w:rsid w:val="005C4129"/>
    <w:rsid w:val="005C6859"/>
    <w:rsid w:val="005D016D"/>
    <w:rsid w:val="005D0423"/>
    <w:rsid w:val="005D2EE5"/>
    <w:rsid w:val="005D4F54"/>
    <w:rsid w:val="005D76A6"/>
    <w:rsid w:val="005D7905"/>
    <w:rsid w:val="005E32E6"/>
    <w:rsid w:val="005E4ED6"/>
    <w:rsid w:val="005E7185"/>
    <w:rsid w:val="005F2152"/>
    <w:rsid w:val="005F3323"/>
    <w:rsid w:val="005F3777"/>
    <w:rsid w:val="005F4296"/>
    <w:rsid w:val="005F5C0E"/>
    <w:rsid w:val="006059A2"/>
    <w:rsid w:val="006079C0"/>
    <w:rsid w:val="0061730A"/>
    <w:rsid w:val="0061737F"/>
    <w:rsid w:val="00631099"/>
    <w:rsid w:val="006311FE"/>
    <w:rsid w:val="00635CB9"/>
    <w:rsid w:val="00642A8C"/>
    <w:rsid w:val="00642DB7"/>
    <w:rsid w:val="006478C6"/>
    <w:rsid w:val="00651594"/>
    <w:rsid w:val="00652B9B"/>
    <w:rsid w:val="00654811"/>
    <w:rsid w:val="00663291"/>
    <w:rsid w:val="00667BBC"/>
    <w:rsid w:val="00671D63"/>
    <w:rsid w:val="00676A79"/>
    <w:rsid w:val="006801C0"/>
    <w:rsid w:val="00681DBC"/>
    <w:rsid w:val="00686D57"/>
    <w:rsid w:val="00692BFB"/>
    <w:rsid w:val="00692FF0"/>
    <w:rsid w:val="00693A35"/>
    <w:rsid w:val="006A74DE"/>
    <w:rsid w:val="006B1CFF"/>
    <w:rsid w:val="006B70A6"/>
    <w:rsid w:val="006C0987"/>
    <w:rsid w:val="006C6F0A"/>
    <w:rsid w:val="006E2423"/>
    <w:rsid w:val="006E4D61"/>
    <w:rsid w:val="00700A3A"/>
    <w:rsid w:val="007064D4"/>
    <w:rsid w:val="0070743C"/>
    <w:rsid w:val="007104B5"/>
    <w:rsid w:val="00711B73"/>
    <w:rsid w:val="00712781"/>
    <w:rsid w:val="00716A24"/>
    <w:rsid w:val="00716D45"/>
    <w:rsid w:val="00721A6E"/>
    <w:rsid w:val="00723483"/>
    <w:rsid w:val="00726E18"/>
    <w:rsid w:val="00727C28"/>
    <w:rsid w:val="0073329C"/>
    <w:rsid w:val="00744387"/>
    <w:rsid w:val="00746108"/>
    <w:rsid w:val="00747748"/>
    <w:rsid w:val="0075215C"/>
    <w:rsid w:val="007527B5"/>
    <w:rsid w:val="00761709"/>
    <w:rsid w:val="00771DDE"/>
    <w:rsid w:val="00772770"/>
    <w:rsid w:val="007812BE"/>
    <w:rsid w:val="00786F13"/>
    <w:rsid w:val="00792627"/>
    <w:rsid w:val="007A033D"/>
    <w:rsid w:val="007A0B68"/>
    <w:rsid w:val="007A11D6"/>
    <w:rsid w:val="007A1969"/>
    <w:rsid w:val="007A3327"/>
    <w:rsid w:val="007C6517"/>
    <w:rsid w:val="007C669C"/>
    <w:rsid w:val="007C6F44"/>
    <w:rsid w:val="007D68A6"/>
    <w:rsid w:val="007E11AF"/>
    <w:rsid w:val="007E7B5E"/>
    <w:rsid w:val="007F4C70"/>
    <w:rsid w:val="00803246"/>
    <w:rsid w:val="00804302"/>
    <w:rsid w:val="00804B3C"/>
    <w:rsid w:val="008073CB"/>
    <w:rsid w:val="00810D1A"/>
    <w:rsid w:val="0081258C"/>
    <w:rsid w:val="008176DF"/>
    <w:rsid w:val="00821E7C"/>
    <w:rsid w:val="0082273A"/>
    <w:rsid w:val="00823BDB"/>
    <w:rsid w:val="00825A7C"/>
    <w:rsid w:val="008318FF"/>
    <w:rsid w:val="00834684"/>
    <w:rsid w:val="0083572D"/>
    <w:rsid w:val="00844E17"/>
    <w:rsid w:val="00855F87"/>
    <w:rsid w:val="00860132"/>
    <w:rsid w:val="0086715C"/>
    <w:rsid w:val="00871814"/>
    <w:rsid w:val="0087460B"/>
    <w:rsid w:val="00882B7F"/>
    <w:rsid w:val="00883E25"/>
    <w:rsid w:val="008844FE"/>
    <w:rsid w:val="00885D6E"/>
    <w:rsid w:val="008865B8"/>
    <w:rsid w:val="00895225"/>
    <w:rsid w:val="00897656"/>
    <w:rsid w:val="008A1A8E"/>
    <w:rsid w:val="008A1AAE"/>
    <w:rsid w:val="008A2B25"/>
    <w:rsid w:val="008B6ECD"/>
    <w:rsid w:val="008B7253"/>
    <w:rsid w:val="008C6EC4"/>
    <w:rsid w:val="008D36CF"/>
    <w:rsid w:val="008D50BF"/>
    <w:rsid w:val="008D761B"/>
    <w:rsid w:val="008E17A1"/>
    <w:rsid w:val="008E65EA"/>
    <w:rsid w:val="008F1FA4"/>
    <w:rsid w:val="008F25D4"/>
    <w:rsid w:val="008F72D7"/>
    <w:rsid w:val="008F72E5"/>
    <w:rsid w:val="00910EC5"/>
    <w:rsid w:val="00911FFF"/>
    <w:rsid w:val="00915AAC"/>
    <w:rsid w:val="00920F9B"/>
    <w:rsid w:val="009300C3"/>
    <w:rsid w:val="00930DB9"/>
    <w:rsid w:val="0093621D"/>
    <w:rsid w:val="009366FF"/>
    <w:rsid w:val="00937805"/>
    <w:rsid w:val="00941593"/>
    <w:rsid w:val="009476D5"/>
    <w:rsid w:val="00961B57"/>
    <w:rsid w:val="00963B2A"/>
    <w:rsid w:val="00963C71"/>
    <w:rsid w:val="00966B08"/>
    <w:rsid w:val="009670FA"/>
    <w:rsid w:val="00970267"/>
    <w:rsid w:val="009718AD"/>
    <w:rsid w:val="00972DAE"/>
    <w:rsid w:val="00981793"/>
    <w:rsid w:val="0098285B"/>
    <w:rsid w:val="009839C2"/>
    <w:rsid w:val="00984EE4"/>
    <w:rsid w:val="00990443"/>
    <w:rsid w:val="00996A01"/>
    <w:rsid w:val="009A1D0E"/>
    <w:rsid w:val="009A415D"/>
    <w:rsid w:val="009A5728"/>
    <w:rsid w:val="009A6673"/>
    <w:rsid w:val="009B1AE6"/>
    <w:rsid w:val="009B64F4"/>
    <w:rsid w:val="009B7441"/>
    <w:rsid w:val="009C060C"/>
    <w:rsid w:val="009D363F"/>
    <w:rsid w:val="009E3CD5"/>
    <w:rsid w:val="009F0B88"/>
    <w:rsid w:val="009F50EE"/>
    <w:rsid w:val="00A01E08"/>
    <w:rsid w:val="00A03EFC"/>
    <w:rsid w:val="00A114EC"/>
    <w:rsid w:val="00A11E6F"/>
    <w:rsid w:val="00A13460"/>
    <w:rsid w:val="00A21FD0"/>
    <w:rsid w:val="00A22BC9"/>
    <w:rsid w:val="00A250FB"/>
    <w:rsid w:val="00A276DC"/>
    <w:rsid w:val="00A27794"/>
    <w:rsid w:val="00A35F67"/>
    <w:rsid w:val="00A407D3"/>
    <w:rsid w:val="00A464DB"/>
    <w:rsid w:val="00A468E3"/>
    <w:rsid w:val="00A46C53"/>
    <w:rsid w:val="00A50C3E"/>
    <w:rsid w:val="00A65605"/>
    <w:rsid w:val="00A6676E"/>
    <w:rsid w:val="00A711F1"/>
    <w:rsid w:val="00A83A4F"/>
    <w:rsid w:val="00A86DA7"/>
    <w:rsid w:val="00AA1C31"/>
    <w:rsid w:val="00AA5930"/>
    <w:rsid w:val="00AA632F"/>
    <w:rsid w:val="00AA6E92"/>
    <w:rsid w:val="00AB16B9"/>
    <w:rsid w:val="00AB2A04"/>
    <w:rsid w:val="00AB3F05"/>
    <w:rsid w:val="00AB5C38"/>
    <w:rsid w:val="00AB6FE5"/>
    <w:rsid w:val="00AC1F4A"/>
    <w:rsid w:val="00AC7AC2"/>
    <w:rsid w:val="00AC7E50"/>
    <w:rsid w:val="00AD1EED"/>
    <w:rsid w:val="00AD3860"/>
    <w:rsid w:val="00AD39CD"/>
    <w:rsid w:val="00AD448B"/>
    <w:rsid w:val="00AD6D86"/>
    <w:rsid w:val="00AE5227"/>
    <w:rsid w:val="00AE546A"/>
    <w:rsid w:val="00AE7A51"/>
    <w:rsid w:val="00AF12B9"/>
    <w:rsid w:val="00AF2811"/>
    <w:rsid w:val="00AF327E"/>
    <w:rsid w:val="00B027C9"/>
    <w:rsid w:val="00B079F5"/>
    <w:rsid w:val="00B07BC2"/>
    <w:rsid w:val="00B1100B"/>
    <w:rsid w:val="00B245EE"/>
    <w:rsid w:val="00B256E3"/>
    <w:rsid w:val="00B373E2"/>
    <w:rsid w:val="00B55B17"/>
    <w:rsid w:val="00B675D9"/>
    <w:rsid w:val="00B67D71"/>
    <w:rsid w:val="00B71C00"/>
    <w:rsid w:val="00B7276A"/>
    <w:rsid w:val="00B744A6"/>
    <w:rsid w:val="00B75ABC"/>
    <w:rsid w:val="00B812C3"/>
    <w:rsid w:val="00B83B85"/>
    <w:rsid w:val="00B8447C"/>
    <w:rsid w:val="00B87B92"/>
    <w:rsid w:val="00B90B0A"/>
    <w:rsid w:val="00B9341A"/>
    <w:rsid w:val="00B96567"/>
    <w:rsid w:val="00BA423E"/>
    <w:rsid w:val="00BA4C88"/>
    <w:rsid w:val="00BA5A38"/>
    <w:rsid w:val="00BB395B"/>
    <w:rsid w:val="00BB3A42"/>
    <w:rsid w:val="00BB6FA8"/>
    <w:rsid w:val="00BC1E0F"/>
    <w:rsid w:val="00BC511A"/>
    <w:rsid w:val="00BC5F79"/>
    <w:rsid w:val="00BD0F8B"/>
    <w:rsid w:val="00BE3034"/>
    <w:rsid w:val="00BF1A46"/>
    <w:rsid w:val="00BF3999"/>
    <w:rsid w:val="00C01950"/>
    <w:rsid w:val="00C0356C"/>
    <w:rsid w:val="00C03A28"/>
    <w:rsid w:val="00C12FEC"/>
    <w:rsid w:val="00C20EBB"/>
    <w:rsid w:val="00C22113"/>
    <w:rsid w:val="00C2227D"/>
    <w:rsid w:val="00C22D56"/>
    <w:rsid w:val="00C23F3B"/>
    <w:rsid w:val="00C26C54"/>
    <w:rsid w:val="00C27B2B"/>
    <w:rsid w:val="00C3759E"/>
    <w:rsid w:val="00C37712"/>
    <w:rsid w:val="00C51751"/>
    <w:rsid w:val="00C56D2E"/>
    <w:rsid w:val="00C61D81"/>
    <w:rsid w:val="00C64974"/>
    <w:rsid w:val="00C665A5"/>
    <w:rsid w:val="00C6766E"/>
    <w:rsid w:val="00C72225"/>
    <w:rsid w:val="00C778CE"/>
    <w:rsid w:val="00C919FD"/>
    <w:rsid w:val="00C9762C"/>
    <w:rsid w:val="00CA0DDF"/>
    <w:rsid w:val="00CA110A"/>
    <w:rsid w:val="00CA28AC"/>
    <w:rsid w:val="00CA4CC7"/>
    <w:rsid w:val="00CA5E3D"/>
    <w:rsid w:val="00CA71C0"/>
    <w:rsid w:val="00CA7C9C"/>
    <w:rsid w:val="00CB74AB"/>
    <w:rsid w:val="00CC1C4D"/>
    <w:rsid w:val="00CC2C47"/>
    <w:rsid w:val="00CC494E"/>
    <w:rsid w:val="00CC6A8E"/>
    <w:rsid w:val="00CC6EB4"/>
    <w:rsid w:val="00CD22D9"/>
    <w:rsid w:val="00CD7874"/>
    <w:rsid w:val="00CF021E"/>
    <w:rsid w:val="00D017F2"/>
    <w:rsid w:val="00D01845"/>
    <w:rsid w:val="00D05B3D"/>
    <w:rsid w:val="00D14463"/>
    <w:rsid w:val="00D15562"/>
    <w:rsid w:val="00D2605F"/>
    <w:rsid w:val="00D26A14"/>
    <w:rsid w:val="00D3598D"/>
    <w:rsid w:val="00D35A2D"/>
    <w:rsid w:val="00D36381"/>
    <w:rsid w:val="00D46C56"/>
    <w:rsid w:val="00D54DC5"/>
    <w:rsid w:val="00D575F9"/>
    <w:rsid w:val="00D577C0"/>
    <w:rsid w:val="00D60045"/>
    <w:rsid w:val="00D60975"/>
    <w:rsid w:val="00D6575A"/>
    <w:rsid w:val="00D67144"/>
    <w:rsid w:val="00D70054"/>
    <w:rsid w:val="00D70F0B"/>
    <w:rsid w:val="00D77093"/>
    <w:rsid w:val="00D77607"/>
    <w:rsid w:val="00D85655"/>
    <w:rsid w:val="00D9513E"/>
    <w:rsid w:val="00DA71C2"/>
    <w:rsid w:val="00DB038E"/>
    <w:rsid w:val="00DB6345"/>
    <w:rsid w:val="00DB64D0"/>
    <w:rsid w:val="00DC42E5"/>
    <w:rsid w:val="00DC5D80"/>
    <w:rsid w:val="00DD1135"/>
    <w:rsid w:val="00DE2CDA"/>
    <w:rsid w:val="00DE3FEC"/>
    <w:rsid w:val="00DE407C"/>
    <w:rsid w:val="00E024BA"/>
    <w:rsid w:val="00E0756E"/>
    <w:rsid w:val="00E115FD"/>
    <w:rsid w:val="00E1654C"/>
    <w:rsid w:val="00E1717D"/>
    <w:rsid w:val="00E1778E"/>
    <w:rsid w:val="00E207A9"/>
    <w:rsid w:val="00E33DA8"/>
    <w:rsid w:val="00E413D3"/>
    <w:rsid w:val="00E434EE"/>
    <w:rsid w:val="00E505B7"/>
    <w:rsid w:val="00E53B4A"/>
    <w:rsid w:val="00E561A0"/>
    <w:rsid w:val="00E61E1B"/>
    <w:rsid w:val="00E64C56"/>
    <w:rsid w:val="00E67620"/>
    <w:rsid w:val="00E7030E"/>
    <w:rsid w:val="00E7307F"/>
    <w:rsid w:val="00E75BB4"/>
    <w:rsid w:val="00E76662"/>
    <w:rsid w:val="00E81BED"/>
    <w:rsid w:val="00E831A5"/>
    <w:rsid w:val="00E83925"/>
    <w:rsid w:val="00E85E4F"/>
    <w:rsid w:val="00E85F76"/>
    <w:rsid w:val="00E87F61"/>
    <w:rsid w:val="00E919E5"/>
    <w:rsid w:val="00E93485"/>
    <w:rsid w:val="00E94D8F"/>
    <w:rsid w:val="00E9763B"/>
    <w:rsid w:val="00EA493B"/>
    <w:rsid w:val="00EB29D3"/>
    <w:rsid w:val="00EC33EF"/>
    <w:rsid w:val="00EC3AD1"/>
    <w:rsid w:val="00EC60F0"/>
    <w:rsid w:val="00EC6827"/>
    <w:rsid w:val="00ED4ABD"/>
    <w:rsid w:val="00EE4865"/>
    <w:rsid w:val="00EF6A6F"/>
    <w:rsid w:val="00EF7252"/>
    <w:rsid w:val="00EF72FF"/>
    <w:rsid w:val="00F04081"/>
    <w:rsid w:val="00F04E4D"/>
    <w:rsid w:val="00F33B55"/>
    <w:rsid w:val="00F37A7F"/>
    <w:rsid w:val="00F431FA"/>
    <w:rsid w:val="00F44044"/>
    <w:rsid w:val="00F45FA9"/>
    <w:rsid w:val="00F53ACD"/>
    <w:rsid w:val="00F53DAC"/>
    <w:rsid w:val="00F551D8"/>
    <w:rsid w:val="00F61283"/>
    <w:rsid w:val="00F66590"/>
    <w:rsid w:val="00F722E0"/>
    <w:rsid w:val="00F728B7"/>
    <w:rsid w:val="00F75232"/>
    <w:rsid w:val="00F76E6C"/>
    <w:rsid w:val="00F84853"/>
    <w:rsid w:val="00F86502"/>
    <w:rsid w:val="00F87686"/>
    <w:rsid w:val="00F902D0"/>
    <w:rsid w:val="00FA1227"/>
    <w:rsid w:val="00FA28AB"/>
    <w:rsid w:val="00FA7506"/>
    <w:rsid w:val="00FA7C63"/>
    <w:rsid w:val="00FB15C0"/>
    <w:rsid w:val="00FB25A5"/>
    <w:rsid w:val="00FB4AA6"/>
    <w:rsid w:val="00FB5D9E"/>
    <w:rsid w:val="00FB6769"/>
    <w:rsid w:val="00FC2F30"/>
    <w:rsid w:val="00FC7B6D"/>
    <w:rsid w:val="00FD0458"/>
    <w:rsid w:val="00FD226C"/>
    <w:rsid w:val="00FD2413"/>
    <w:rsid w:val="00FE0BE6"/>
    <w:rsid w:val="00FE3F7C"/>
    <w:rsid w:val="00FE5A66"/>
    <w:rsid w:val="00FF02F9"/>
    <w:rsid w:val="00FF6D37"/>
  </w:rsids>
  <m:mathPr>
    <m:mathFont m:val="Cambria Math"/>
    <m:brkBin m:val="before"/>
    <m:brkBinSub m:val="--"/>
    <m:smallFrac m:val="0"/>
    <m:dispDef/>
    <m:lMargin m:val="0"/>
    <m:rMargin m:val="0"/>
    <m:defJc m:val="centerGroup"/>
    <m:wrapIndent m:val="1440"/>
    <m:intLim m:val="subSup"/>
    <m:naryLim m:val="undOvr"/>
  </m:mathPr>
  <w:themeFontLang w:val="es-MX"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84C2B"/>
  <w14:defaultImageDpi w14:val="300"/>
  <w15:chartTrackingRefBased/>
  <w15:docId w15:val="{E3D174F5-B306-4CE9-A89F-88AE63474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7F4C70"/>
    <w:rPr>
      <w:lang w:eastAsia="es-ES"/>
    </w:rPr>
  </w:style>
  <w:style w:type="paragraph" w:styleId="Ttulo1">
    <w:name w:val="heading 1"/>
    <w:aliases w:val="Título Sección"/>
    <w:basedOn w:val="Normal"/>
    <w:next w:val="Normal"/>
    <w:qFormat/>
    <w:rsid w:val="00E1654C"/>
    <w:pPr>
      <w:keepNext/>
      <w:spacing w:before="240" w:after="80"/>
      <w:jc w:val="center"/>
      <w:outlineLvl w:val="0"/>
    </w:pPr>
    <w:rPr>
      <w:smallCaps/>
      <w:snapToGrid w:val="0"/>
      <w:lang w:eastAsia="en-US"/>
    </w:rPr>
  </w:style>
  <w:style w:type="paragraph" w:styleId="Ttulo2">
    <w:name w:val="heading 2"/>
    <w:aliases w:val="Título Subsección"/>
    <w:basedOn w:val="Normal"/>
    <w:next w:val="Normal"/>
    <w:link w:val="Ttulo2Car"/>
    <w:autoRedefine/>
    <w:qFormat/>
    <w:rsid w:val="0086715C"/>
    <w:pPr>
      <w:keepNext/>
      <w:numPr>
        <w:numId w:val="15"/>
      </w:numPr>
      <w:spacing w:before="120" w:after="60"/>
      <w:jc w:val="both"/>
      <w:outlineLvl w:val="1"/>
    </w:pPr>
    <w:rPr>
      <w:i/>
      <w:snapToGrid w:val="0"/>
      <w:lang w:eastAsia="en-US"/>
    </w:rPr>
  </w:style>
  <w:style w:type="paragraph" w:styleId="Ttulo3">
    <w:name w:val="heading 3"/>
    <w:basedOn w:val="Normal"/>
    <w:next w:val="Normal"/>
    <w:qFormat/>
    <w:rsid w:val="00096D7A"/>
    <w:pPr>
      <w:keepNext/>
      <w:spacing w:line="180" w:lineRule="exact"/>
      <w:jc w:val="both"/>
      <w:outlineLvl w:val="2"/>
    </w:pPr>
    <w:rPr>
      <w:snapToGrid w:val="0"/>
      <w:sz w:val="44"/>
      <w:lang w:eastAsia="en-US"/>
    </w:rPr>
  </w:style>
  <w:style w:type="paragraph" w:styleId="Ttulo4">
    <w:name w:val="heading 4"/>
    <w:basedOn w:val="Normal"/>
    <w:next w:val="Normal"/>
    <w:link w:val="Ttulo4Car"/>
    <w:semiHidden/>
    <w:unhideWhenUsed/>
    <w:qFormat/>
    <w:rsid w:val="005C4129"/>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pPr>
      <w:jc w:val="both"/>
    </w:pPr>
    <w:rPr>
      <w:b/>
      <w:snapToGrid w:val="0"/>
      <w:sz w:val="18"/>
      <w:lang w:eastAsia="en-US"/>
    </w:rPr>
  </w:style>
  <w:style w:type="paragraph" w:styleId="Sangradetextonormal">
    <w:name w:val="Body Text Indent"/>
    <w:basedOn w:val="Normal"/>
    <w:pPr>
      <w:ind w:firstLine="288"/>
      <w:jc w:val="both"/>
    </w:pPr>
    <w:rPr>
      <w:snapToGrid w:val="0"/>
      <w:lang w:eastAsia="en-US"/>
    </w:rPr>
  </w:style>
  <w:style w:type="paragraph" w:styleId="Sangra2detindependiente">
    <w:name w:val="Body Text Indent 2"/>
    <w:basedOn w:val="Normal"/>
    <w:pPr>
      <w:ind w:firstLine="180"/>
      <w:jc w:val="both"/>
    </w:pPr>
    <w:rPr>
      <w:snapToGrid w:val="0"/>
      <w:lang w:eastAsia="en-US"/>
    </w:rPr>
  </w:style>
  <w:style w:type="paragraph" w:styleId="Encabezado">
    <w:name w:val="header"/>
    <w:basedOn w:val="Normal"/>
    <w:pPr>
      <w:tabs>
        <w:tab w:val="center" w:pos="4419"/>
        <w:tab w:val="right" w:pos="8838"/>
      </w:tabs>
    </w:pPr>
  </w:style>
  <w:style w:type="character" w:styleId="Nmerodepgina">
    <w:name w:val="page number"/>
    <w:basedOn w:val="Fuentedeprrafopredeter"/>
  </w:style>
  <w:style w:type="paragraph" w:styleId="Piedepgina">
    <w:name w:val="footer"/>
    <w:basedOn w:val="Normal"/>
    <w:pPr>
      <w:tabs>
        <w:tab w:val="center" w:pos="4419"/>
        <w:tab w:val="right" w:pos="8838"/>
      </w:tabs>
    </w:pPr>
  </w:style>
  <w:style w:type="paragraph" w:styleId="Sangra3detindependiente">
    <w:name w:val="Body Text Indent 3"/>
    <w:basedOn w:val="Normal"/>
    <w:pPr>
      <w:tabs>
        <w:tab w:val="left" w:pos="284"/>
        <w:tab w:val="left" w:pos="426"/>
      </w:tabs>
      <w:ind w:firstLine="340"/>
      <w:jc w:val="both"/>
    </w:pPr>
    <w:rPr>
      <w:snapToGrid w:val="0"/>
      <w:lang w:eastAsia="en-US"/>
    </w:rPr>
  </w:style>
  <w:style w:type="paragraph" w:styleId="Textoindependiente2">
    <w:name w:val="Body Text 2"/>
    <w:basedOn w:val="Normal"/>
    <w:pPr>
      <w:tabs>
        <w:tab w:val="left" w:pos="340"/>
      </w:tabs>
      <w:jc w:val="both"/>
    </w:pPr>
    <w:rPr>
      <w:snapToGrid w:val="0"/>
      <w:lang w:eastAsia="en-US"/>
    </w:rPr>
  </w:style>
  <w:style w:type="character" w:styleId="Hipervnculo">
    <w:name w:val="Hyperlink"/>
    <w:rPr>
      <w:color w:val="0000FF"/>
      <w:u w:val="single"/>
    </w:rPr>
  </w:style>
  <w:style w:type="paragraph" w:customStyle="1" w:styleId="References">
    <w:name w:val="References"/>
    <w:basedOn w:val="Normal"/>
    <w:autoRedefine/>
    <w:qFormat/>
    <w:rsid w:val="004D01F9"/>
    <w:pPr>
      <w:numPr>
        <w:numId w:val="13"/>
      </w:numPr>
      <w:autoSpaceDE w:val="0"/>
      <w:autoSpaceDN w:val="0"/>
      <w:ind w:left="284" w:hanging="284"/>
      <w:jc w:val="both"/>
    </w:pPr>
    <w:rPr>
      <w:snapToGrid w:val="0"/>
      <w:sz w:val="16"/>
      <w:szCs w:val="16"/>
      <w:lang w:eastAsia="en-US"/>
    </w:rPr>
  </w:style>
  <w:style w:type="paragraph" w:customStyle="1" w:styleId="Text">
    <w:name w:val="Text"/>
    <w:basedOn w:val="Normal"/>
    <w:pPr>
      <w:widowControl w:val="0"/>
      <w:autoSpaceDE w:val="0"/>
      <w:autoSpaceDN w:val="0"/>
      <w:spacing w:line="252" w:lineRule="auto"/>
      <w:ind w:firstLine="202"/>
      <w:jc w:val="both"/>
    </w:pPr>
    <w:rPr>
      <w:lang w:eastAsia="en-US"/>
    </w:rPr>
  </w:style>
  <w:style w:type="paragraph" w:styleId="Prrafodelista">
    <w:name w:val="List Paragraph"/>
    <w:basedOn w:val="Normal"/>
    <w:uiPriority w:val="34"/>
    <w:qFormat/>
    <w:rsid w:val="00E1654C"/>
    <w:pPr>
      <w:ind w:left="720"/>
      <w:contextualSpacing/>
    </w:pPr>
  </w:style>
  <w:style w:type="paragraph" w:styleId="Ttulo">
    <w:name w:val="Title"/>
    <w:aliases w:val="Título trabajo"/>
    <w:basedOn w:val="Normal"/>
    <w:next w:val="Normal"/>
    <w:link w:val="TtuloCar"/>
    <w:autoRedefine/>
    <w:qFormat/>
    <w:rsid w:val="00FA1227"/>
    <w:pPr>
      <w:framePr w:w="9360" w:hSpace="187" w:vSpace="187" w:wrap="notBeside" w:vAnchor="text" w:hAnchor="page" w:xAlign="center" w:y="1"/>
      <w:jc w:val="center"/>
    </w:pPr>
    <w:rPr>
      <w:kern w:val="28"/>
      <w:sz w:val="40"/>
      <w:szCs w:val="48"/>
      <w:lang w:eastAsia="en-US"/>
    </w:rPr>
  </w:style>
  <w:style w:type="character" w:customStyle="1" w:styleId="TtuloCar">
    <w:name w:val="Título Car"/>
    <w:aliases w:val="Título trabajo Car"/>
    <w:basedOn w:val="Fuentedeprrafopredeter"/>
    <w:link w:val="Ttulo"/>
    <w:rsid w:val="00FA1227"/>
    <w:rPr>
      <w:kern w:val="28"/>
      <w:sz w:val="40"/>
      <w:szCs w:val="48"/>
      <w:lang w:val="en-US" w:eastAsia="en-US"/>
    </w:rPr>
  </w:style>
  <w:style w:type="paragraph" w:customStyle="1" w:styleId="EstiloTextCursiva">
    <w:name w:val="Estilo Text + Cursiva"/>
    <w:basedOn w:val="Text"/>
    <w:qFormat/>
    <w:rsid w:val="00FA1227"/>
    <w:rPr>
      <w:iCs/>
      <w:sz w:val="44"/>
    </w:rPr>
  </w:style>
  <w:style w:type="paragraph" w:customStyle="1" w:styleId="Autores">
    <w:name w:val="Autores"/>
    <w:basedOn w:val="Normal"/>
    <w:next w:val="Normal"/>
    <w:rsid w:val="00635CB9"/>
    <w:pPr>
      <w:framePr w:w="9072" w:hSpace="187" w:vSpace="187" w:wrap="notBeside" w:vAnchor="text" w:hAnchor="page" w:xAlign="center" w:y="1"/>
      <w:jc w:val="center"/>
    </w:pPr>
    <w:rPr>
      <w:sz w:val="24"/>
      <w:szCs w:val="22"/>
      <w:lang w:eastAsia="en-US"/>
    </w:rPr>
  </w:style>
  <w:style w:type="character" w:customStyle="1" w:styleId="MemberType">
    <w:name w:val="MemberType"/>
    <w:rsid w:val="00FA1227"/>
    <w:rPr>
      <w:rFonts w:ascii="Times New Roman" w:hAnsi="Times New Roman" w:cs="Times New Roman"/>
      <w:i/>
      <w:iCs/>
      <w:sz w:val="22"/>
      <w:szCs w:val="22"/>
    </w:rPr>
  </w:style>
  <w:style w:type="character" w:customStyle="1" w:styleId="Adscripcin">
    <w:name w:val="Adscripción"/>
    <w:basedOn w:val="Fuentedeprrafopredeter"/>
    <w:rsid w:val="00A46C53"/>
    <w:rPr>
      <w:i w:val="0"/>
      <w:vertAlign w:val="baseline"/>
    </w:rPr>
  </w:style>
  <w:style w:type="character" w:customStyle="1" w:styleId="Resumenypalabrasclaves">
    <w:name w:val="Resumen y palabras claves"/>
    <w:basedOn w:val="Fuentedeprrafopredeter"/>
    <w:qFormat/>
    <w:rsid w:val="00671D63"/>
    <w:rPr>
      <w:b/>
      <w:bCs/>
      <w:sz w:val="18"/>
    </w:rPr>
  </w:style>
  <w:style w:type="paragraph" w:customStyle="1" w:styleId="Texto">
    <w:name w:val="Texto"/>
    <w:basedOn w:val="Normal"/>
    <w:rsid w:val="00EC33EF"/>
    <w:pPr>
      <w:jc w:val="both"/>
    </w:pPr>
  </w:style>
  <w:style w:type="paragraph" w:customStyle="1" w:styleId="PiedeFigura">
    <w:name w:val="Pie de Figura"/>
    <w:basedOn w:val="Normal"/>
    <w:autoRedefine/>
    <w:qFormat/>
    <w:rsid w:val="00844E17"/>
    <w:pPr>
      <w:jc w:val="both"/>
    </w:pPr>
    <w:rPr>
      <w:snapToGrid w:val="0"/>
      <w:sz w:val="16"/>
      <w:lang w:eastAsia="en-US"/>
    </w:rPr>
  </w:style>
  <w:style w:type="paragraph" w:customStyle="1" w:styleId="Ttulodetabla">
    <w:name w:val="Título de tabla"/>
    <w:basedOn w:val="Normal"/>
    <w:autoRedefine/>
    <w:qFormat/>
    <w:rsid w:val="00CC2C47"/>
    <w:pPr>
      <w:tabs>
        <w:tab w:val="left" w:pos="340"/>
      </w:tabs>
      <w:jc w:val="center"/>
    </w:pPr>
    <w:rPr>
      <w:smallCaps/>
      <w:snapToGrid w:val="0"/>
      <w:sz w:val="16"/>
      <w:lang w:val="es-ES" w:eastAsia="en-US"/>
    </w:rPr>
  </w:style>
  <w:style w:type="paragraph" w:customStyle="1" w:styleId="Textotabla">
    <w:name w:val="Texto tabla"/>
    <w:basedOn w:val="Normal"/>
    <w:qFormat/>
    <w:rsid w:val="00CC2C47"/>
    <w:pPr>
      <w:tabs>
        <w:tab w:val="left" w:pos="340"/>
      </w:tabs>
    </w:pPr>
    <w:rPr>
      <w:snapToGrid w:val="0"/>
      <w:sz w:val="16"/>
      <w:lang w:val="es-ES" w:eastAsia="en-US"/>
    </w:rPr>
  </w:style>
  <w:style w:type="paragraph" w:customStyle="1" w:styleId="Ecuacin">
    <w:name w:val="Ecuación"/>
    <w:basedOn w:val="Normal"/>
    <w:qFormat/>
    <w:rsid w:val="002644AC"/>
    <w:pPr>
      <w:tabs>
        <w:tab w:val="left" w:pos="340"/>
      </w:tabs>
      <w:jc w:val="right"/>
    </w:pPr>
    <w:rPr>
      <w:i/>
      <w:iCs/>
      <w:snapToGrid w:val="0"/>
      <w:lang w:eastAsia="en-US"/>
    </w:rPr>
  </w:style>
  <w:style w:type="character" w:customStyle="1" w:styleId="Ttulo2Car">
    <w:name w:val="Título 2 Car"/>
    <w:aliases w:val="Título Subsección Car"/>
    <w:basedOn w:val="Fuentedeprrafopredeter"/>
    <w:link w:val="Ttulo2"/>
    <w:rsid w:val="0086715C"/>
    <w:rPr>
      <w:i/>
      <w:snapToGrid w:val="0"/>
      <w:lang w:eastAsia="en-US"/>
    </w:rPr>
  </w:style>
  <w:style w:type="character" w:customStyle="1" w:styleId="Ttulo4Car">
    <w:name w:val="Título 4 Car"/>
    <w:basedOn w:val="Fuentedeprrafopredeter"/>
    <w:link w:val="Ttulo4"/>
    <w:semiHidden/>
    <w:rsid w:val="005C4129"/>
    <w:rPr>
      <w:rFonts w:asciiTheme="majorHAnsi" w:eastAsiaTheme="majorEastAsia" w:hAnsiTheme="majorHAnsi" w:cstheme="majorBidi"/>
      <w:i/>
      <w:iCs/>
      <w:color w:val="2F5496" w:themeColor="accent1" w:themeShade="BF"/>
      <w:lang w:eastAsia="es-ES"/>
    </w:rPr>
  </w:style>
  <w:style w:type="paragraph" w:styleId="NormalWeb">
    <w:name w:val="Normal (Web)"/>
    <w:basedOn w:val="Normal"/>
    <w:uiPriority w:val="99"/>
    <w:unhideWhenUsed/>
    <w:rsid w:val="0016743A"/>
    <w:pPr>
      <w:spacing w:before="100" w:beforeAutospacing="1" w:after="100" w:afterAutospacing="1"/>
    </w:pPr>
    <w:rPr>
      <w:sz w:val="24"/>
      <w:szCs w:val="24"/>
      <w:lang w:eastAsia="es-MX"/>
    </w:rPr>
  </w:style>
  <w:style w:type="character" w:customStyle="1" w:styleId="apple-tab-span">
    <w:name w:val="apple-tab-span"/>
    <w:basedOn w:val="Fuentedeprrafopredeter"/>
    <w:rsid w:val="00716D45"/>
  </w:style>
  <w:style w:type="table" w:styleId="Tablanormal2">
    <w:name w:val="Plain Table 2"/>
    <w:basedOn w:val="Tablanormal"/>
    <w:uiPriority w:val="73"/>
    <w:rsid w:val="0032597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Mencinsinresolver1">
    <w:name w:val="Mención sin resolver1"/>
    <w:basedOn w:val="Fuentedeprrafopredeter"/>
    <w:uiPriority w:val="99"/>
    <w:semiHidden/>
    <w:unhideWhenUsed/>
    <w:rsid w:val="00157616"/>
    <w:rPr>
      <w:color w:val="605E5C"/>
      <w:shd w:val="clear" w:color="auto" w:fill="E1DFDD"/>
    </w:rPr>
  </w:style>
  <w:style w:type="character" w:styleId="Textodelmarcadordeposicin">
    <w:name w:val="Placeholder Text"/>
    <w:basedOn w:val="Fuentedeprrafopredeter"/>
    <w:uiPriority w:val="99"/>
    <w:semiHidden/>
    <w:rsid w:val="000B0D5C"/>
    <w:rPr>
      <w:color w:val="808080"/>
    </w:rPr>
  </w:style>
  <w:style w:type="table" w:styleId="Tablaconcuadrcula">
    <w:name w:val="Table Grid"/>
    <w:basedOn w:val="Tablanormal"/>
    <w:uiPriority w:val="39"/>
    <w:rsid w:val="007A03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0247F8"/>
    <w:rPr>
      <w:color w:val="605E5C"/>
      <w:shd w:val="clear" w:color="auto" w:fill="E1DFDD"/>
    </w:rPr>
  </w:style>
  <w:style w:type="paragraph" w:styleId="Descripcin">
    <w:name w:val="caption"/>
    <w:basedOn w:val="Normal"/>
    <w:next w:val="Normal"/>
    <w:unhideWhenUsed/>
    <w:qFormat/>
    <w:rsid w:val="00135CE7"/>
    <w:pPr>
      <w:spacing w:after="200"/>
    </w:pPr>
    <w:rPr>
      <w:iCs/>
      <w:color w:val="44546A" w:themeColor="text2"/>
      <w:sz w:val="16"/>
      <w:szCs w:val="18"/>
    </w:rPr>
  </w:style>
  <w:style w:type="paragraph" w:styleId="Sinespaciado">
    <w:name w:val="No Spacing"/>
    <w:uiPriority w:val="1"/>
    <w:qFormat/>
    <w:rsid w:val="00FE0BE6"/>
    <w:pPr>
      <w:jc w:val="both"/>
    </w:pPr>
    <w:rPr>
      <w:rFonts w:ascii="Arial Unicode MS" w:eastAsiaTheme="minorHAnsi" w:hAnsi="Arial Unicode MS" w:cstheme="minorBidi"/>
      <w:sz w:val="24"/>
      <w:szCs w:val="22"/>
      <w:lang w:eastAsia="en-US"/>
    </w:rPr>
  </w:style>
  <w:style w:type="table" w:styleId="Tablaconcuadrcula4-nfasis6">
    <w:name w:val="Grid Table 4 Accent 6"/>
    <w:basedOn w:val="Tablanormal"/>
    <w:uiPriority w:val="49"/>
    <w:rsid w:val="00A65605"/>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3-nfasis6">
    <w:name w:val="Grid Table 3 Accent 6"/>
    <w:basedOn w:val="Tablanormal"/>
    <w:uiPriority w:val="48"/>
    <w:rsid w:val="00A65605"/>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5242">
      <w:bodyDiv w:val="1"/>
      <w:marLeft w:val="0"/>
      <w:marRight w:val="0"/>
      <w:marTop w:val="0"/>
      <w:marBottom w:val="0"/>
      <w:divBdr>
        <w:top w:val="none" w:sz="0" w:space="0" w:color="auto"/>
        <w:left w:val="none" w:sz="0" w:space="0" w:color="auto"/>
        <w:bottom w:val="none" w:sz="0" w:space="0" w:color="auto"/>
        <w:right w:val="none" w:sz="0" w:space="0" w:color="auto"/>
      </w:divBdr>
    </w:div>
    <w:div w:id="19626651">
      <w:bodyDiv w:val="1"/>
      <w:marLeft w:val="0"/>
      <w:marRight w:val="0"/>
      <w:marTop w:val="0"/>
      <w:marBottom w:val="0"/>
      <w:divBdr>
        <w:top w:val="none" w:sz="0" w:space="0" w:color="auto"/>
        <w:left w:val="none" w:sz="0" w:space="0" w:color="auto"/>
        <w:bottom w:val="none" w:sz="0" w:space="0" w:color="auto"/>
        <w:right w:val="none" w:sz="0" w:space="0" w:color="auto"/>
      </w:divBdr>
    </w:div>
    <w:div w:id="107701636">
      <w:bodyDiv w:val="1"/>
      <w:marLeft w:val="0"/>
      <w:marRight w:val="0"/>
      <w:marTop w:val="0"/>
      <w:marBottom w:val="0"/>
      <w:divBdr>
        <w:top w:val="none" w:sz="0" w:space="0" w:color="auto"/>
        <w:left w:val="none" w:sz="0" w:space="0" w:color="auto"/>
        <w:bottom w:val="none" w:sz="0" w:space="0" w:color="auto"/>
        <w:right w:val="none" w:sz="0" w:space="0" w:color="auto"/>
      </w:divBdr>
    </w:div>
    <w:div w:id="124471488">
      <w:bodyDiv w:val="1"/>
      <w:marLeft w:val="0"/>
      <w:marRight w:val="0"/>
      <w:marTop w:val="0"/>
      <w:marBottom w:val="0"/>
      <w:divBdr>
        <w:top w:val="none" w:sz="0" w:space="0" w:color="auto"/>
        <w:left w:val="none" w:sz="0" w:space="0" w:color="auto"/>
        <w:bottom w:val="none" w:sz="0" w:space="0" w:color="auto"/>
        <w:right w:val="none" w:sz="0" w:space="0" w:color="auto"/>
      </w:divBdr>
      <w:divsChild>
        <w:div w:id="358941456">
          <w:marLeft w:val="-3"/>
          <w:marRight w:val="0"/>
          <w:marTop w:val="0"/>
          <w:marBottom w:val="0"/>
          <w:divBdr>
            <w:top w:val="none" w:sz="0" w:space="0" w:color="auto"/>
            <w:left w:val="none" w:sz="0" w:space="0" w:color="auto"/>
            <w:bottom w:val="none" w:sz="0" w:space="0" w:color="auto"/>
            <w:right w:val="none" w:sz="0" w:space="0" w:color="auto"/>
          </w:divBdr>
        </w:div>
      </w:divsChild>
    </w:div>
    <w:div w:id="214318612">
      <w:bodyDiv w:val="1"/>
      <w:marLeft w:val="0"/>
      <w:marRight w:val="0"/>
      <w:marTop w:val="0"/>
      <w:marBottom w:val="0"/>
      <w:divBdr>
        <w:top w:val="none" w:sz="0" w:space="0" w:color="auto"/>
        <w:left w:val="none" w:sz="0" w:space="0" w:color="auto"/>
        <w:bottom w:val="none" w:sz="0" w:space="0" w:color="auto"/>
        <w:right w:val="none" w:sz="0" w:space="0" w:color="auto"/>
      </w:divBdr>
      <w:divsChild>
        <w:div w:id="1899432003">
          <w:marLeft w:val="0"/>
          <w:marRight w:val="0"/>
          <w:marTop w:val="0"/>
          <w:marBottom w:val="0"/>
          <w:divBdr>
            <w:top w:val="none" w:sz="0" w:space="0" w:color="auto"/>
            <w:left w:val="none" w:sz="0" w:space="0" w:color="auto"/>
            <w:bottom w:val="none" w:sz="0" w:space="0" w:color="auto"/>
            <w:right w:val="none" w:sz="0" w:space="0" w:color="auto"/>
          </w:divBdr>
        </w:div>
      </w:divsChild>
    </w:div>
    <w:div w:id="325741682">
      <w:bodyDiv w:val="1"/>
      <w:marLeft w:val="0"/>
      <w:marRight w:val="0"/>
      <w:marTop w:val="0"/>
      <w:marBottom w:val="0"/>
      <w:divBdr>
        <w:top w:val="none" w:sz="0" w:space="0" w:color="auto"/>
        <w:left w:val="none" w:sz="0" w:space="0" w:color="auto"/>
        <w:bottom w:val="none" w:sz="0" w:space="0" w:color="auto"/>
        <w:right w:val="none" w:sz="0" w:space="0" w:color="auto"/>
      </w:divBdr>
    </w:div>
    <w:div w:id="331837921">
      <w:bodyDiv w:val="1"/>
      <w:marLeft w:val="0"/>
      <w:marRight w:val="0"/>
      <w:marTop w:val="0"/>
      <w:marBottom w:val="0"/>
      <w:divBdr>
        <w:top w:val="none" w:sz="0" w:space="0" w:color="auto"/>
        <w:left w:val="none" w:sz="0" w:space="0" w:color="auto"/>
        <w:bottom w:val="none" w:sz="0" w:space="0" w:color="auto"/>
        <w:right w:val="none" w:sz="0" w:space="0" w:color="auto"/>
      </w:divBdr>
    </w:div>
    <w:div w:id="356345901">
      <w:bodyDiv w:val="1"/>
      <w:marLeft w:val="0"/>
      <w:marRight w:val="0"/>
      <w:marTop w:val="0"/>
      <w:marBottom w:val="0"/>
      <w:divBdr>
        <w:top w:val="none" w:sz="0" w:space="0" w:color="auto"/>
        <w:left w:val="none" w:sz="0" w:space="0" w:color="auto"/>
        <w:bottom w:val="none" w:sz="0" w:space="0" w:color="auto"/>
        <w:right w:val="none" w:sz="0" w:space="0" w:color="auto"/>
      </w:divBdr>
    </w:div>
    <w:div w:id="373820678">
      <w:bodyDiv w:val="1"/>
      <w:marLeft w:val="0"/>
      <w:marRight w:val="0"/>
      <w:marTop w:val="0"/>
      <w:marBottom w:val="0"/>
      <w:divBdr>
        <w:top w:val="none" w:sz="0" w:space="0" w:color="auto"/>
        <w:left w:val="none" w:sz="0" w:space="0" w:color="auto"/>
        <w:bottom w:val="none" w:sz="0" w:space="0" w:color="auto"/>
        <w:right w:val="none" w:sz="0" w:space="0" w:color="auto"/>
      </w:divBdr>
    </w:div>
    <w:div w:id="386684972">
      <w:bodyDiv w:val="1"/>
      <w:marLeft w:val="0"/>
      <w:marRight w:val="0"/>
      <w:marTop w:val="0"/>
      <w:marBottom w:val="0"/>
      <w:divBdr>
        <w:top w:val="none" w:sz="0" w:space="0" w:color="auto"/>
        <w:left w:val="none" w:sz="0" w:space="0" w:color="auto"/>
        <w:bottom w:val="none" w:sz="0" w:space="0" w:color="auto"/>
        <w:right w:val="none" w:sz="0" w:space="0" w:color="auto"/>
      </w:divBdr>
    </w:div>
    <w:div w:id="475689446">
      <w:bodyDiv w:val="1"/>
      <w:marLeft w:val="0"/>
      <w:marRight w:val="0"/>
      <w:marTop w:val="0"/>
      <w:marBottom w:val="0"/>
      <w:divBdr>
        <w:top w:val="none" w:sz="0" w:space="0" w:color="auto"/>
        <w:left w:val="none" w:sz="0" w:space="0" w:color="auto"/>
        <w:bottom w:val="none" w:sz="0" w:space="0" w:color="auto"/>
        <w:right w:val="none" w:sz="0" w:space="0" w:color="auto"/>
      </w:divBdr>
      <w:divsChild>
        <w:div w:id="542131619">
          <w:marLeft w:val="-18"/>
          <w:marRight w:val="0"/>
          <w:marTop w:val="0"/>
          <w:marBottom w:val="0"/>
          <w:divBdr>
            <w:top w:val="none" w:sz="0" w:space="0" w:color="auto"/>
            <w:left w:val="none" w:sz="0" w:space="0" w:color="auto"/>
            <w:bottom w:val="none" w:sz="0" w:space="0" w:color="auto"/>
            <w:right w:val="none" w:sz="0" w:space="0" w:color="auto"/>
          </w:divBdr>
        </w:div>
      </w:divsChild>
    </w:div>
    <w:div w:id="635337122">
      <w:bodyDiv w:val="1"/>
      <w:marLeft w:val="0"/>
      <w:marRight w:val="0"/>
      <w:marTop w:val="0"/>
      <w:marBottom w:val="0"/>
      <w:divBdr>
        <w:top w:val="none" w:sz="0" w:space="0" w:color="auto"/>
        <w:left w:val="none" w:sz="0" w:space="0" w:color="auto"/>
        <w:bottom w:val="none" w:sz="0" w:space="0" w:color="auto"/>
        <w:right w:val="none" w:sz="0" w:space="0" w:color="auto"/>
      </w:divBdr>
    </w:div>
    <w:div w:id="768231454">
      <w:bodyDiv w:val="1"/>
      <w:marLeft w:val="0"/>
      <w:marRight w:val="0"/>
      <w:marTop w:val="0"/>
      <w:marBottom w:val="0"/>
      <w:divBdr>
        <w:top w:val="none" w:sz="0" w:space="0" w:color="auto"/>
        <w:left w:val="none" w:sz="0" w:space="0" w:color="auto"/>
        <w:bottom w:val="none" w:sz="0" w:space="0" w:color="auto"/>
        <w:right w:val="none" w:sz="0" w:space="0" w:color="auto"/>
      </w:divBdr>
    </w:div>
    <w:div w:id="768623108">
      <w:bodyDiv w:val="1"/>
      <w:marLeft w:val="0"/>
      <w:marRight w:val="0"/>
      <w:marTop w:val="0"/>
      <w:marBottom w:val="0"/>
      <w:divBdr>
        <w:top w:val="none" w:sz="0" w:space="0" w:color="auto"/>
        <w:left w:val="none" w:sz="0" w:space="0" w:color="auto"/>
        <w:bottom w:val="none" w:sz="0" w:space="0" w:color="auto"/>
        <w:right w:val="none" w:sz="0" w:space="0" w:color="auto"/>
      </w:divBdr>
    </w:div>
    <w:div w:id="847452819">
      <w:bodyDiv w:val="1"/>
      <w:marLeft w:val="0"/>
      <w:marRight w:val="0"/>
      <w:marTop w:val="0"/>
      <w:marBottom w:val="0"/>
      <w:divBdr>
        <w:top w:val="none" w:sz="0" w:space="0" w:color="auto"/>
        <w:left w:val="none" w:sz="0" w:space="0" w:color="auto"/>
        <w:bottom w:val="none" w:sz="0" w:space="0" w:color="auto"/>
        <w:right w:val="none" w:sz="0" w:space="0" w:color="auto"/>
      </w:divBdr>
    </w:div>
    <w:div w:id="857233261">
      <w:bodyDiv w:val="1"/>
      <w:marLeft w:val="0"/>
      <w:marRight w:val="0"/>
      <w:marTop w:val="0"/>
      <w:marBottom w:val="0"/>
      <w:divBdr>
        <w:top w:val="none" w:sz="0" w:space="0" w:color="auto"/>
        <w:left w:val="none" w:sz="0" w:space="0" w:color="auto"/>
        <w:bottom w:val="none" w:sz="0" w:space="0" w:color="auto"/>
        <w:right w:val="none" w:sz="0" w:space="0" w:color="auto"/>
      </w:divBdr>
    </w:div>
    <w:div w:id="1018239505">
      <w:bodyDiv w:val="1"/>
      <w:marLeft w:val="0"/>
      <w:marRight w:val="0"/>
      <w:marTop w:val="0"/>
      <w:marBottom w:val="0"/>
      <w:divBdr>
        <w:top w:val="none" w:sz="0" w:space="0" w:color="auto"/>
        <w:left w:val="none" w:sz="0" w:space="0" w:color="auto"/>
        <w:bottom w:val="none" w:sz="0" w:space="0" w:color="auto"/>
        <w:right w:val="none" w:sz="0" w:space="0" w:color="auto"/>
      </w:divBdr>
      <w:divsChild>
        <w:div w:id="660931405">
          <w:marLeft w:val="27"/>
          <w:marRight w:val="0"/>
          <w:marTop w:val="0"/>
          <w:marBottom w:val="0"/>
          <w:divBdr>
            <w:top w:val="none" w:sz="0" w:space="0" w:color="auto"/>
            <w:left w:val="none" w:sz="0" w:space="0" w:color="auto"/>
            <w:bottom w:val="none" w:sz="0" w:space="0" w:color="auto"/>
            <w:right w:val="none" w:sz="0" w:space="0" w:color="auto"/>
          </w:divBdr>
        </w:div>
      </w:divsChild>
    </w:div>
    <w:div w:id="1029406425">
      <w:bodyDiv w:val="1"/>
      <w:marLeft w:val="0"/>
      <w:marRight w:val="0"/>
      <w:marTop w:val="0"/>
      <w:marBottom w:val="0"/>
      <w:divBdr>
        <w:top w:val="none" w:sz="0" w:space="0" w:color="auto"/>
        <w:left w:val="none" w:sz="0" w:space="0" w:color="auto"/>
        <w:bottom w:val="none" w:sz="0" w:space="0" w:color="auto"/>
        <w:right w:val="none" w:sz="0" w:space="0" w:color="auto"/>
      </w:divBdr>
    </w:div>
    <w:div w:id="1035613801">
      <w:bodyDiv w:val="1"/>
      <w:marLeft w:val="0"/>
      <w:marRight w:val="0"/>
      <w:marTop w:val="0"/>
      <w:marBottom w:val="0"/>
      <w:divBdr>
        <w:top w:val="none" w:sz="0" w:space="0" w:color="auto"/>
        <w:left w:val="none" w:sz="0" w:space="0" w:color="auto"/>
        <w:bottom w:val="none" w:sz="0" w:space="0" w:color="auto"/>
        <w:right w:val="none" w:sz="0" w:space="0" w:color="auto"/>
      </w:divBdr>
    </w:div>
    <w:div w:id="1140657719">
      <w:bodyDiv w:val="1"/>
      <w:marLeft w:val="0"/>
      <w:marRight w:val="0"/>
      <w:marTop w:val="0"/>
      <w:marBottom w:val="0"/>
      <w:divBdr>
        <w:top w:val="none" w:sz="0" w:space="0" w:color="auto"/>
        <w:left w:val="none" w:sz="0" w:space="0" w:color="auto"/>
        <w:bottom w:val="none" w:sz="0" w:space="0" w:color="auto"/>
        <w:right w:val="none" w:sz="0" w:space="0" w:color="auto"/>
      </w:divBdr>
    </w:div>
    <w:div w:id="1292055401">
      <w:bodyDiv w:val="1"/>
      <w:marLeft w:val="0"/>
      <w:marRight w:val="0"/>
      <w:marTop w:val="0"/>
      <w:marBottom w:val="0"/>
      <w:divBdr>
        <w:top w:val="none" w:sz="0" w:space="0" w:color="auto"/>
        <w:left w:val="none" w:sz="0" w:space="0" w:color="auto"/>
        <w:bottom w:val="none" w:sz="0" w:space="0" w:color="auto"/>
        <w:right w:val="none" w:sz="0" w:space="0" w:color="auto"/>
      </w:divBdr>
    </w:div>
    <w:div w:id="1306856872">
      <w:bodyDiv w:val="1"/>
      <w:marLeft w:val="0"/>
      <w:marRight w:val="0"/>
      <w:marTop w:val="0"/>
      <w:marBottom w:val="0"/>
      <w:divBdr>
        <w:top w:val="none" w:sz="0" w:space="0" w:color="auto"/>
        <w:left w:val="none" w:sz="0" w:space="0" w:color="auto"/>
        <w:bottom w:val="none" w:sz="0" w:space="0" w:color="auto"/>
        <w:right w:val="none" w:sz="0" w:space="0" w:color="auto"/>
      </w:divBdr>
    </w:div>
    <w:div w:id="1394741376">
      <w:bodyDiv w:val="1"/>
      <w:marLeft w:val="0"/>
      <w:marRight w:val="0"/>
      <w:marTop w:val="0"/>
      <w:marBottom w:val="0"/>
      <w:divBdr>
        <w:top w:val="none" w:sz="0" w:space="0" w:color="auto"/>
        <w:left w:val="none" w:sz="0" w:space="0" w:color="auto"/>
        <w:bottom w:val="none" w:sz="0" w:space="0" w:color="auto"/>
        <w:right w:val="none" w:sz="0" w:space="0" w:color="auto"/>
      </w:divBdr>
      <w:divsChild>
        <w:div w:id="735712773">
          <w:marLeft w:val="0"/>
          <w:marRight w:val="0"/>
          <w:marTop w:val="0"/>
          <w:marBottom w:val="0"/>
          <w:divBdr>
            <w:top w:val="none" w:sz="0" w:space="0" w:color="auto"/>
            <w:left w:val="none" w:sz="0" w:space="0" w:color="auto"/>
            <w:bottom w:val="none" w:sz="0" w:space="0" w:color="auto"/>
            <w:right w:val="none" w:sz="0" w:space="0" w:color="auto"/>
          </w:divBdr>
        </w:div>
      </w:divsChild>
    </w:div>
    <w:div w:id="1397162786">
      <w:bodyDiv w:val="1"/>
      <w:marLeft w:val="0"/>
      <w:marRight w:val="0"/>
      <w:marTop w:val="0"/>
      <w:marBottom w:val="0"/>
      <w:divBdr>
        <w:top w:val="none" w:sz="0" w:space="0" w:color="auto"/>
        <w:left w:val="none" w:sz="0" w:space="0" w:color="auto"/>
        <w:bottom w:val="none" w:sz="0" w:space="0" w:color="auto"/>
        <w:right w:val="none" w:sz="0" w:space="0" w:color="auto"/>
      </w:divBdr>
    </w:div>
    <w:div w:id="1466580177">
      <w:bodyDiv w:val="1"/>
      <w:marLeft w:val="0"/>
      <w:marRight w:val="0"/>
      <w:marTop w:val="0"/>
      <w:marBottom w:val="0"/>
      <w:divBdr>
        <w:top w:val="none" w:sz="0" w:space="0" w:color="auto"/>
        <w:left w:val="none" w:sz="0" w:space="0" w:color="auto"/>
        <w:bottom w:val="none" w:sz="0" w:space="0" w:color="auto"/>
        <w:right w:val="none" w:sz="0" w:space="0" w:color="auto"/>
      </w:divBdr>
    </w:div>
    <w:div w:id="1612283055">
      <w:bodyDiv w:val="1"/>
      <w:marLeft w:val="0"/>
      <w:marRight w:val="0"/>
      <w:marTop w:val="0"/>
      <w:marBottom w:val="0"/>
      <w:divBdr>
        <w:top w:val="none" w:sz="0" w:space="0" w:color="auto"/>
        <w:left w:val="none" w:sz="0" w:space="0" w:color="auto"/>
        <w:bottom w:val="none" w:sz="0" w:space="0" w:color="auto"/>
        <w:right w:val="none" w:sz="0" w:space="0" w:color="auto"/>
      </w:divBdr>
    </w:div>
    <w:div w:id="1614021927">
      <w:bodyDiv w:val="1"/>
      <w:marLeft w:val="0"/>
      <w:marRight w:val="0"/>
      <w:marTop w:val="0"/>
      <w:marBottom w:val="0"/>
      <w:divBdr>
        <w:top w:val="none" w:sz="0" w:space="0" w:color="auto"/>
        <w:left w:val="none" w:sz="0" w:space="0" w:color="auto"/>
        <w:bottom w:val="none" w:sz="0" w:space="0" w:color="auto"/>
        <w:right w:val="none" w:sz="0" w:space="0" w:color="auto"/>
      </w:divBdr>
    </w:div>
    <w:div w:id="1680546973">
      <w:bodyDiv w:val="1"/>
      <w:marLeft w:val="0"/>
      <w:marRight w:val="0"/>
      <w:marTop w:val="0"/>
      <w:marBottom w:val="0"/>
      <w:divBdr>
        <w:top w:val="none" w:sz="0" w:space="0" w:color="auto"/>
        <w:left w:val="none" w:sz="0" w:space="0" w:color="auto"/>
        <w:bottom w:val="none" w:sz="0" w:space="0" w:color="auto"/>
        <w:right w:val="none" w:sz="0" w:space="0" w:color="auto"/>
      </w:divBdr>
      <w:divsChild>
        <w:div w:id="834153049">
          <w:marLeft w:val="0"/>
          <w:marRight w:val="0"/>
          <w:marTop w:val="0"/>
          <w:marBottom w:val="0"/>
          <w:divBdr>
            <w:top w:val="none" w:sz="0" w:space="0" w:color="auto"/>
            <w:left w:val="none" w:sz="0" w:space="0" w:color="auto"/>
            <w:bottom w:val="none" w:sz="0" w:space="0" w:color="auto"/>
            <w:right w:val="none" w:sz="0" w:space="0" w:color="auto"/>
          </w:divBdr>
        </w:div>
      </w:divsChild>
    </w:div>
    <w:div w:id="1701782381">
      <w:bodyDiv w:val="1"/>
      <w:marLeft w:val="0"/>
      <w:marRight w:val="0"/>
      <w:marTop w:val="0"/>
      <w:marBottom w:val="0"/>
      <w:divBdr>
        <w:top w:val="none" w:sz="0" w:space="0" w:color="auto"/>
        <w:left w:val="none" w:sz="0" w:space="0" w:color="auto"/>
        <w:bottom w:val="none" w:sz="0" w:space="0" w:color="auto"/>
        <w:right w:val="none" w:sz="0" w:space="0" w:color="auto"/>
      </w:divBdr>
    </w:div>
    <w:div w:id="1731877188">
      <w:bodyDiv w:val="1"/>
      <w:marLeft w:val="0"/>
      <w:marRight w:val="0"/>
      <w:marTop w:val="0"/>
      <w:marBottom w:val="0"/>
      <w:divBdr>
        <w:top w:val="none" w:sz="0" w:space="0" w:color="auto"/>
        <w:left w:val="none" w:sz="0" w:space="0" w:color="auto"/>
        <w:bottom w:val="none" w:sz="0" w:space="0" w:color="auto"/>
        <w:right w:val="none" w:sz="0" w:space="0" w:color="auto"/>
      </w:divBdr>
    </w:div>
    <w:div w:id="1926959818">
      <w:bodyDiv w:val="1"/>
      <w:marLeft w:val="0"/>
      <w:marRight w:val="0"/>
      <w:marTop w:val="0"/>
      <w:marBottom w:val="0"/>
      <w:divBdr>
        <w:top w:val="none" w:sz="0" w:space="0" w:color="auto"/>
        <w:left w:val="none" w:sz="0" w:space="0" w:color="auto"/>
        <w:bottom w:val="none" w:sz="0" w:space="0" w:color="auto"/>
        <w:right w:val="none" w:sz="0" w:space="0" w:color="auto"/>
      </w:divBdr>
    </w:div>
    <w:div w:id="1961060864">
      <w:bodyDiv w:val="1"/>
      <w:marLeft w:val="0"/>
      <w:marRight w:val="0"/>
      <w:marTop w:val="0"/>
      <w:marBottom w:val="0"/>
      <w:divBdr>
        <w:top w:val="none" w:sz="0" w:space="0" w:color="auto"/>
        <w:left w:val="none" w:sz="0" w:space="0" w:color="auto"/>
        <w:bottom w:val="none" w:sz="0" w:space="0" w:color="auto"/>
        <w:right w:val="none" w:sz="0" w:space="0" w:color="auto"/>
      </w:divBdr>
    </w:div>
    <w:div w:id="2022050121">
      <w:bodyDiv w:val="1"/>
      <w:marLeft w:val="0"/>
      <w:marRight w:val="0"/>
      <w:marTop w:val="0"/>
      <w:marBottom w:val="0"/>
      <w:divBdr>
        <w:top w:val="none" w:sz="0" w:space="0" w:color="auto"/>
        <w:left w:val="none" w:sz="0" w:space="0" w:color="auto"/>
        <w:bottom w:val="none" w:sz="0" w:space="0" w:color="auto"/>
        <w:right w:val="none" w:sz="0" w:space="0" w:color="auto"/>
      </w:divBdr>
    </w:div>
    <w:div w:id="2074502996">
      <w:bodyDiv w:val="1"/>
      <w:marLeft w:val="0"/>
      <w:marRight w:val="0"/>
      <w:marTop w:val="0"/>
      <w:marBottom w:val="0"/>
      <w:divBdr>
        <w:top w:val="none" w:sz="0" w:space="0" w:color="auto"/>
        <w:left w:val="none" w:sz="0" w:space="0" w:color="auto"/>
        <w:bottom w:val="none" w:sz="0" w:space="0" w:color="auto"/>
        <w:right w:val="none" w:sz="0" w:space="0" w:color="auto"/>
      </w:divBdr>
    </w:div>
    <w:div w:id="2117094119">
      <w:bodyDiv w:val="1"/>
      <w:marLeft w:val="0"/>
      <w:marRight w:val="0"/>
      <w:marTop w:val="0"/>
      <w:marBottom w:val="0"/>
      <w:divBdr>
        <w:top w:val="none" w:sz="0" w:space="0" w:color="auto"/>
        <w:left w:val="none" w:sz="0" w:space="0" w:color="auto"/>
        <w:bottom w:val="none" w:sz="0" w:space="0" w:color="auto"/>
        <w:right w:val="none" w:sz="0" w:space="0" w:color="auto"/>
      </w:divBdr>
      <w:divsChild>
        <w:div w:id="16733316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doi.org/10.1016/j.jhepr.2021.10026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1631</TotalTime>
  <Pages>6</Pages>
  <Words>3623</Words>
  <Characters>19929</Characters>
  <Application>Microsoft Office Word</Application>
  <DocSecurity>0</DocSecurity>
  <Lines>166</Lines>
  <Paragraphs>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Abstract-Papers up to 4 pages should be submitted using this format</vt:lpstr>
      <vt:lpstr>Abstract-Papers up to 4 pages should be submitted using this format</vt:lpstr>
    </vt:vector>
  </TitlesOfParts>
  <Company/>
  <LinksUpToDate>false</LinksUpToDate>
  <CharactersWithSpaces>23505</CharactersWithSpaces>
  <SharedDoc>false</SharedDoc>
  <HLinks>
    <vt:vector size="6" baseType="variant">
      <vt:variant>
        <vt:i4>6750324</vt:i4>
      </vt:variant>
      <vt:variant>
        <vt:i4>6</vt:i4>
      </vt:variant>
      <vt:variant>
        <vt:i4>0</vt:i4>
      </vt:variant>
      <vt:variant>
        <vt:i4>5</vt:i4>
      </vt:variant>
      <vt:variant>
        <vt:lpwstr>http://www.halcyon.com/pub/journals/21ps03-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Abstract-Papers up to 4 pages should be submitted using this format</dc:title>
  <dc:subject>CNIB</dc:subject>
  <dc:creator>Arturo Vega</dc:creator>
  <cp:keywords/>
  <cp:lastModifiedBy>ALEN F. L. L</cp:lastModifiedBy>
  <cp:revision>433</cp:revision>
  <cp:lastPrinted>2003-10-28T21:15:00Z</cp:lastPrinted>
  <dcterms:created xsi:type="dcterms:W3CDTF">2022-12-12T14:01:00Z</dcterms:created>
  <dcterms:modified xsi:type="dcterms:W3CDTF">2022-12-13T18:38:00Z</dcterms:modified>
</cp:coreProperties>
</file>